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03AA2" w:rsidRDefault="00203AA2" w:rsidP="00203AA2">
      <w:pPr>
        <w:pStyle w:val="1"/>
        <w:tabs>
          <w:tab w:val="left" w:pos="426"/>
          <w:tab w:val="left" w:pos="851"/>
        </w:tabs>
        <w:ind w:left="142" w:hanging="142"/>
      </w:pPr>
      <w:r>
        <w:fldChar w:fldCharType="begin"/>
      </w:r>
      <w:r>
        <w:instrText>HYPERLINK "http://internet.garant.ru/document?id=72130858&amp;sub=0"</w:instrText>
      </w:r>
      <w:r>
        <w:fldChar w:fldCharType="separate"/>
      </w:r>
      <w:r>
        <w:rPr>
          <w:rStyle w:val="a4"/>
          <w:rFonts w:cs="Times New Roman CYR"/>
          <w:b w:val="0"/>
          <w:bCs w:val="0"/>
        </w:rPr>
        <w:t>Приказ Министерства здравоохранения РФ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w:t>
      </w:r>
      <w:r>
        <w:fldChar w:fldCharType="end"/>
      </w:r>
    </w:p>
    <w:p w:rsidR="00203AA2" w:rsidRDefault="00203AA2">
      <w:pPr>
        <w:pStyle w:val="1"/>
      </w:pPr>
      <w:r>
        <w:t>Приказ Министерства здравоохранения РФ от 13 марта 2019 г. N 124н</w:t>
      </w:r>
      <w:r>
        <w:br/>
        <w:t>"Об утверждении порядка проведения профилактического медицинского осмотра и диспансеризации определенных групп взрослого населения"</w:t>
      </w:r>
    </w:p>
    <w:p w:rsidR="00203AA2" w:rsidRDefault="00203AA2"/>
    <w:p w:rsidR="00203AA2" w:rsidRDefault="00203AA2">
      <w:r>
        <w:t xml:space="preserve">В соответствии со </w:t>
      </w:r>
      <w:hyperlink r:id="rId7" w:history="1">
        <w:r>
          <w:rPr>
            <w:rStyle w:val="a4"/>
            <w:rFonts w:cs="Times New Roman CYR"/>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203AA2" w:rsidRDefault="00203AA2">
      <w:bookmarkStart w:id="1" w:name="sub_1"/>
      <w:r>
        <w:t xml:space="preserve">1. Утвердить порядок проведения профилактического медицинского осмотра и диспансеризации определенных групп взрослого населения согласно </w:t>
      </w:r>
      <w:hyperlink w:anchor="sub_1000" w:history="1">
        <w:r>
          <w:rPr>
            <w:rStyle w:val="a4"/>
            <w:rFonts w:cs="Times New Roman CYR"/>
          </w:rPr>
          <w:t>приложению</w:t>
        </w:r>
      </w:hyperlink>
      <w:r>
        <w:t>.</w:t>
      </w:r>
    </w:p>
    <w:p w:rsidR="00203AA2" w:rsidRDefault="00203AA2">
      <w:bookmarkStart w:id="2" w:name="sub_2"/>
      <w:bookmarkEnd w:id="1"/>
      <w:r>
        <w:t>2. Признать утратившими силу:</w:t>
      </w:r>
    </w:p>
    <w:bookmarkStart w:id="3" w:name="sub_21"/>
    <w:bookmarkEnd w:id="2"/>
    <w:p w:rsidR="00203AA2" w:rsidRDefault="00203AA2">
      <w:r>
        <w:fldChar w:fldCharType="begin"/>
      </w:r>
      <w:r>
        <w:instrText>HYPERLINK "http://internet.garant.ru/document?id=70201500&amp;sub=0"</w:instrText>
      </w:r>
      <w:r>
        <w:fldChar w:fldCharType="separate"/>
      </w:r>
      <w:r>
        <w:rPr>
          <w:rStyle w:val="a4"/>
          <w:rFonts w:cs="Times New Roman CYR"/>
        </w:rPr>
        <w:t>приказ</w:t>
      </w:r>
      <w:r>
        <w:fldChar w:fldCharType="end"/>
      </w:r>
      <w: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bookmarkStart w:id="4" w:name="sub_22"/>
    <w:bookmarkEnd w:id="3"/>
    <w:p w:rsidR="00203AA2" w:rsidRDefault="00203AA2">
      <w:r>
        <w:fldChar w:fldCharType="begin"/>
      </w:r>
      <w:r>
        <w:instrText>HYPERLINK "http://internet.garant.ru/document?id=71730314&amp;sub=0"</w:instrText>
      </w:r>
      <w:r>
        <w:fldChar w:fldCharType="separate"/>
      </w:r>
      <w:r>
        <w:rPr>
          <w:rStyle w:val="a4"/>
          <w:rFonts w:cs="Times New Roman CYR"/>
        </w:rPr>
        <w:t>приказ</w:t>
      </w:r>
      <w:r>
        <w:fldChar w:fldCharType="end"/>
      </w:r>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12 декабря 2017 г., регистрационный N 49214).</w:t>
      </w:r>
    </w:p>
    <w:bookmarkEnd w:id="4"/>
    <w:p w:rsidR="00203AA2" w:rsidRDefault="00203AA2"/>
    <w:tbl>
      <w:tblPr>
        <w:tblW w:w="0" w:type="auto"/>
        <w:tblInd w:w="108" w:type="dxa"/>
        <w:tblLook w:val="0000" w:firstRow="0" w:lastRow="0" w:firstColumn="0" w:lastColumn="0" w:noHBand="0" w:noVBand="0"/>
      </w:tblPr>
      <w:tblGrid>
        <w:gridCol w:w="6867"/>
        <w:gridCol w:w="3432"/>
      </w:tblGrid>
      <w:tr w:rsidR="00203AA2">
        <w:tblPrEx>
          <w:tblCellMar>
            <w:top w:w="0" w:type="dxa"/>
            <w:bottom w:w="0" w:type="dxa"/>
          </w:tblCellMar>
        </w:tblPrEx>
        <w:tc>
          <w:tcPr>
            <w:tcW w:w="6867" w:type="dxa"/>
            <w:tcBorders>
              <w:top w:val="nil"/>
              <w:left w:val="nil"/>
              <w:bottom w:val="nil"/>
              <w:right w:val="nil"/>
            </w:tcBorders>
          </w:tcPr>
          <w:p w:rsidR="00203AA2" w:rsidRDefault="00203AA2">
            <w:pPr>
              <w:pStyle w:val="a7"/>
            </w:pPr>
            <w:r>
              <w:t>Министр</w:t>
            </w:r>
          </w:p>
        </w:tc>
        <w:tc>
          <w:tcPr>
            <w:tcW w:w="3432" w:type="dxa"/>
            <w:tcBorders>
              <w:top w:val="nil"/>
              <w:left w:val="nil"/>
              <w:bottom w:val="nil"/>
              <w:right w:val="nil"/>
            </w:tcBorders>
          </w:tcPr>
          <w:p w:rsidR="00203AA2" w:rsidRDefault="00203AA2">
            <w:pPr>
              <w:pStyle w:val="a5"/>
              <w:jc w:val="right"/>
            </w:pPr>
            <w:r>
              <w:t>В.И. Скворцова</w:t>
            </w:r>
          </w:p>
        </w:tc>
      </w:tr>
    </w:tbl>
    <w:p w:rsidR="00203AA2" w:rsidRDefault="00203AA2"/>
    <w:p w:rsidR="00203AA2" w:rsidRDefault="00203AA2">
      <w:pPr>
        <w:pStyle w:val="a7"/>
      </w:pPr>
      <w:r>
        <w:t>Зарегистрировано в Минюсте РФ 24 апреля 2019 г.</w:t>
      </w:r>
      <w:r>
        <w:br/>
        <w:t>Регистрационный N 54495</w:t>
      </w:r>
    </w:p>
    <w:p w:rsidR="00203AA2" w:rsidRDefault="00203AA2"/>
    <w:p w:rsidR="00203AA2" w:rsidRDefault="00203AA2">
      <w:pPr>
        <w:ind w:firstLine="698"/>
        <w:jc w:val="right"/>
      </w:pPr>
      <w:bookmarkStart w:id="5" w:name="sub_1000"/>
      <w:r>
        <w:rPr>
          <w:rStyle w:val="a3"/>
          <w:bCs/>
        </w:rPr>
        <w:t>Приложение</w:t>
      </w:r>
      <w:r>
        <w:rPr>
          <w:rStyle w:val="a3"/>
          <w:bCs/>
        </w:rPr>
        <w:br/>
        <w:t xml:space="preserve">к </w:t>
      </w:r>
      <w:hyperlink w:anchor="sub_0" w:history="1">
        <w:r>
          <w:rPr>
            <w:rStyle w:val="a4"/>
            <w:rFonts w:cs="Times New Roman CYR"/>
          </w:rPr>
          <w:t>приказу</w:t>
        </w:r>
      </w:hyperlink>
      <w:r>
        <w:rPr>
          <w:rStyle w:val="a3"/>
          <w:bCs/>
        </w:rPr>
        <w:t xml:space="preserve"> Министерства здравоохранения</w:t>
      </w:r>
      <w:r>
        <w:rPr>
          <w:rStyle w:val="a3"/>
          <w:bCs/>
        </w:rPr>
        <w:br/>
        <w:t>Российской Федерации</w:t>
      </w:r>
      <w:r>
        <w:rPr>
          <w:rStyle w:val="a3"/>
          <w:bCs/>
        </w:rPr>
        <w:br/>
        <w:t>от 13.03.2019 г. N 124н</w:t>
      </w:r>
    </w:p>
    <w:bookmarkEnd w:id="5"/>
    <w:p w:rsidR="00203AA2" w:rsidRDefault="00203AA2"/>
    <w:p w:rsidR="00203AA2" w:rsidRDefault="00203AA2">
      <w:pPr>
        <w:pStyle w:val="1"/>
      </w:pPr>
      <w:r>
        <w:t>Порядок</w:t>
      </w:r>
      <w:r>
        <w:br/>
        <w:t>проведения профилактического медицинского осмотра и диспансеризации определенных групп взрослого населения</w:t>
      </w:r>
    </w:p>
    <w:p w:rsidR="00203AA2" w:rsidRDefault="00203AA2"/>
    <w:p w:rsidR="00203AA2" w:rsidRDefault="00203AA2">
      <w:bookmarkStart w:id="6" w:name="sub_1001"/>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203AA2" w:rsidRDefault="00203AA2">
      <w:bookmarkStart w:id="7" w:name="sub_10011"/>
      <w:bookmarkEnd w:id="6"/>
      <w:r>
        <w:t>1) работающие граждане;</w:t>
      </w:r>
    </w:p>
    <w:p w:rsidR="00203AA2" w:rsidRDefault="00203AA2">
      <w:bookmarkStart w:id="8" w:name="sub_10012"/>
      <w:bookmarkEnd w:id="7"/>
      <w:r>
        <w:t>2) неработающие граждане;</w:t>
      </w:r>
    </w:p>
    <w:p w:rsidR="00203AA2" w:rsidRDefault="00203AA2">
      <w:bookmarkStart w:id="9" w:name="sub_10013"/>
      <w:bookmarkEnd w:id="8"/>
      <w:r>
        <w:t>3) обучающиеся в образовательных организациях по очной форме.</w:t>
      </w:r>
    </w:p>
    <w:bookmarkEnd w:id="9"/>
    <w:p w:rsidR="00203AA2" w:rsidRDefault="00203AA2">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203AA2" w:rsidRDefault="00203AA2">
      <w:bookmarkStart w:id="10" w:name="sub_1002"/>
      <w:r>
        <w:t xml:space="preserve">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w:t>
      </w:r>
      <w:r>
        <w:lastRenderedPageBreak/>
        <w:t>выработки рекомендаций для пациентов.</w:t>
      </w:r>
    </w:p>
    <w:bookmarkEnd w:id="10"/>
    <w:p w:rsidR="00203AA2" w:rsidRDefault="00203AA2">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hyperlink w:anchor="sub_1111111" w:history="1">
        <w:r>
          <w:rPr>
            <w:rStyle w:val="a4"/>
            <w:rFonts w:cs="Times New Roman CYR"/>
            <w:vertAlign w:val="superscript"/>
          </w:rPr>
          <w:t>1</w:t>
        </w:r>
      </w:hyperlink>
      <w:r>
        <w:t>.</w:t>
      </w:r>
    </w:p>
    <w:p w:rsidR="00203AA2" w:rsidRDefault="00203AA2">
      <w:bookmarkStart w:id="11" w:name="sub_1003"/>
      <w:r>
        <w:t>3. Медицинские мероприятия, проводимые в рамках настоящего порядка, направлены на:</w:t>
      </w:r>
    </w:p>
    <w:p w:rsidR="00203AA2" w:rsidRDefault="00203AA2">
      <w:bookmarkStart w:id="12" w:name="sub_1031"/>
      <w:bookmarkEnd w:id="11"/>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203AA2" w:rsidRDefault="00203AA2">
      <w:bookmarkStart w:id="13" w:name="sub_1032"/>
      <w:bookmarkEnd w:id="12"/>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203AA2" w:rsidRDefault="00203AA2">
      <w:bookmarkStart w:id="14" w:name="sub_1033"/>
      <w:bookmarkEnd w:id="13"/>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203AA2" w:rsidRDefault="00203AA2">
      <w:bookmarkStart w:id="15" w:name="sub_1034"/>
      <w:bookmarkEnd w:id="14"/>
      <w: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rsidR="00203AA2" w:rsidRDefault="00203AA2">
      <w:bookmarkStart w:id="16" w:name="sub_1004"/>
      <w:bookmarkEnd w:id="15"/>
      <w:r>
        <w:t>4. Профилактический медицинский осмотр проводится ежегодно:</w:t>
      </w:r>
    </w:p>
    <w:p w:rsidR="00203AA2" w:rsidRDefault="00203AA2">
      <w:bookmarkStart w:id="17" w:name="sub_1041"/>
      <w:bookmarkEnd w:id="16"/>
      <w:r>
        <w:t>1) в качестве самостоятельного мероприятия;</w:t>
      </w:r>
    </w:p>
    <w:p w:rsidR="00203AA2" w:rsidRDefault="00203AA2">
      <w:bookmarkStart w:id="18" w:name="sub_1042"/>
      <w:bookmarkEnd w:id="17"/>
      <w:r>
        <w:t>2) в рамках диспансеризации;</w:t>
      </w:r>
    </w:p>
    <w:p w:rsidR="00203AA2" w:rsidRDefault="00203AA2">
      <w:bookmarkStart w:id="19" w:name="sub_1043"/>
      <w:bookmarkEnd w:id="18"/>
      <w:r>
        <w:t>3) в рамках диспансерного наблюдения (при проведении первого в текущем году диспансерного приема (осмотра, консультации).</w:t>
      </w:r>
    </w:p>
    <w:p w:rsidR="00203AA2" w:rsidRDefault="00203AA2">
      <w:bookmarkStart w:id="20" w:name="sub_1005"/>
      <w:bookmarkEnd w:id="19"/>
      <w:r>
        <w:t>5. Диспансеризация проводится</w:t>
      </w:r>
      <w:hyperlink w:anchor="sub_2222222" w:history="1">
        <w:r>
          <w:rPr>
            <w:rStyle w:val="a4"/>
            <w:rFonts w:cs="Times New Roman CYR"/>
            <w:vertAlign w:val="superscript"/>
          </w:rPr>
          <w:t>2</w:t>
        </w:r>
      </w:hyperlink>
      <w:r>
        <w:t>:</w:t>
      </w:r>
    </w:p>
    <w:p w:rsidR="00203AA2" w:rsidRDefault="00203AA2">
      <w:bookmarkStart w:id="21" w:name="sub_1051"/>
      <w:bookmarkEnd w:id="20"/>
      <w:r>
        <w:t>1) 1 раз в три года в возрасте от 18 до 39 лет включительно;</w:t>
      </w:r>
    </w:p>
    <w:p w:rsidR="00203AA2" w:rsidRDefault="00203AA2">
      <w:bookmarkStart w:id="22" w:name="sub_1052"/>
      <w:bookmarkEnd w:id="21"/>
      <w:r>
        <w:t>2) ежегодно в возрасте 40 лет и старше, а также в отношении отдельных категорий граждан, включая:</w:t>
      </w:r>
    </w:p>
    <w:p w:rsidR="00203AA2" w:rsidRDefault="00203AA2">
      <w:bookmarkStart w:id="23" w:name="sub_1521"/>
      <w:bookmarkEnd w:id="22"/>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hyperlink w:anchor="sub_3333333" w:history="1">
        <w:r>
          <w:rPr>
            <w:rStyle w:val="a4"/>
            <w:rFonts w:cs="Times New Roman CYR"/>
            <w:vertAlign w:val="superscript"/>
          </w:rPr>
          <w:t>3</w:t>
        </w:r>
      </w:hyperlink>
      <w:r>
        <w:t>;</w:t>
      </w:r>
    </w:p>
    <w:p w:rsidR="00203AA2" w:rsidRDefault="00203AA2">
      <w:bookmarkStart w:id="24" w:name="sub_1522"/>
      <w:bookmarkEnd w:id="23"/>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hyperlink w:anchor="sub_4444444" w:history="1">
        <w:r>
          <w:rPr>
            <w:rStyle w:val="a4"/>
            <w:rFonts w:cs="Times New Roman CYR"/>
            <w:vertAlign w:val="superscript"/>
          </w:rPr>
          <w:t>4</w:t>
        </w:r>
      </w:hyperlink>
      <w:r>
        <w:t>;</w:t>
      </w:r>
    </w:p>
    <w:p w:rsidR="00203AA2" w:rsidRDefault="00203AA2">
      <w:bookmarkStart w:id="25" w:name="sub_1523"/>
      <w:bookmarkEnd w:id="24"/>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hyperlink w:anchor="sub_5555555" w:history="1">
        <w:r>
          <w:rPr>
            <w:rStyle w:val="a4"/>
            <w:rFonts w:cs="Times New Roman CYR"/>
            <w:vertAlign w:val="superscript"/>
          </w:rPr>
          <w:t>5</w:t>
        </w:r>
      </w:hyperlink>
      <w:r>
        <w:t>;</w:t>
      </w:r>
    </w:p>
    <w:p w:rsidR="00203AA2" w:rsidRDefault="00203AA2">
      <w:bookmarkStart w:id="26" w:name="sub_1524"/>
      <w:bookmarkEnd w:id="25"/>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hyperlink w:anchor="sub_6666666" w:history="1">
        <w:r>
          <w:rPr>
            <w:rStyle w:val="a4"/>
            <w:rFonts w:cs="Times New Roman CYR"/>
            <w:vertAlign w:val="superscript"/>
          </w:rPr>
          <w:t>6</w:t>
        </w:r>
      </w:hyperlink>
      <w:r>
        <w:t>.</w:t>
      </w:r>
    </w:p>
    <w:p w:rsidR="00203AA2" w:rsidRDefault="00203AA2">
      <w:bookmarkStart w:id="27" w:name="sub_1006"/>
      <w:bookmarkEnd w:id="26"/>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sub_1016" w:history="1">
        <w:r>
          <w:rPr>
            <w:rStyle w:val="a4"/>
            <w:rFonts w:cs="Times New Roman CYR"/>
          </w:rPr>
          <w:t>пунктами 16-18</w:t>
        </w:r>
      </w:hyperlink>
      <w:r>
        <w:t xml:space="preserve"> настоящего порядка и </w:t>
      </w:r>
      <w:hyperlink w:anchor="sub_11000" w:history="1">
        <w:r>
          <w:rPr>
            <w:rStyle w:val="a4"/>
            <w:rFonts w:cs="Times New Roman CYR"/>
          </w:rPr>
          <w:t>приложениями N 1</w:t>
        </w:r>
      </w:hyperlink>
      <w:r>
        <w:t xml:space="preserve"> и </w:t>
      </w:r>
      <w:hyperlink w:anchor="sub_12000" w:history="1">
        <w:r>
          <w:rPr>
            <w:rStyle w:val="a4"/>
            <w:rFonts w:cs="Times New Roman CYR"/>
          </w:rPr>
          <w:t>N 2</w:t>
        </w:r>
      </w:hyperlink>
      <w:r>
        <w:t xml:space="preserve"> к настоящему порядку.</w:t>
      </w:r>
    </w:p>
    <w:p w:rsidR="00203AA2" w:rsidRDefault="00203AA2">
      <w:bookmarkStart w:id="28" w:name="sub_1007"/>
      <w:bookmarkEnd w:id="27"/>
      <w:r>
        <w:t>7.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bookmarkEnd w:id="28"/>
    <w:p w:rsidR="00203AA2" w:rsidRDefault="00203AA2">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203AA2" w:rsidRDefault="00203AA2">
      <w:bookmarkStart w:id="29" w:name="sub_1008"/>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bookmarkEnd w:id="29"/>
    <w:p w:rsidR="00203AA2" w:rsidRDefault="00203AA2">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203AA2" w:rsidRDefault="00203AA2">
      <w:bookmarkStart w:id="30" w:name="sub_1009"/>
      <w:r>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w:t>
      </w:r>
      <w:hyperlink w:anchor="sub_7777777" w:history="1">
        <w:r>
          <w:rPr>
            <w:rStyle w:val="a4"/>
            <w:rFonts w:cs="Times New Roman CYR"/>
            <w:vertAlign w:val="superscript"/>
          </w:rPr>
          <w:t>7</w:t>
        </w:r>
      </w:hyperlink>
      <w:r>
        <w:t xml:space="preserve">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203AA2" w:rsidRDefault="00203AA2">
      <w:bookmarkStart w:id="31" w:name="sub_1010"/>
      <w:bookmarkEnd w:id="30"/>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203AA2" w:rsidRDefault="00203AA2">
      <w:bookmarkStart w:id="32" w:name="sub_1011"/>
      <w:bookmarkEnd w:id="31"/>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8" w:history="1">
        <w:r>
          <w:rPr>
            <w:rStyle w:val="a4"/>
            <w:rFonts w:cs="Times New Roman CYR"/>
          </w:rPr>
          <w:t>статьей 20</w:t>
        </w:r>
      </w:hyperlink>
      <w:r>
        <w:t xml:space="preserve"> Федерального закона N 323-ФЗ.</w:t>
      </w:r>
    </w:p>
    <w:bookmarkEnd w:id="32"/>
    <w:p w:rsidR="00203AA2" w:rsidRDefault="00203AA2">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203AA2" w:rsidRDefault="00203AA2">
      <w:bookmarkStart w:id="33" w:name="sub_1012"/>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bookmarkEnd w:id="33"/>
    <w:p w:rsidR="00203AA2" w:rsidRDefault="00203AA2">
      <w:r>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9" w:history="1">
        <w:r>
          <w:rPr>
            <w:rStyle w:val="a4"/>
            <w:rFonts w:cs="Times New Roman CYR"/>
          </w:rPr>
          <w:t>Правилами</w:t>
        </w:r>
      </w:hyperlink>
      <w:r>
        <w:t xml:space="preserve"> обязательного медицинского страхования, утвержденными </w:t>
      </w:r>
      <w:hyperlink r:id="rId10" w:history="1">
        <w:r>
          <w:rPr>
            <w:rStyle w:val="a4"/>
            <w:rFonts w:cs="Times New Roman CYR"/>
          </w:rPr>
          <w:t>приказом</w:t>
        </w:r>
      </w:hyperlink>
      <w:r>
        <w:t xml:space="preserve"> Министерства здравоохранения и социального развития Российской Федерации от 28 февраля 2011 г. N 158н</w:t>
      </w:r>
      <w:hyperlink w:anchor="sub_8888888" w:history="1">
        <w:r>
          <w:rPr>
            <w:rStyle w:val="a4"/>
            <w:rFonts w:cs="Times New Roman CYR"/>
            <w:vertAlign w:val="superscript"/>
          </w:rPr>
          <w:t>8</w:t>
        </w:r>
      </w:hyperlink>
      <w:r>
        <w:t xml:space="preserve"> (далее - Правила обязательного медицинского страхования).</w:t>
      </w:r>
    </w:p>
    <w:p w:rsidR="00203AA2" w:rsidRDefault="00203AA2">
      <w: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203AA2" w:rsidRDefault="00203AA2">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11" w:history="1">
        <w:r>
          <w:rPr>
            <w:rStyle w:val="a4"/>
            <w:rFonts w:cs="Times New Roman CYR"/>
          </w:rPr>
          <w:t>порядке</w:t>
        </w:r>
      </w:hyperlink>
      <w:r>
        <w:t xml:space="preserve">, установленном </w:t>
      </w:r>
      <w:hyperlink r:id="rId12" w:history="1">
        <w:r>
          <w:rPr>
            <w:rStyle w:val="a4"/>
            <w:rFonts w:cs="Times New Roman CYR"/>
          </w:rPr>
          <w:t>приказом</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hyperlink w:anchor="sub_9999999" w:history="1">
        <w:r>
          <w:rPr>
            <w:rStyle w:val="a4"/>
            <w:rFonts w:cs="Times New Roman CYR"/>
            <w:vertAlign w:val="superscript"/>
          </w:rPr>
          <w:t>9</w:t>
        </w:r>
      </w:hyperlink>
      <w:r>
        <w:t>.</w:t>
      </w:r>
    </w:p>
    <w:p w:rsidR="00203AA2" w:rsidRDefault="00203AA2">
      <w:bookmarkStart w:id="34" w:name="sub_1013"/>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203AA2" w:rsidRDefault="00203AA2">
      <w:bookmarkStart w:id="35" w:name="sub_1131"/>
      <w:bookmarkEnd w:id="34"/>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203AA2" w:rsidRDefault="00203AA2">
      <w:bookmarkStart w:id="36" w:name="sub_1132"/>
      <w:bookmarkEnd w:id="35"/>
      <w: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203AA2" w:rsidRDefault="00203AA2">
      <w:bookmarkStart w:id="37" w:name="sub_1133"/>
      <w:bookmarkEnd w:id="36"/>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bookmarkEnd w:id="37"/>
    <w:p w:rsidR="00203AA2" w:rsidRDefault="00203AA2">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203AA2" w:rsidRDefault="00203AA2">
      <w:r>
        <w:t>расчета на основании антропометрии (измерение роста, массы тела, окружности талии) индекса массы тела;</w:t>
      </w:r>
    </w:p>
    <w:p w:rsidR="00203AA2" w:rsidRDefault="00203AA2">
      <w:r>
        <w:t>измерения артериального давления на периферических артериях;</w:t>
      </w:r>
    </w:p>
    <w:p w:rsidR="00203AA2" w:rsidRDefault="00203AA2">
      <w:r>
        <w:t>определения уровня общего холестерина в крови;</w:t>
      </w:r>
    </w:p>
    <w:p w:rsidR="00203AA2" w:rsidRDefault="00203AA2">
      <w:r>
        <w:t>определения уровня глюкозы в крови натощак;</w:t>
      </w:r>
    </w:p>
    <w:p w:rsidR="00203AA2" w:rsidRDefault="00203AA2">
      <w:r>
        <w:t>электрокардиографии в покое;</w:t>
      </w:r>
    </w:p>
    <w:p w:rsidR="00203AA2" w:rsidRDefault="00203AA2">
      <w:r>
        <w:t>измерения внутриглазного давления;</w:t>
      </w:r>
    </w:p>
    <w:p w:rsidR="00203AA2" w:rsidRDefault="00203AA2">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sub_12000" w:history="1">
        <w:r>
          <w:rPr>
            <w:rStyle w:val="a4"/>
            <w:rFonts w:cs="Times New Roman CYR"/>
          </w:rPr>
          <w:t>приложению N 2</w:t>
        </w:r>
      </w:hyperlink>
      <w:r>
        <w:t xml:space="preserve"> к настоящему порядку;</w:t>
      </w:r>
    </w:p>
    <w:p w:rsidR="00203AA2" w:rsidRDefault="00203AA2">
      <w:r>
        <w:t xml:space="preserve">определения факторов риска и других патологических состояний и заболеваний, </w:t>
      </w:r>
      <w:r>
        <w:lastRenderedPageBreak/>
        <w:t xml:space="preserve">повышающих вероятность развития хронических неинфекционных заболеваний на основании диагностических критериев, предусмотренных </w:t>
      </w:r>
      <w:hyperlink w:anchor="sub_13000" w:history="1">
        <w:r>
          <w:rPr>
            <w:rStyle w:val="a4"/>
            <w:rFonts w:cs="Times New Roman CYR"/>
          </w:rPr>
          <w:t>приложением N 3</w:t>
        </w:r>
      </w:hyperlink>
      <w:r>
        <w:t xml:space="preserve"> к настоящему порядку;</w:t>
      </w:r>
    </w:p>
    <w:p w:rsidR="00203AA2" w:rsidRDefault="00203AA2">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203AA2" w:rsidRDefault="00203AA2">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203AA2" w:rsidRDefault="00203AA2">
      <w:r>
        <w:t>проведения краткого индивидуального профилактического консультирования в рамках первого этапа диспансеризации;</w:t>
      </w:r>
    </w:p>
    <w:p w:rsidR="00203AA2" w:rsidRDefault="00203AA2">
      <w:bookmarkStart w:id="38" w:name="sub_1134"/>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sub_1133" w:history="1">
        <w:r>
          <w:rPr>
            <w:rStyle w:val="a4"/>
            <w:rFonts w:cs="Times New Roman CYR"/>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w:anchor="sub_11611" w:history="1">
        <w:r>
          <w:rPr>
            <w:rStyle w:val="a4"/>
            <w:rFonts w:cs="Times New Roman CYR"/>
          </w:rPr>
          <w:t>подпункте 11 пункта 16</w:t>
        </w:r>
      </w:hyperlink>
      <w:r>
        <w:t xml:space="preserve"> настоящего порядка;</w:t>
      </w:r>
    </w:p>
    <w:p w:rsidR="00203AA2" w:rsidRDefault="00203AA2">
      <w:bookmarkStart w:id="39" w:name="sub_1135"/>
      <w:bookmarkEnd w:id="38"/>
      <w: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203AA2" w:rsidRDefault="00203AA2">
      <w:bookmarkStart w:id="40" w:name="sub_1136"/>
      <w:bookmarkEnd w:id="39"/>
      <w:r>
        <w:t>6) подведение итогов проведения профилактического медицинского осмотра и диспансеризации на фельдшерском участке;</w:t>
      </w:r>
    </w:p>
    <w:p w:rsidR="00203AA2" w:rsidRDefault="00203AA2">
      <w:bookmarkStart w:id="41" w:name="sub_1137"/>
      <w:bookmarkEnd w:id="40"/>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13" w:history="1">
        <w:r>
          <w:rPr>
            <w:rStyle w:val="a4"/>
            <w:rFonts w:cs="Times New Roman CYR"/>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203AA2" w:rsidRDefault="00203AA2">
      <w:bookmarkStart w:id="42" w:name="sub_1138"/>
      <w:bookmarkEnd w:id="41"/>
      <w:r>
        <w:t xml:space="preserve">8) информирование граждан о возможности медицинского освидетельствования для выявления ВИЧ-инфекции в соответствии со </w:t>
      </w:r>
      <w:hyperlink r:id="rId14" w:history="1">
        <w:r>
          <w:rPr>
            <w:rStyle w:val="a4"/>
            <w:rFonts w:cs="Times New Roman CYR"/>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w:t>
      </w:r>
      <w:hyperlink w:anchor="sub_1010101" w:history="1">
        <w:r>
          <w:rPr>
            <w:rStyle w:val="a4"/>
            <w:rFonts w:cs="Times New Roman CYR"/>
            <w:vertAlign w:val="superscript"/>
          </w:rPr>
          <w:t>10</w:t>
        </w:r>
      </w:hyperlink>
      <w:r>
        <w:t xml:space="preserve">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203AA2" w:rsidRDefault="00203AA2">
      <w:bookmarkStart w:id="43" w:name="sub_1014"/>
      <w:bookmarkEnd w:id="42"/>
      <w:r>
        <w:t>14. Основными задачами врача-терапевта при организации и проведении профилактического медицинского осмотра и диспансеризации являются:</w:t>
      </w:r>
    </w:p>
    <w:p w:rsidR="00203AA2" w:rsidRDefault="00203AA2">
      <w:bookmarkStart w:id="44" w:name="sub_1141"/>
      <w:bookmarkEnd w:id="43"/>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203AA2" w:rsidRDefault="00203AA2">
      <w:bookmarkStart w:id="45" w:name="sub_1142"/>
      <w:bookmarkEnd w:id="44"/>
      <w:r>
        <w:t xml:space="preserve">2) прием (осмотр) по результатам профилактического медицинского осмотра, в том числе граждан, направленных в соответствии с </w:t>
      </w:r>
      <w:hyperlink w:anchor="sub_1134" w:history="1">
        <w:r>
          <w:rPr>
            <w:rStyle w:val="a4"/>
            <w:rFonts w:cs="Times New Roman CYR"/>
          </w:rPr>
          <w:t>подпунктом 4 пункта 13</w:t>
        </w:r>
      </w:hyperlink>
      <w:r>
        <w:t xml:space="preserve"> и </w:t>
      </w:r>
      <w:hyperlink w:anchor="sub_1156" w:history="1">
        <w:r>
          <w:rPr>
            <w:rStyle w:val="a4"/>
            <w:rFonts w:cs="Times New Roman CYR"/>
          </w:rPr>
          <w:t>подпунктом 6 пункта 15</w:t>
        </w:r>
      </w:hyperlink>
      <w:r>
        <w:t xml:space="preserve"> настоящего порядка, в объеме, предусмотренном в </w:t>
      </w:r>
      <w:hyperlink w:anchor="sub_11611" w:history="1">
        <w:r>
          <w:rPr>
            <w:rStyle w:val="a4"/>
            <w:rFonts w:cs="Times New Roman CYR"/>
          </w:rPr>
          <w:t>подпункте 11 пункта 16</w:t>
        </w:r>
      </w:hyperlink>
      <w:r>
        <w:t xml:space="preserve"> настоящего порядка, </w:t>
      </w:r>
      <w:r>
        <w:lastRenderedPageBreak/>
        <w:t xml:space="preserve">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sub_11813" w:history="1">
        <w:r>
          <w:rPr>
            <w:rStyle w:val="a4"/>
            <w:rFonts w:cs="Times New Roman CYR"/>
          </w:rPr>
          <w:t>подпункте 13 пункта 18</w:t>
        </w:r>
      </w:hyperlink>
      <w:r>
        <w:t xml:space="preserve"> настоящего порядка;</w:t>
      </w:r>
    </w:p>
    <w:p w:rsidR="00203AA2" w:rsidRDefault="00203AA2">
      <w:bookmarkStart w:id="46" w:name="sub_1143"/>
      <w:bookmarkEnd w:id="45"/>
      <w: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203AA2" w:rsidRDefault="00203AA2">
      <w:bookmarkStart w:id="47" w:name="sub_1144"/>
      <w:bookmarkEnd w:id="46"/>
      <w:r>
        <w:t>4) подведение итогов проведения профилактического медицинского осмотра и диспансеризации на участке;</w:t>
      </w:r>
    </w:p>
    <w:p w:rsidR="00203AA2" w:rsidRDefault="00203AA2">
      <w:bookmarkStart w:id="48" w:name="sub_1145"/>
      <w:bookmarkEnd w:id="47"/>
      <w:r>
        <w:t xml:space="preserve">5) информирование граждан о возможности медицинского освидетельствования для выявления ВИЧ-инфекции в соответствии со </w:t>
      </w:r>
      <w:hyperlink r:id="rId15" w:history="1">
        <w:r>
          <w:rPr>
            <w:rStyle w:val="a4"/>
            <w:rFonts w:cs="Times New Roman CYR"/>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bookmarkEnd w:id="48"/>
    <w:p w:rsidR="00203AA2" w:rsidRDefault="00203AA2">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w:anchor="sub_1151" w:history="1">
        <w:r>
          <w:rPr>
            <w:rStyle w:val="a4"/>
            <w:rFonts w:cs="Times New Roman CYR"/>
          </w:rPr>
          <w:t>подпунктами 1</w:t>
        </w:r>
      </w:hyperlink>
      <w:r>
        <w:t xml:space="preserve">, </w:t>
      </w:r>
      <w:hyperlink w:anchor="sub_1153" w:history="1">
        <w:r>
          <w:rPr>
            <w:rStyle w:val="a4"/>
            <w:rFonts w:cs="Times New Roman CYR"/>
          </w:rPr>
          <w:t>3</w:t>
        </w:r>
      </w:hyperlink>
      <w:r>
        <w:t xml:space="preserve">, </w:t>
      </w:r>
      <w:hyperlink w:anchor="sub_1154" w:history="1">
        <w:r>
          <w:rPr>
            <w:rStyle w:val="a4"/>
            <w:rFonts w:cs="Times New Roman CYR"/>
          </w:rPr>
          <w:t>абзацами первым - десятым</w:t>
        </w:r>
      </w:hyperlink>
      <w:r>
        <w:t xml:space="preserve">, двенадцатым, тринадцатым </w:t>
      </w:r>
      <w:hyperlink w:anchor="sub_1154" w:history="1">
        <w:r>
          <w:rPr>
            <w:rStyle w:val="a4"/>
            <w:rFonts w:cs="Times New Roman CYR"/>
          </w:rPr>
          <w:t>подпункта 4</w:t>
        </w:r>
      </w:hyperlink>
      <w:r>
        <w:t xml:space="preserve">, </w:t>
      </w:r>
      <w:hyperlink w:anchor="sub_1155" w:history="1">
        <w:r>
          <w:rPr>
            <w:rStyle w:val="a4"/>
            <w:rFonts w:cs="Times New Roman CYR"/>
          </w:rPr>
          <w:t>5</w:t>
        </w:r>
      </w:hyperlink>
      <w:r>
        <w:t xml:space="preserve">, </w:t>
      </w:r>
      <w:hyperlink w:anchor="sub_1157" w:history="1">
        <w:r>
          <w:rPr>
            <w:rStyle w:val="a4"/>
            <w:rFonts w:cs="Times New Roman CYR"/>
          </w:rPr>
          <w:t>7-9 пункта 15</w:t>
        </w:r>
      </w:hyperlink>
      <w:r>
        <w:t xml:space="preserve"> настоящего порядка.</w:t>
      </w:r>
    </w:p>
    <w:p w:rsidR="00203AA2" w:rsidRDefault="00203AA2">
      <w:bookmarkStart w:id="49" w:name="sub_1015"/>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203AA2" w:rsidRDefault="00203AA2">
      <w:bookmarkStart w:id="50" w:name="sub_1151"/>
      <w:bookmarkEnd w:id="49"/>
      <w:r>
        <w:t>1) составление плана проведения профилактического медицинского осмотра и диспансеризации в текущем календарном году;</w:t>
      </w:r>
    </w:p>
    <w:p w:rsidR="00203AA2" w:rsidRDefault="00203AA2">
      <w:bookmarkStart w:id="51" w:name="sub_1152"/>
      <w:bookmarkEnd w:id="50"/>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203AA2" w:rsidRDefault="00203AA2">
      <w:bookmarkStart w:id="52" w:name="sub_1153"/>
      <w:bookmarkEnd w:id="51"/>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203AA2" w:rsidRDefault="00203AA2">
      <w:bookmarkStart w:id="53" w:name="sub_1154"/>
      <w:bookmarkEnd w:id="52"/>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bookmarkEnd w:id="53"/>
    <w:p w:rsidR="00203AA2" w:rsidRDefault="00203AA2">
      <w:r>
        <w:t>анкетирования;</w:t>
      </w:r>
    </w:p>
    <w:p w:rsidR="00203AA2" w:rsidRDefault="00203AA2">
      <w:r>
        <w:t>расчета на основании антропометрии (измерение роста, массы тела, окружности талии) индекса массы тела;</w:t>
      </w:r>
    </w:p>
    <w:p w:rsidR="00203AA2" w:rsidRDefault="00203AA2">
      <w:r>
        <w:t>измерения артериального давления на периферических артериях;</w:t>
      </w:r>
    </w:p>
    <w:p w:rsidR="00203AA2" w:rsidRDefault="00203AA2">
      <w:r>
        <w:t>определения уровня общего холестерина в крови;</w:t>
      </w:r>
    </w:p>
    <w:p w:rsidR="00203AA2" w:rsidRDefault="00203AA2">
      <w:r>
        <w:t>определения уровня глюкозы в крови натощак;</w:t>
      </w:r>
    </w:p>
    <w:p w:rsidR="00203AA2" w:rsidRDefault="00203AA2">
      <w:r>
        <w:t>измерения внутриглазного давления;</w:t>
      </w:r>
    </w:p>
    <w:p w:rsidR="00203AA2" w:rsidRDefault="00203AA2">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sub_13000" w:history="1">
        <w:r>
          <w:rPr>
            <w:rStyle w:val="a4"/>
            <w:rFonts w:cs="Times New Roman CYR"/>
          </w:rPr>
          <w:t>приложением N 3</w:t>
        </w:r>
      </w:hyperlink>
      <w:r>
        <w:t xml:space="preserve"> к настоящему порядку;</w:t>
      </w:r>
    </w:p>
    <w:p w:rsidR="00203AA2" w:rsidRDefault="00203AA2">
      <w:r>
        <w:lastRenderedPageBreak/>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203AA2" w:rsidRDefault="00203AA2">
      <w:bookmarkStart w:id="54" w:name="sub_115412"/>
      <w:r>
        <w:t xml:space="preserve">приема (осмотра) по результатам профилактического медицинского осмотра в объеме, предусмотренном в </w:t>
      </w:r>
      <w:hyperlink w:anchor="sub_11611" w:history="1">
        <w:r>
          <w:rPr>
            <w:rStyle w:val="a4"/>
            <w:rFonts w:cs="Times New Roman CYR"/>
          </w:rPr>
          <w:t>подпункте 11 пункта 16</w:t>
        </w:r>
      </w:hyperlink>
      <w:r>
        <w:t xml:space="preserve"> настоящего порядка;</w:t>
      </w:r>
    </w:p>
    <w:p w:rsidR="00203AA2" w:rsidRDefault="00203AA2">
      <w:bookmarkStart w:id="55" w:name="sub_115413"/>
      <w:bookmarkEnd w:id="54"/>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203AA2" w:rsidRDefault="00203AA2">
      <w:bookmarkStart w:id="56" w:name="sub_1155"/>
      <w:bookmarkEnd w:id="55"/>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sub_1154" w:history="1">
        <w:r>
          <w:rPr>
            <w:rStyle w:val="a4"/>
            <w:rFonts w:cs="Times New Roman CYR"/>
          </w:rPr>
          <w:t>подпункте 4</w:t>
        </w:r>
      </w:hyperlink>
      <w:r>
        <w:t xml:space="preserve"> настоящего пункта;</w:t>
      </w:r>
    </w:p>
    <w:p w:rsidR="00203AA2" w:rsidRDefault="00203AA2">
      <w:bookmarkStart w:id="57" w:name="sub_1156"/>
      <w:bookmarkEnd w:id="56"/>
      <w: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203AA2" w:rsidRDefault="00203AA2">
      <w:bookmarkStart w:id="58" w:name="sub_1157"/>
      <w:bookmarkEnd w:id="57"/>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203AA2" w:rsidRDefault="00203AA2">
      <w:bookmarkStart w:id="59" w:name="sub_1158"/>
      <w:bookmarkEnd w:id="58"/>
      <w:r>
        <w:t>8) формирование комплекта документов, заполнение карты учета диспансеризации;</w:t>
      </w:r>
    </w:p>
    <w:p w:rsidR="00203AA2" w:rsidRDefault="00203AA2">
      <w:bookmarkStart w:id="60" w:name="sub_1159"/>
      <w:bookmarkEnd w:id="59"/>
      <w:r>
        <w:t>9) заполнение форм статистической отчетности, используемых при проведении профилактического медицинского осмотра и диспансеризации;</w:t>
      </w:r>
    </w:p>
    <w:p w:rsidR="00203AA2" w:rsidRDefault="00203AA2">
      <w:bookmarkStart w:id="61" w:name="sub_11510"/>
      <w:bookmarkEnd w:id="60"/>
      <w:r>
        <w:t>10) подведение итогов проведения профилактического медицинского осмотра и диспансеризации в медицинской организации;</w:t>
      </w:r>
    </w:p>
    <w:p w:rsidR="00203AA2" w:rsidRDefault="00203AA2">
      <w:bookmarkStart w:id="62" w:name="sub_11511"/>
      <w:bookmarkEnd w:id="61"/>
      <w:r>
        <w:t xml:space="preserve">11) информирование граждан о возможности медицинского освидетельствования для выявления ВИЧ-инфекции в соответствии со </w:t>
      </w:r>
      <w:hyperlink r:id="rId16" w:history="1">
        <w:r>
          <w:rPr>
            <w:rStyle w:val="a4"/>
            <w:rFonts w:cs="Times New Roman CYR"/>
          </w:rPr>
          <w:t>статьёй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203AA2" w:rsidRDefault="00203AA2">
      <w:bookmarkStart w:id="63" w:name="sub_1016"/>
      <w:bookmarkEnd w:id="62"/>
      <w:r>
        <w:t>16. Профилактический медицинский осмотр включает в себя:</w:t>
      </w:r>
    </w:p>
    <w:p w:rsidR="00203AA2" w:rsidRDefault="00203AA2">
      <w:bookmarkStart w:id="64" w:name="sub_1161"/>
      <w:bookmarkEnd w:id="63"/>
      <w:r>
        <w:t>1) анкетирование граждан в возрасте 18 лет и старше 1 раз в год в целях:</w:t>
      </w:r>
    </w:p>
    <w:bookmarkEnd w:id="64"/>
    <w:p w:rsidR="00203AA2" w:rsidRDefault="00203AA2">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203AA2" w:rsidRDefault="00203AA2">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203AA2" w:rsidRDefault="00203AA2">
      <w: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203AA2" w:rsidRDefault="00203AA2">
      <w:bookmarkStart w:id="65" w:name="sub_1162"/>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203AA2" w:rsidRDefault="00203AA2">
      <w:bookmarkStart w:id="66" w:name="sub_1163"/>
      <w:bookmarkEnd w:id="65"/>
      <w:r>
        <w:t>3) измерение артериального давления на периферических артериях для граждан в возрасте 18 лет и старше 1 раз в год;</w:t>
      </w:r>
    </w:p>
    <w:p w:rsidR="00203AA2" w:rsidRDefault="00203AA2">
      <w:bookmarkStart w:id="67" w:name="sub_1164"/>
      <w:bookmarkEnd w:id="66"/>
      <w:r>
        <w:lastRenderedPageBreak/>
        <w:t>4) исследование уровня общего холестерина в крови (допускается использование экспресс-метода) для граждан в возрасте 18 лет и старше 1 раз в год;</w:t>
      </w:r>
    </w:p>
    <w:p w:rsidR="00203AA2" w:rsidRDefault="00203AA2">
      <w:bookmarkStart w:id="68" w:name="sub_1165"/>
      <w:bookmarkEnd w:id="67"/>
      <w:r>
        <w:t>5) определение уровня глюкозы в крови натощак (допускается использование экспресс-метода) для граждан в возрасте 18 лет и старше 1 раз в год;</w:t>
      </w:r>
    </w:p>
    <w:p w:rsidR="00203AA2" w:rsidRDefault="00203AA2">
      <w:bookmarkStart w:id="69" w:name="sub_1166"/>
      <w:bookmarkEnd w:id="68"/>
      <w:r>
        <w:t>6) определение относительного сердечно-сосудистого риска у граждан в возрасте от 18 до 39 лет включительно 1 раз в год;</w:t>
      </w:r>
    </w:p>
    <w:p w:rsidR="00203AA2" w:rsidRDefault="00203AA2">
      <w:bookmarkStart w:id="70" w:name="sub_1167"/>
      <w:bookmarkEnd w:id="69"/>
      <w:r>
        <w:t>7) определение абсолютного сердечно-сосудистого риска</w:t>
      </w:r>
      <w:hyperlink w:anchor="sub_10" w:history="1">
        <w:r>
          <w:rPr>
            <w:rStyle w:val="a4"/>
            <w:rFonts w:cs="Times New Roman CYR"/>
            <w:vertAlign w:val="superscript"/>
          </w:rPr>
          <w:t>11</w:t>
        </w:r>
      </w:hyperlink>
      <w:r>
        <w:t xml:space="preserve"> у граждан в возрасте от 40 до 64 лет включительно 1 раз в год;</w:t>
      </w:r>
    </w:p>
    <w:p w:rsidR="00203AA2" w:rsidRDefault="00203AA2">
      <w:bookmarkStart w:id="71" w:name="sub_1168"/>
      <w:bookmarkEnd w:id="70"/>
      <w:r>
        <w:t>8) флюорографию легких или рентгенографию легких для граждан в возрасте 18 лет и старше 1 раз в 2 года</w:t>
      </w:r>
      <w:hyperlink w:anchor="sub_1212121" w:history="1">
        <w:r>
          <w:rPr>
            <w:rStyle w:val="a4"/>
            <w:rFonts w:cs="Times New Roman CYR"/>
            <w:vertAlign w:val="superscript"/>
          </w:rPr>
          <w:t>12</w:t>
        </w:r>
      </w:hyperlink>
      <w:r>
        <w:t>;</w:t>
      </w:r>
    </w:p>
    <w:p w:rsidR="00203AA2" w:rsidRDefault="00203AA2">
      <w:bookmarkStart w:id="72" w:name="sub_1169"/>
      <w:bookmarkEnd w:id="71"/>
      <w:r>
        <w:t>9) электрокардиографию в покое при первом прохождении профилактического медицинского осмотра, далее в возрасте 35 лет и старше 1 раз в год;</w:t>
      </w:r>
    </w:p>
    <w:p w:rsidR="00203AA2" w:rsidRDefault="00203AA2">
      <w:bookmarkStart w:id="73" w:name="sub_11610"/>
      <w:bookmarkEnd w:id="72"/>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203AA2" w:rsidRDefault="00203AA2">
      <w:bookmarkStart w:id="74" w:name="sub_11611"/>
      <w:bookmarkEnd w:id="73"/>
      <w:r>
        <w:t>11) осмотр фельдшером (акушеркой) или врачом акушером-гинекологом женщин в возрасте от 18 до 39 лет 1 раз в год;</w:t>
      </w:r>
    </w:p>
    <w:p w:rsidR="00203AA2" w:rsidRDefault="00203AA2">
      <w:bookmarkStart w:id="75" w:name="sub_11612"/>
      <w:bookmarkEnd w:id="74"/>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203AA2" w:rsidRDefault="00203AA2">
      <w:bookmarkStart w:id="76" w:name="sub_1017"/>
      <w:bookmarkEnd w:id="75"/>
      <w:r>
        <w:t>17. Диспансеризация проводится в два этапа.</w:t>
      </w:r>
    </w:p>
    <w:bookmarkEnd w:id="76"/>
    <w:p w:rsidR="00203AA2" w:rsidRDefault="00203AA2">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203AA2" w:rsidRDefault="00203AA2">
      <w:bookmarkStart w:id="77" w:name="sub_1171"/>
      <w:r>
        <w:t>1) для граждан в возрасте от 18 до 39 лет включительно 1 раз в 3 года:</w:t>
      </w:r>
    </w:p>
    <w:p w:rsidR="00203AA2" w:rsidRDefault="00203AA2">
      <w:bookmarkStart w:id="78" w:name="sub_11711"/>
      <w:bookmarkEnd w:id="77"/>
      <w:r>
        <w:t xml:space="preserve">а) проведение профилактического медицинского осмотра в объеме, указанном в </w:t>
      </w:r>
      <w:hyperlink w:anchor="sub_1161" w:history="1">
        <w:r>
          <w:rPr>
            <w:rStyle w:val="a4"/>
            <w:rFonts w:cs="Times New Roman CYR"/>
          </w:rPr>
          <w:t>подпунктах 1-11 пункта 16</w:t>
        </w:r>
      </w:hyperlink>
      <w:r>
        <w:t xml:space="preserve"> настоящего порядка;</w:t>
      </w:r>
    </w:p>
    <w:p w:rsidR="00203AA2" w:rsidRDefault="00203AA2">
      <w:bookmarkStart w:id="79" w:name="sub_11712"/>
      <w:bookmarkEnd w:id="78"/>
      <w:r>
        <w:t xml:space="preserve">б) проведение мероприятий скрининга, направленного на раннее выявление онкологических заболеваний, согласно </w:t>
      </w:r>
      <w:hyperlink w:anchor="sub_12000" w:history="1">
        <w:r>
          <w:rPr>
            <w:rStyle w:val="a4"/>
            <w:rFonts w:cs="Times New Roman CYR"/>
          </w:rPr>
          <w:t>приложению N 2</w:t>
        </w:r>
      </w:hyperlink>
      <w:r>
        <w:t xml:space="preserve"> к настоящему порядку;</w:t>
      </w:r>
    </w:p>
    <w:p w:rsidR="00203AA2" w:rsidRDefault="00203AA2">
      <w:bookmarkStart w:id="80" w:name="sub_11713"/>
      <w:bookmarkEnd w:id="79"/>
      <w: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203AA2" w:rsidRDefault="00203AA2">
      <w:bookmarkStart w:id="81" w:name="sub_11714"/>
      <w:bookmarkEnd w:id="80"/>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203AA2" w:rsidRDefault="00203AA2">
      <w:bookmarkStart w:id="82" w:name="sub_1172"/>
      <w:bookmarkEnd w:id="81"/>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203AA2" w:rsidRDefault="00203AA2">
      <w:bookmarkStart w:id="83" w:name="sub_11721"/>
      <w:bookmarkEnd w:id="82"/>
      <w:r>
        <w:t xml:space="preserve">а) проведение профилактического медицинского осмотра в объеме, указанном в </w:t>
      </w:r>
      <w:hyperlink w:anchor="sub_1161" w:history="1">
        <w:r>
          <w:rPr>
            <w:rStyle w:val="a4"/>
            <w:rFonts w:cs="Times New Roman CYR"/>
          </w:rPr>
          <w:t>подпунктах 1-10 пункта 16</w:t>
        </w:r>
      </w:hyperlink>
      <w:r>
        <w:t xml:space="preserve"> настоящего порядка;</w:t>
      </w:r>
    </w:p>
    <w:p w:rsidR="00203AA2" w:rsidRDefault="00203AA2">
      <w:bookmarkStart w:id="84" w:name="sub_11722"/>
      <w:bookmarkEnd w:id="83"/>
      <w:r>
        <w:t xml:space="preserve">б) проведение мероприятий скрининга, направленного на раннее выявление онкологических заболеваний, согласно </w:t>
      </w:r>
      <w:hyperlink w:anchor="sub_12000" w:history="1">
        <w:r>
          <w:rPr>
            <w:rStyle w:val="a4"/>
            <w:rFonts w:cs="Times New Roman CYR"/>
          </w:rPr>
          <w:t>приложению N 2</w:t>
        </w:r>
      </w:hyperlink>
      <w:r>
        <w:t xml:space="preserve"> к настоящему порядку;</w:t>
      </w:r>
    </w:p>
    <w:p w:rsidR="00203AA2" w:rsidRDefault="00203AA2">
      <w:bookmarkStart w:id="85" w:name="sub_11723"/>
      <w:bookmarkEnd w:id="84"/>
      <w:r>
        <w:t>в) общий анализ крови (гемоглобин, лейкоциты, СОЭ);</w:t>
      </w:r>
    </w:p>
    <w:p w:rsidR="00203AA2" w:rsidRDefault="00203AA2">
      <w:bookmarkStart w:id="86" w:name="sub_11724"/>
      <w:bookmarkEnd w:id="85"/>
      <w:r>
        <w:lastRenderedPageBreak/>
        <w:t>г) проведение краткого индивидуального профилактического консультирования в отделении (кабинете) медицинской профилактики (центре здоровья);</w:t>
      </w:r>
    </w:p>
    <w:p w:rsidR="00203AA2" w:rsidRDefault="00203AA2">
      <w:bookmarkStart w:id="87" w:name="sub_11725"/>
      <w:bookmarkEnd w:id="86"/>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203AA2" w:rsidRDefault="00203AA2">
      <w:bookmarkStart w:id="88" w:name="sub_1173"/>
      <w:bookmarkEnd w:id="87"/>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203AA2" w:rsidRDefault="00203AA2">
      <w:bookmarkStart w:id="89" w:name="sub_11731"/>
      <w:bookmarkEnd w:id="88"/>
      <w:r>
        <w:t xml:space="preserve">а) проведение профилактического медицинского осмотра в объеме, указанном в </w:t>
      </w:r>
      <w:hyperlink w:anchor="sub_1161" w:history="1">
        <w:r>
          <w:rPr>
            <w:rStyle w:val="a4"/>
            <w:rFonts w:cs="Times New Roman CYR"/>
          </w:rPr>
          <w:t>подпунктах 1-10 пункта 16</w:t>
        </w:r>
      </w:hyperlink>
      <w:r>
        <w:t xml:space="preserve"> настоящего порядка;</w:t>
      </w:r>
    </w:p>
    <w:p w:rsidR="00203AA2" w:rsidRDefault="00203AA2">
      <w:bookmarkStart w:id="90" w:name="sub_11732"/>
      <w:bookmarkEnd w:id="89"/>
      <w:r>
        <w:t xml:space="preserve">б) проведение мероприятий скрининга, направленного на раннее выявление онкологических заболеваний, согласно </w:t>
      </w:r>
      <w:hyperlink w:anchor="sub_12000" w:history="1">
        <w:r>
          <w:rPr>
            <w:rStyle w:val="a4"/>
            <w:rFonts w:cs="Times New Roman CYR"/>
          </w:rPr>
          <w:t>приложению N 2</w:t>
        </w:r>
      </w:hyperlink>
      <w:r>
        <w:t xml:space="preserve"> к настоящему порядку;</w:t>
      </w:r>
    </w:p>
    <w:p w:rsidR="00203AA2" w:rsidRDefault="00203AA2">
      <w:bookmarkStart w:id="91" w:name="sub_11733"/>
      <w:bookmarkEnd w:id="90"/>
      <w:r>
        <w:t>в) общий анализ крови (гемоглобин, лейкоциты, СОЭ);</w:t>
      </w:r>
    </w:p>
    <w:p w:rsidR="00203AA2" w:rsidRDefault="00203AA2">
      <w:bookmarkStart w:id="92" w:name="sub_11734"/>
      <w:bookmarkEnd w:id="91"/>
      <w:r>
        <w:t>г) проведения краткого индивидуального профилактического консультирования в отделении (кабинете) медицинской профилактики (центре здоровья);</w:t>
      </w:r>
    </w:p>
    <w:p w:rsidR="00203AA2" w:rsidRDefault="00203AA2">
      <w:bookmarkStart w:id="93" w:name="sub_11735"/>
      <w:bookmarkEnd w:id="92"/>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203AA2" w:rsidRDefault="00203AA2">
      <w:bookmarkStart w:id="94" w:name="sub_1018"/>
      <w:bookmarkEnd w:id="93"/>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203AA2" w:rsidRDefault="00203AA2">
      <w:bookmarkStart w:id="95" w:name="sub_1181"/>
      <w:bookmarkEnd w:id="94"/>
      <w: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203AA2" w:rsidRDefault="00203AA2">
      <w:bookmarkStart w:id="96" w:name="sub_1182"/>
      <w:bookmarkEnd w:id="95"/>
      <w: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203AA2" w:rsidRDefault="00203AA2">
      <w:bookmarkStart w:id="97" w:name="sub_1183"/>
      <w:bookmarkEnd w:id="96"/>
      <w: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203AA2" w:rsidRDefault="00203AA2">
      <w:bookmarkStart w:id="98" w:name="sub_1184"/>
      <w:bookmarkEnd w:id="97"/>
      <w:r>
        <w:t xml:space="preserve">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w:t>
      </w:r>
      <w:r>
        <w:lastRenderedPageBreak/>
        <w:t>кишки);</w:t>
      </w:r>
    </w:p>
    <w:p w:rsidR="00203AA2" w:rsidRDefault="00203AA2">
      <w:bookmarkStart w:id="99" w:name="sub_1185"/>
      <w:bookmarkEnd w:id="98"/>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203AA2" w:rsidRDefault="00203AA2">
      <w:bookmarkStart w:id="100" w:name="sub_1186"/>
      <w:bookmarkEnd w:id="99"/>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203AA2" w:rsidRDefault="00203AA2">
      <w:bookmarkStart w:id="101" w:name="sub_1187"/>
      <w:bookmarkEnd w:id="100"/>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203AA2" w:rsidRDefault="00203AA2">
      <w:bookmarkStart w:id="102" w:name="sub_1188"/>
      <w:bookmarkEnd w:id="101"/>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203AA2" w:rsidRDefault="00203AA2">
      <w:bookmarkStart w:id="103" w:name="sub_1189"/>
      <w:bookmarkEnd w:id="102"/>
      <w: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203AA2" w:rsidRDefault="00203AA2">
      <w:bookmarkStart w:id="104" w:name="sub_11810"/>
      <w:bookmarkEnd w:id="103"/>
      <w: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203AA2" w:rsidRDefault="00203AA2">
      <w:bookmarkStart w:id="105" w:name="sub_11811"/>
      <w:bookmarkEnd w:id="104"/>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203AA2" w:rsidRDefault="00203AA2">
      <w:bookmarkStart w:id="106" w:name="sub_11812"/>
      <w:bookmarkEnd w:id="105"/>
      <w: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203AA2" w:rsidRDefault="00203AA2">
      <w:bookmarkStart w:id="107" w:name="sub_118121"/>
      <w:bookmarkEnd w:id="106"/>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203AA2" w:rsidRDefault="00203AA2">
      <w:bookmarkStart w:id="108" w:name="sub_118122"/>
      <w:bookmarkEnd w:id="107"/>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203AA2" w:rsidRDefault="00203AA2">
      <w:bookmarkStart w:id="109" w:name="sub_118123"/>
      <w:bookmarkEnd w:id="108"/>
      <w:r>
        <w:t>в) для всех граждан в возрасте 65 лет и старше в целях коррекции выявленных факторов риска и (или) профилактики старческой астении;</w:t>
      </w:r>
    </w:p>
    <w:p w:rsidR="00203AA2" w:rsidRDefault="00203AA2">
      <w:bookmarkStart w:id="110" w:name="sub_118124"/>
      <w:bookmarkEnd w:id="109"/>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203AA2" w:rsidRDefault="00203AA2">
      <w:bookmarkStart w:id="111" w:name="sub_11813"/>
      <w:bookmarkEnd w:id="110"/>
      <w: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17" w:history="1">
        <w:r>
          <w:rPr>
            <w:rStyle w:val="a4"/>
            <w:rFonts w:cs="Times New Roman CYR"/>
          </w:rPr>
          <w:t>Порядком</w:t>
        </w:r>
      </w:hyperlink>
      <w:r>
        <w:t xml:space="preserve"> оказания медицинской помощи населению по профилю "онкология", утвержденным </w:t>
      </w:r>
      <w:hyperlink r:id="rId18" w:history="1">
        <w:r>
          <w:rPr>
            <w:rStyle w:val="a4"/>
            <w:rFonts w:cs="Times New Roman CYR"/>
          </w:rPr>
          <w:t>приказом</w:t>
        </w:r>
      </w:hyperlink>
      <w:r>
        <w:t xml:space="preserve"> Минздрава России от 15 ноября 2012 г. N 915н</w:t>
      </w:r>
      <w:hyperlink w:anchor="sub_1313131" w:history="1">
        <w:r>
          <w:rPr>
            <w:rStyle w:val="a4"/>
            <w:rFonts w:cs="Times New Roman CYR"/>
            <w:vertAlign w:val="superscript"/>
          </w:rPr>
          <w:t>13</w:t>
        </w:r>
      </w:hyperlink>
      <w:r>
        <w:t>, а также для получения специализированной, в том числе высокотехнологичной, медицинской помощи, на санаторно-курортное лечение.</w:t>
      </w:r>
    </w:p>
    <w:p w:rsidR="00203AA2" w:rsidRDefault="00203AA2">
      <w:bookmarkStart w:id="112" w:name="sub_1019"/>
      <w:bookmarkEnd w:id="111"/>
      <w: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Правилами организации деятельности мобильной медицинской бригады, предусмотренными </w:t>
      </w:r>
      <w:hyperlink r:id="rId19" w:history="1">
        <w:r>
          <w:rPr>
            <w:rStyle w:val="a4"/>
            <w:rFonts w:cs="Times New Roman CYR"/>
          </w:rPr>
          <w:t>приложением N 8</w:t>
        </w:r>
      </w:hyperlink>
      <w:r>
        <w:t xml:space="preserve"> к Положению об организации оказания первичной </w:t>
      </w:r>
      <w:r>
        <w:lastRenderedPageBreak/>
        <w:t xml:space="preserve">медико-санитарной помощи взрослому населению, утвержденному </w:t>
      </w:r>
      <w:hyperlink r:id="rId20" w:history="1">
        <w:r>
          <w:rPr>
            <w:rStyle w:val="a4"/>
            <w:rFonts w:cs="Times New Roman CYR"/>
          </w:rPr>
          <w:t>приказом</w:t>
        </w:r>
      </w:hyperlink>
      <w:r>
        <w:t xml:space="preserve"> Министерства здравоохранения и социального развития Российской Федерации от 15 мая 2012 г. N 543н</w:t>
      </w:r>
      <w:hyperlink w:anchor="sub_1414141" w:history="1">
        <w:r>
          <w:rPr>
            <w:rStyle w:val="a4"/>
            <w:rFonts w:cs="Times New Roman CYR"/>
            <w:vertAlign w:val="superscript"/>
          </w:rPr>
          <w:t>14</w:t>
        </w:r>
      </w:hyperlink>
      <w:r>
        <w:t>.</w:t>
      </w:r>
    </w:p>
    <w:p w:rsidR="00203AA2" w:rsidRDefault="00203AA2">
      <w:bookmarkStart w:id="113" w:name="sub_1020"/>
      <w:bookmarkEnd w:id="112"/>
      <w: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203AA2" w:rsidRDefault="00203AA2">
      <w:bookmarkStart w:id="114" w:name="sub_1021"/>
      <w:bookmarkEnd w:id="113"/>
      <w:r>
        <w:t>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w:t>
      </w:r>
      <w:hyperlink w:anchor="sub_1515151" w:history="1">
        <w:r>
          <w:rPr>
            <w:rStyle w:val="a4"/>
            <w:rFonts w:cs="Times New Roman CYR"/>
            <w:vertAlign w:val="superscript"/>
          </w:rPr>
          <w:t>15</w:t>
        </w:r>
      </w:hyperlink>
      <w:r>
        <w:t>.</w:t>
      </w:r>
    </w:p>
    <w:bookmarkEnd w:id="114"/>
    <w:p w:rsidR="00203AA2" w:rsidRDefault="00203AA2">
      <w: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203AA2" w:rsidRDefault="00203AA2">
      <w:bookmarkStart w:id="115" w:name="sub_1022"/>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bookmarkEnd w:id="115"/>
    <w:p w:rsidR="00203AA2" w:rsidRDefault="00203AA2">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203AA2" w:rsidRDefault="00203AA2">
      <w:bookmarkStart w:id="116" w:name="sub_1023"/>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bookmarkEnd w:id="116"/>
    <w:p w:rsidR="00203AA2" w:rsidRDefault="00203AA2">
      <w: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203AA2" w:rsidRDefault="00203AA2">
      <w:r>
        <w:t xml:space="preserve">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w:t>
      </w:r>
      <w:r>
        <w:lastRenderedPageBreak/>
        <w:t>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203AA2" w:rsidRDefault="00203AA2">
      <w: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w:t>
      </w:r>
      <w:hyperlink w:anchor="sub_1616161" w:history="1">
        <w:r>
          <w:rPr>
            <w:rStyle w:val="a4"/>
            <w:rFonts w:cs="Times New Roman CYR"/>
            <w:vertAlign w:val="superscript"/>
          </w:rPr>
          <w:t>16</w:t>
        </w:r>
      </w:hyperlink>
      <w:r>
        <w:t>;</w:t>
      </w:r>
    </w:p>
    <w:p w:rsidR="00203AA2" w:rsidRDefault="00203AA2">
      <w: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203AA2" w:rsidRDefault="00203AA2">
      <w: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203AA2" w:rsidRDefault="00203AA2">
      <w:bookmarkStart w:id="117" w:name="sub_1024"/>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203AA2" w:rsidRDefault="00203AA2">
      <w:bookmarkStart w:id="118" w:name="sub_1025"/>
      <w:bookmarkEnd w:id="117"/>
      <w: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203AA2" w:rsidRDefault="00203AA2">
      <w:bookmarkStart w:id="119" w:name="sub_1026"/>
      <w:bookmarkEnd w:id="118"/>
      <w: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w:t>
      </w:r>
      <w:hyperlink w:anchor="sub_12000" w:history="1">
        <w:r>
          <w:rPr>
            <w:rStyle w:val="a4"/>
            <w:rFonts w:cs="Times New Roman CYR"/>
          </w:rPr>
          <w:t>приложением N 2</w:t>
        </w:r>
      </w:hyperlink>
      <w:r>
        <w:t xml:space="preserve"> к настоящему порядку.</w:t>
      </w:r>
    </w:p>
    <w:bookmarkEnd w:id="119"/>
    <w:p w:rsidR="00203AA2" w:rsidRDefault="00203AA2">
      <w: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203AA2" w:rsidRDefault="00203AA2">
      <w:bookmarkStart w:id="120" w:name="sub_1027"/>
      <w: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21" w:history="1">
        <w:r>
          <w:rPr>
            <w:rStyle w:val="a4"/>
            <w:rFonts w:cs="Times New Roman CYR"/>
          </w:rPr>
          <w:t>Правилами</w:t>
        </w:r>
      </w:hyperlink>
      <w:r>
        <w:t xml:space="preserve"> обязательного медицинского страхования.</w:t>
      </w:r>
    </w:p>
    <w:bookmarkEnd w:id="120"/>
    <w:p w:rsidR="00203AA2" w:rsidRDefault="00203AA2"/>
    <w:p w:rsidR="00203AA2" w:rsidRDefault="00203AA2">
      <w:pPr>
        <w:ind w:firstLine="0"/>
        <w:jc w:val="left"/>
        <w:sectPr w:rsidR="00203AA2">
          <w:headerReference w:type="default" r:id="rId22"/>
          <w:footerReference w:type="default" r:id="rId23"/>
          <w:pgSz w:w="11900" w:h="16800"/>
          <w:pgMar w:top="1440" w:right="800" w:bottom="1440" w:left="800" w:header="720" w:footer="720" w:gutter="0"/>
          <w:cols w:space="720"/>
          <w:noEndnote/>
        </w:sectPr>
      </w:pPr>
    </w:p>
    <w:p w:rsidR="00203AA2" w:rsidRDefault="00203AA2">
      <w:pPr>
        <w:ind w:firstLine="698"/>
        <w:jc w:val="right"/>
      </w:pPr>
      <w:bookmarkStart w:id="121" w:name="sub_11000"/>
      <w:r>
        <w:rPr>
          <w:rStyle w:val="a3"/>
          <w:bCs/>
        </w:rPr>
        <w:lastRenderedPageBreak/>
        <w:t>Приложение N 1</w:t>
      </w:r>
      <w:r>
        <w:rPr>
          <w:rStyle w:val="a3"/>
          <w:bCs/>
        </w:rPr>
        <w:br/>
        <w:t xml:space="preserve">к </w:t>
      </w:r>
      <w:hyperlink w:anchor="sub_1000" w:history="1">
        <w:r>
          <w:rPr>
            <w:rStyle w:val="a4"/>
            <w:rFonts w:cs="Times New Roman CYR"/>
          </w:rPr>
          <w:t>порядку</w:t>
        </w:r>
      </w:hyperlink>
      <w:r>
        <w:rPr>
          <w:rStyle w:val="a3"/>
          <w:bCs/>
        </w:rPr>
        <w:t xml:space="preserve"> проведения</w:t>
      </w:r>
      <w:r>
        <w:rPr>
          <w:rStyle w:val="a3"/>
          <w:bCs/>
        </w:rPr>
        <w:br/>
        <w:t>профилактического медицинского осмотра</w:t>
      </w:r>
      <w:r>
        <w:rPr>
          <w:rStyle w:val="a3"/>
          <w:bCs/>
        </w:rPr>
        <w:br/>
        <w:t>и диспансеризации определенных групп взрослого</w:t>
      </w:r>
      <w:r>
        <w:rPr>
          <w:rStyle w:val="a3"/>
          <w:bCs/>
        </w:rPr>
        <w:br/>
        <w:t xml:space="preserve">населения, утвержденному </w:t>
      </w:r>
      <w:hyperlink w:anchor="sub_0" w:history="1">
        <w:r>
          <w:rPr>
            <w:rStyle w:val="a4"/>
            <w:rFonts w:cs="Times New Roman CYR"/>
          </w:rPr>
          <w:t>приказом</w:t>
        </w:r>
      </w:hyperlink>
      <w:r>
        <w:rPr>
          <w:rStyle w:val="a3"/>
          <w:bCs/>
        </w:rPr>
        <w:br/>
        <w:t>Министерства здравоохранения</w:t>
      </w:r>
      <w:r>
        <w:rPr>
          <w:rStyle w:val="a3"/>
          <w:bCs/>
        </w:rPr>
        <w:br/>
        <w:t>Российской Федерации</w:t>
      </w:r>
      <w:r>
        <w:rPr>
          <w:rStyle w:val="a3"/>
          <w:bCs/>
        </w:rPr>
        <w:br/>
        <w:t>от 13.03.2019 г. N 124н</w:t>
      </w:r>
    </w:p>
    <w:bookmarkEnd w:id="121"/>
    <w:p w:rsidR="00203AA2" w:rsidRDefault="00203AA2"/>
    <w:p w:rsidR="00203AA2" w:rsidRDefault="00203AA2">
      <w:pPr>
        <w:ind w:firstLine="0"/>
        <w:jc w:val="left"/>
        <w:sectPr w:rsidR="00203AA2">
          <w:headerReference w:type="default" r:id="rId24"/>
          <w:footerReference w:type="default" r:id="rId25"/>
          <w:pgSz w:w="11905" w:h="16837"/>
          <w:pgMar w:top="1440" w:right="800" w:bottom="1440" w:left="800" w:header="720" w:footer="720" w:gutter="0"/>
          <w:cols w:space="720"/>
          <w:noEndnote/>
        </w:sectPr>
      </w:pPr>
    </w:p>
    <w:p w:rsidR="00203AA2" w:rsidRDefault="00203AA2">
      <w:pPr>
        <w:pStyle w:val="1"/>
      </w:pPr>
      <w:bookmarkStart w:id="122" w:name="sub_11100"/>
      <w:r>
        <w:lastRenderedPageBreak/>
        <w:t>I.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первого этапа диспансеризации в определенные возрастные периоды мужчинам в возрасте от 18 до 64 лет включительно</w:t>
      </w:r>
    </w:p>
    <w:bookmarkEnd w:id="122"/>
    <w:p w:rsidR="00203AA2" w:rsidRDefault="00203AA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0"/>
        <w:gridCol w:w="860"/>
        <w:gridCol w:w="2119"/>
        <w:gridCol w:w="570"/>
        <w:gridCol w:w="571"/>
        <w:gridCol w:w="570"/>
        <w:gridCol w:w="571"/>
        <w:gridCol w:w="571"/>
        <w:gridCol w:w="570"/>
        <w:gridCol w:w="571"/>
        <w:gridCol w:w="571"/>
        <w:gridCol w:w="570"/>
        <w:gridCol w:w="571"/>
        <w:gridCol w:w="571"/>
        <w:gridCol w:w="570"/>
        <w:gridCol w:w="571"/>
        <w:gridCol w:w="571"/>
        <w:gridCol w:w="570"/>
        <w:gridCol w:w="571"/>
        <w:gridCol w:w="571"/>
        <w:gridCol w:w="570"/>
        <w:gridCol w:w="571"/>
        <w:gridCol w:w="571"/>
        <w:gridCol w:w="570"/>
        <w:gridCol w:w="571"/>
        <w:gridCol w:w="571"/>
        <w:gridCol w:w="570"/>
        <w:gridCol w:w="571"/>
        <w:gridCol w:w="571"/>
        <w:gridCol w:w="570"/>
        <w:gridCol w:w="571"/>
        <w:gridCol w:w="571"/>
        <w:gridCol w:w="570"/>
        <w:gridCol w:w="571"/>
        <w:gridCol w:w="571"/>
        <w:gridCol w:w="570"/>
        <w:gridCol w:w="571"/>
        <w:gridCol w:w="571"/>
        <w:gridCol w:w="570"/>
        <w:gridCol w:w="571"/>
        <w:gridCol w:w="571"/>
        <w:gridCol w:w="570"/>
        <w:gridCol w:w="571"/>
        <w:gridCol w:w="571"/>
        <w:gridCol w:w="570"/>
        <w:gridCol w:w="571"/>
        <w:gridCol w:w="571"/>
        <w:gridCol w:w="570"/>
        <w:gridCol w:w="571"/>
        <w:gridCol w:w="571"/>
      </w:tblGrid>
      <w:tr w:rsidR="00203AA2">
        <w:tblPrEx>
          <w:tblCellMar>
            <w:top w:w="0" w:type="dxa"/>
            <w:bottom w:w="0" w:type="dxa"/>
          </w:tblCellMar>
        </w:tblPrEx>
        <w:tc>
          <w:tcPr>
            <w:tcW w:w="3839" w:type="dxa"/>
            <w:gridSpan w:val="3"/>
            <w:vMerge w:val="restart"/>
            <w:tcBorders>
              <w:top w:val="single" w:sz="4" w:space="0" w:color="auto"/>
              <w:bottom w:val="single" w:sz="4" w:space="0" w:color="auto"/>
              <w:right w:val="single" w:sz="4" w:space="0" w:color="auto"/>
            </w:tcBorders>
          </w:tcPr>
          <w:p w:rsidR="00203AA2" w:rsidRDefault="00203AA2">
            <w:pPr>
              <w:pStyle w:val="a5"/>
            </w:pPr>
          </w:p>
          <w:p w:rsidR="00203AA2" w:rsidRDefault="00203AA2">
            <w:pPr>
              <w:pStyle w:val="a5"/>
              <w:jc w:val="center"/>
            </w:pPr>
            <w:r>
              <w:t>Осмотр, исследование, мероприятие</w:t>
            </w:r>
          </w:p>
        </w:tc>
        <w:tc>
          <w:tcPr>
            <w:tcW w:w="26821" w:type="dxa"/>
            <w:gridSpan w:val="47"/>
            <w:tcBorders>
              <w:top w:val="single" w:sz="4" w:space="0" w:color="auto"/>
              <w:left w:val="single" w:sz="4" w:space="0" w:color="auto"/>
              <w:bottom w:val="single" w:sz="4" w:space="0" w:color="auto"/>
            </w:tcBorders>
          </w:tcPr>
          <w:p w:rsidR="00203AA2" w:rsidRDefault="00203AA2">
            <w:pPr>
              <w:pStyle w:val="a5"/>
              <w:jc w:val="center"/>
            </w:pPr>
            <w:r>
              <w:t>Возраст</w:t>
            </w:r>
          </w:p>
        </w:tc>
      </w:tr>
      <w:tr w:rsidR="00203AA2">
        <w:tblPrEx>
          <w:tblCellMar>
            <w:top w:w="0" w:type="dxa"/>
            <w:bottom w:w="0" w:type="dxa"/>
          </w:tblCellMar>
        </w:tblPrEx>
        <w:tc>
          <w:tcPr>
            <w:tcW w:w="3839" w:type="dxa"/>
            <w:gridSpan w:val="3"/>
            <w:vMerge/>
            <w:tcBorders>
              <w:top w:val="nil"/>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18</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19</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20</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21</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22</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23</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24</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25</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26</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27</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28</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29</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30</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31</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32</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33</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34</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35</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36</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37</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38</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39</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40</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41</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42</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43</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44</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45</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46</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47</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48</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49</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50</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51</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52</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53</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54</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55</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56</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57</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58</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59</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60</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61</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62</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63</w:t>
            </w:r>
          </w:p>
        </w:tc>
        <w:tc>
          <w:tcPr>
            <w:tcW w:w="571" w:type="dxa"/>
            <w:tcBorders>
              <w:top w:val="single" w:sz="4" w:space="0" w:color="auto"/>
              <w:left w:val="single" w:sz="4" w:space="0" w:color="auto"/>
              <w:bottom w:val="single" w:sz="4" w:space="0" w:color="auto"/>
            </w:tcBorders>
          </w:tcPr>
          <w:p w:rsidR="00203AA2" w:rsidRDefault="00203AA2">
            <w:pPr>
              <w:pStyle w:val="a5"/>
              <w:jc w:val="center"/>
            </w:pPr>
            <w:r>
              <w:t>64</w:t>
            </w:r>
          </w:p>
        </w:tc>
      </w:tr>
      <w:tr w:rsidR="00203AA2">
        <w:tblPrEx>
          <w:tblCellMar>
            <w:top w:w="0" w:type="dxa"/>
            <w:bottom w:w="0" w:type="dxa"/>
          </w:tblCellMar>
        </w:tblPrEx>
        <w:tc>
          <w:tcPr>
            <w:tcW w:w="860" w:type="dxa"/>
            <w:vMerge w:val="restart"/>
            <w:tcBorders>
              <w:top w:val="single" w:sz="4" w:space="0" w:color="auto"/>
              <w:bottom w:val="single" w:sz="4" w:space="0" w:color="auto"/>
              <w:right w:val="single" w:sz="4" w:space="0" w:color="auto"/>
            </w:tcBorders>
          </w:tcPr>
          <w:p w:rsidR="00203AA2" w:rsidRDefault="00203AA2">
            <w:pPr>
              <w:pStyle w:val="a5"/>
              <w:jc w:val="center"/>
            </w:pPr>
            <w:r>
              <w:t>Объем диспансеризации (1-й этап)</w:t>
            </w:r>
          </w:p>
          <w:p w:rsidR="00203AA2" w:rsidRDefault="00203AA2">
            <w:pPr>
              <w:pStyle w:val="a5"/>
            </w:pPr>
          </w:p>
          <w:p w:rsidR="00203AA2" w:rsidRDefault="00203AA2">
            <w:pPr>
              <w:pStyle w:val="a5"/>
            </w:pPr>
          </w:p>
          <w:p w:rsidR="00203AA2" w:rsidRDefault="00203AA2">
            <w:pPr>
              <w:pStyle w:val="a5"/>
            </w:pPr>
          </w:p>
          <w:p w:rsidR="00203AA2" w:rsidRDefault="00203AA2">
            <w:pPr>
              <w:pStyle w:val="a5"/>
            </w:pPr>
          </w:p>
          <w:p w:rsidR="00203AA2" w:rsidRDefault="00203AA2">
            <w:pPr>
              <w:pStyle w:val="a5"/>
            </w:pPr>
          </w:p>
          <w:p w:rsidR="00203AA2" w:rsidRDefault="00203AA2">
            <w:pPr>
              <w:pStyle w:val="a5"/>
            </w:pPr>
          </w:p>
          <w:p w:rsidR="00203AA2" w:rsidRDefault="00203AA2">
            <w:pPr>
              <w:pStyle w:val="a5"/>
            </w:pPr>
          </w:p>
          <w:p w:rsidR="00203AA2" w:rsidRDefault="00203AA2">
            <w:pPr>
              <w:pStyle w:val="a5"/>
            </w:pPr>
          </w:p>
          <w:p w:rsidR="00203AA2" w:rsidRDefault="00203AA2">
            <w:pPr>
              <w:pStyle w:val="a5"/>
            </w:pPr>
          </w:p>
          <w:p w:rsidR="00203AA2" w:rsidRDefault="00203AA2">
            <w:pPr>
              <w:pStyle w:val="a5"/>
            </w:pPr>
          </w:p>
          <w:p w:rsidR="00203AA2" w:rsidRDefault="00203AA2">
            <w:pPr>
              <w:pStyle w:val="a5"/>
            </w:pPr>
          </w:p>
          <w:p w:rsidR="00203AA2" w:rsidRDefault="00203AA2">
            <w:pPr>
              <w:pStyle w:val="a5"/>
            </w:pPr>
          </w:p>
          <w:p w:rsidR="00203AA2" w:rsidRDefault="00203AA2">
            <w:pPr>
              <w:pStyle w:val="a5"/>
            </w:pPr>
          </w:p>
          <w:p w:rsidR="00203AA2" w:rsidRDefault="00203AA2">
            <w:pPr>
              <w:pStyle w:val="a5"/>
            </w:pPr>
          </w:p>
          <w:p w:rsidR="00203AA2" w:rsidRDefault="00203AA2">
            <w:pPr>
              <w:pStyle w:val="a5"/>
            </w:pPr>
          </w:p>
        </w:tc>
        <w:tc>
          <w:tcPr>
            <w:tcW w:w="860" w:type="dxa"/>
            <w:vMerge w:val="restart"/>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Объем профилактического медицинского осмотра</w:t>
            </w:r>
            <w:hyperlink w:anchor="sub_111" w:history="1">
              <w:r>
                <w:rPr>
                  <w:rStyle w:val="a4"/>
                  <w:rFonts w:cs="Times New Roman CYR"/>
                </w:rPr>
                <w:t>*</w:t>
              </w:r>
            </w:hyperlink>
          </w:p>
          <w:p w:rsidR="00203AA2" w:rsidRDefault="00203AA2">
            <w:pPr>
              <w:pStyle w:val="a5"/>
            </w:pPr>
          </w:p>
          <w:p w:rsidR="00203AA2" w:rsidRDefault="00203AA2">
            <w:pPr>
              <w:pStyle w:val="a5"/>
            </w:pPr>
          </w:p>
          <w:p w:rsidR="00203AA2" w:rsidRDefault="00203AA2">
            <w:pPr>
              <w:pStyle w:val="a5"/>
            </w:pPr>
          </w:p>
          <w:p w:rsidR="00203AA2" w:rsidRDefault="00203AA2">
            <w:pPr>
              <w:pStyle w:val="a5"/>
            </w:pPr>
          </w:p>
          <w:p w:rsidR="00203AA2" w:rsidRDefault="00203AA2">
            <w:pPr>
              <w:pStyle w:val="a5"/>
            </w:pPr>
          </w:p>
        </w:tc>
        <w:tc>
          <w:tcPr>
            <w:tcW w:w="2119"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Опрос (анкетирование)</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119" w:type="dxa"/>
            <w:tcBorders>
              <w:top w:val="single" w:sz="4" w:space="0" w:color="auto"/>
              <w:left w:val="single" w:sz="4" w:space="0" w:color="auto"/>
              <w:bottom w:val="single" w:sz="4" w:space="0" w:color="auto"/>
              <w:right w:val="single" w:sz="4" w:space="0" w:color="auto"/>
            </w:tcBorders>
          </w:tcPr>
          <w:p w:rsidR="00203AA2" w:rsidRDefault="00203AA2">
            <w:pPr>
              <w:pStyle w:val="a7"/>
            </w:pPr>
            <w:r>
              <w:t>Расчет на основании антропометрии (измерение роста, массы тела, окружности талии) индекса массы тела</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119" w:type="dxa"/>
            <w:tcBorders>
              <w:top w:val="single" w:sz="4" w:space="0" w:color="auto"/>
              <w:left w:val="single" w:sz="4" w:space="0" w:color="auto"/>
              <w:bottom w:val="single" w:sz="4" w:space="0" w:color="auto"/>
              <w:right w:val="single" w:sz="4" w:space="0" w:color="auto"/>
            </w:tcBorders>
          </w:tcPr>
          <w:p w:rsidR="00203AA2" w:rsidRDefault="00203AA2">
            <w:pPr>
              <w:pStyle w:val="a7"/>
            </w:pPr>
            <w:r>
              <w:t>Измерение артериального давления на периферических артериях</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119" w:type="dxa"/>
            <w:tcBorders>
              <w:top w:val="single" w:sz="4" w:space="0" w:color="auto"/>
              <w:left w:val="single" w:sz="4" w:space="0" w:color="auto"/>
              <w:bottom w:val="single" w:sz="4" w:space="0" w:color="auto"/>
              <w:right w:val="single" w:sz="4" w:space="0" w:color="auto"/>
            </w:tcBorders>
          </w:tcPr>
          <w:p w:rsidR="00203AA2" w:rsidRDefault="00203AA2">
            <w:pPr>
              <w:pStyle w:val="a7"/>
            </w:pPr>
            <w:r>
              <w:t>Определение уровня общего холестерина в крови</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119" w:type="dxa"/>
            <w:tcBorders>
              <w:top w:val="single" w:sz="4" w:space="0" w:color="auto"/>
              <w:left w:val="single" w:sz="4" w:space="0" w:color="auto"/>
              <w:bottom w:val="single" w:sz="4" w:space="0" w:color="auto"/>
              <w:right w:val="single" w:sz="4" w:space="0" w:color="auto"/>
            </w:tcBorders>
          </w:tcPr>
          <w:p w:rsidR="00203AA2" w:rsidRDefault="00203AA2">
            <w:pPr>
              <w:pStyle w:val="a7"/>
            </w:pPr>
            <w:r>
              <w:t>Определение уровня глюкозы в крови натощак</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single" w:sz="4" w:space="0" w:color="auto"/>
              <w:right w:val="single" w:sz="4" w:space="0" w:color="auto"/>
            </w:tcBorders>
          </w:tcPr>
          <w:p w:rsidR="00203AA2" w:rsidRDefault="00203AA2">
            <w:pPr>
              <w:pStyle w:val="a5"/>
            </w:pPr>
          </w:p>
        </w:tc>
        <w:tc>
          <w:tcPr>
            <w:tcW w:w="2119" w:type="dxa"/>
            <w:tcBorders>
              <w:top w:val="single" w:sz="4" w:space="0" w:color="auto"/>
              <w:left w:val="single" w:sz="4" w:space="0" w:color="auto"/>
              <w:bottom w:val="single" w:sz="4" w:space="0" w:color="auto"/>
              <w:right w:val="single" w:sz="4" w:space="0" w:color="auto"/>
            </w:tcBorders>
          </w:tcPr>
          <w:p w:rsidR="00203AA2" w:rsidRDefault="00203AA2">
            <w:pPr>
              <w:pStyle w:val="a7"/>
            </w:pPr>
            <w:r>
              <w:t>Определение относительного сердечно-сосудистого риска</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tcBorders>
          </w:tcPr>
          <w:p w:rsidR="00203AA2" w:rsidRDefault="00203AA2">
            <w:pPr>
              <w:pStyle w:val="a5"/>
            </w:pP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tcBorders>
              <w:top w:val="single" w:sz="4" w:space="0" w:color="auto"/>
              <w:left w:val="single" w:sz="4" w:space="0" w:color="auto"/>
              <w:bottom w:val="nil"/>
              <w:right w:val="single" w:sz="4" w:space="0" w:color="auto"/>
            </w:tcBorders>
          </w:tcPr>
          <w:p w:rsidR="00203AA2" w:rsidRDefault="00203AA2">
            <w:pPr>
              <w:pStyle w:val="a5"/>
            </w:pPr>
          </w:p>
        </w:tc>
        <w:tc>
          <w:tcPr>
            <w:tcW w:w="2119" w:type="dxa"/>
            <w:tcBorders>
              <w:top w:val="single" w:sz="4" w:space="0" w:color="auto"/>
              <w:left w:val="single" w:sz="4" w:space="0" w:color="auto"/>
              <w:bottom w:val="single" w:sz="4" w:space="0" w:color="auto"/>
              <w:right w:val="single" w:sz="4" w:space="0" w:color="auto"/>
            </w:tcBorders>
          </w:tcPr>
          <w:p w:rsidR="00203AA2" w:rsidRDefault="00203AA2">
            <w:pPr>
              <w:pStyle w:val="a7"/>
            </w:pPr>
            <w:r>
              <w:t>Определение абсолютного сердечно-сосудистого риска</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tcBorders>
              <w:top w:val="nil"/>
              <w:left w:val="single" w:sz="4" w:space="0" w:color="auto"/>
              <w:bottom w:val="nil"/>
              <w:right w:val="single" w:sz="4" w:space="0" w:color="auto"/>
            </w:tcBorders>
          </w:tcPr>
          <w:p w:rsidR="00203AA2" w:rsidRDefault="00203AA2">
            <w:pPr>
              <w:pStyle w:val="a5"/>
            </w:pPr>
          </w:p>
        </w:tc>
        <w:tc>
          <w:tcPr>
            <w:tcW w:w="2119" w:type="dxa"/>
            <w:tcBorders>
              <w:top w:val="single" w:sz="4" w:space="0" w:color="auto"/>
              <w:left w:val="single" w:sz="4" w:space="0" w:color="auto"/>
              <w:bottom w:val="single" w:sz="4" w:space="0" w:color="auto"/>
              <w:right w:val="single" w:sz="4" w:space="0" w:color="auto"/>
            </w:tcBorders>
          </w:tcPr>
          <w:p w:rsidR="00203AA2" w:rsidRDefault="00203AA2">
            <w:pPr>
              <w:pStyle w:val="a7"/>
            </w:pPr>
            <w:r>
              <w:t>Флюорография легких</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tcBorders>
              <w:top w:val="nil"/>
              <w:left w:val="single" w:sz="4" w:space="0" w:color="auto"/>
              <w:bottom w:val="nil"/>
              <w:right w:val="single" w:sz="4" w:space="0" w:color="auto"/>
            </w:tcBorders>
          </w:tcPr>
          <w:p w:rsidR="00203AA2" w:rsidRDefault="00203AA2">
            <w:pPr>
              <w:pStyle w:val="a5"/>
            </w:pPr>
          </w:p>
        </w:tc>
        <w:tc>
          <w:tcPr>
            <w:tcW w:w="2119" w:type="dxa"/>
            <w:tcBorders>
              <w:top w:val="single" w:sz="4" w:space="0" w:color="auto"/>
              <w:left w:val="single" w:sz="4" w:space="0" w:color="auto"/>
              <w:bottom w:val="single" w:sz="4" w:space="0" w:color="auto"/>
              <w:right w:val="single" w:sz="4" w:space="0" w:color="auto"/>
            </w:tcBorders>
          </w:tcPr>
          <w:p w:rsidR="00203AA2" w:rsidRDefault="00203AA2">
            <w:pPr>
              <w:pStyle w:val="a7"/>
            </w:pPr>
            <w:r>
              <w:t>Электрокардиография в покое</w:t>
            </w:r>
            <w:hyperlink w:anchor="sub_222" w:history="1">
              <w:r>
                <w:rPr>
                  <w:rStyle w:val="a4"/>
                  <w:rFonts w:cs="Times New Roman CYR"/>
                </w:rPr>
                <w:t>**</w:t>
              </w:r>
            </w:hyperlink>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tcBorders>
              <w:top w:val="nil"/>
              <w:left w:val="single" w:sz="4" w:space="0" w:color="auto"/>
              <w:bottom w:val="nil"/>
              <w:right w:val="single" w:sz="4" w:space="0" w:color="auto"/>
            </w:tcBorders>
          </w:tcPr>
          <w:p w:rsidR="00203AA2" w:rsidRDefault="00203AA2">
            <w:pPr>
              <w:pStyle w:val="a5"/>
            </w:pPr>
          </w:p>
        </w:tc>
        <w:tc>
          <w:tcPr>
            <w:tcW w:w="2119" w:type="dxa"/>
            <w:tcBorders>
              <w:top w:val="single" w:sz="4" w:space="0" w:color="auto"/>
              <w:left w:val="single" w:sz="4" w:space="0" w:color="auto"/>
              <w:bottom w:val="single" w:sz="4" w:space="0" w:color="auto"/>
              <w:right w:val="single" w:sz="4" w:space="0" w:color="auto"/>
            </w:tcBorders>
          </w:tcPr>
          <w:p w:rsidR="00203AA2" w:rsidRDefault="00203AA2">
            <w:pPr>
              <w:pStyle w:val="a7"/>
            </w:pPr>
            <w:r>
              <w:t>Измерение внутриглазного давления</w:t>
            </w:r>
            <w:hyperlink w:anchor="sub_333" w:history="1">
              <w:r>
                <w:rPr>
                  <w:rStyle w:val="a4"/>
                  <w:rFonts w:cs="Times New Roman CYR"/>
                </w:rPr>
                <w:t>***</w:t>
              </w:r>
            </w:hyperlink>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tcBorders>
              <w:top w:val="nil"/>
              <w:left w:val="single" w:sz="4" w:space="0" w:color="auto"/>
              <w:bottom w:val="single" w:sz="4" w:space="0" w:color="auto"/>
              <w:right w:val="single" w:sz="4" w:space="0" w:color="auto"/>
            </w:tcBorders>
          </w:tcPr>
          <w:p w:rsidR="00203AA2" w:rsidRDefault="00203AA2">
            <w:pPr>
              <w:pStyle w:val="a5"/>
            </w:pPr>
          </w:p>
        </w:tc>
        <w:tc>
          <w:tcPr>
            <w:tcW w:w="2119" w:type="dxa"/>
            <w:tcBorders>
              <w:top w:val="single" w:sz="4" w:space="0" w:color="auto"/>
              <w:left w:val="single" w:sz="4" w:space="0" w:color="auto"/>
              <w:bottom w:val="single" w:sz="4" w:space="0" w:color="auto"/>
              <w:right w:val="single" w:sz="4" w:space="0" w:color="auto"/>
            </w:tcBorders>
          </w:tcPr>
          <w:p w:rsidR="00203AA2" w:rsidRDefault="00203AA2">
            <w:pPr>
              <w:pStyle w:val="a7"/>
            </w:pPr>
            <w:r>
              <w:t>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w:t>
            </w:r>
            <w:r>
              <w:lastRenderedPageBreak/>
              <w:t xml:space="preserve">м или врачом по медицинской профилактике отделения (кабинета) медицинской профилактики или центра здоровья </w:t>
            </w:r>
            <w:hyperlink w:anchor="sub_444" w:history="1">
              <w:r>
                <w:rPr>
                  <w:rStyle w:val="a4"/>
                  <w:rFonts w:cs="Times New Roman CYR"/>
                </w:rPr>
                <w:t>****</w:t>
              </w:r>
            </w:hyperlink>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lastRenderedPageBreak/>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tcBorders>
              <w:top w:val="single" w:sz="4" w:space="0" w:color="auto"/>
              <w:left w:val="single" w:sz="4" w:space="0" w:color="auto"/>
              <w:bottom w:val="nil"/>
              <w:right w:val="single" w:sz="4" w:space="0" w:color="auto"/>
            </w:tcBorders>
          </w:tcPr>
          <w:p w:rsidR="00203AA2" w:rsidRDefault="00203AA2">
            <w:pPr>
              <w:pStyle w:val="a5"/>
            </w:pPr>
          </w:p>
        </w:tc>
        <w:tc>
          <w:tcPr>
            <w:tcW w:w="2119" w:type="dxa"/>
            <w:tcBorders>
              <w:top w:val="single" w:sz="4" w:space="0" w:color="auto"/>
              <w:left w:val="single" w:sz="4" w:space="0" w:color="auto"/>
              <w:bottom w:val="single" w:sz="4" w:space="0" w:color="auto"/>
              <w:right w:val="single" w:sz="4" w:space="0" w:color="auto"/>
            </w:tcBorders>
          </w:tcPr>
          <w:p w:rsidR="00203AA2" w:rsidRDefault="00203AA2">
            <w:pPr>
              <w:pStyle w:val="a7"/>
            </w:pPr>
            <w:r>
              <w:t>Общий анализ крови</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tcBorders>
              <w:top w:val="nil"/>
              <w:left w:val="single" w:sz="4" w:space="0" w:color="auto"/>
              <w:bottom w:val="nil"/>
              <w:right w:val="single" w:sz="4" w:space="0" w:color="auto"/>
            </w:tcBorders>
          </w:tcPr>
          <w:p w:rsidR="00203AA2" w:rsidRDefault="00203AA2">
            <w:pPr>
              <w:pStyle w:val="a5"/>
            </w:pPr>
          </w:p>
        </w:tc>
        <w:tc>
          <w:tcPr>
            <w:tcW w:w="2119" w:type="dxa"/>
            <w:tcBorders>
              <w:top w:val="single" w:sz="4" w:space="0" w:color="auto"/>
              <w:left w:val="single" w:sz="4" w:space="0" w:color="auto"/>
              <w:bottom w:val="single" w:sz="4" w:space="0" w:color="auto"/>
              <w:right w:val="single" w:sz="4" w:space="0" w:color="auto"/>
            </w:tcBorders>
          </w:tcPr>
          <w:p w:rsidR="00203AA2" w:rsidRDefault="00203AA2">
            <w:pPr>
              <w:pStyle w:val="a7"/>
            </w:pPr>
            <w:r>
              <w:t>Краткое индивидуальное профилактическое консультирование</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tcBorders>
          </w:tcPr>
          <w:p w:rsidR="00203AA2" w:rsidRDefault="00203AA2">
            <w:pPr>
              <w:pStyle w:val="a5"/>
            </w:pP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tcBorders>
              <w:top w:val="nil"/>
              <w:left w:val="single" w:sz="4" w:space="0" w:color="auto"/>
              <w:bottom w:val="nil"/>
              <w:right w:val="single" w:sz="4" w:space="0" w:color="auto"/>
            </w:tcBorders>
          </w:tcPr>
          <w:p w:rsidR="00203AA2" w:rsidRDefault="00203AA2">
            <w:pPr>
              <w:pStyle w:val="a5"/>
            </w:pPr>
          </w:p>
        </w:tc>
        <w:tc>
          <w:tcPr>
            <w:tcW w:w="2119" w:type="dxa"/>
            <w:tcBorders>
              <w:top w:val="single" w:sz="4" w:space="0" w:color="auto"/>
              <w:left w:val="single" w:sz="4" w:space="0" w:color="auto"/>
              <w:bottom w:val="single" w:sz="4" w:space="0" w:color="auto"/>
              <w:right w:val="single" w:sz="4" w:space="0" w:color="auto"/>
            </w:tcBorders>
          </w:tcPr>
          <w:p w:rsidR="00203AA2" w:rsidRDefault="00203AA2">
            <w:pPr>
              <w:pStyle w:val="a7"/>
            </w:pPr>
            <w:r>
              <w:t>Исследование кала на скрытую кровь иммунохимическим методом</w:t>
            </w:r>
            <w:hyperlink w:anchor="sub_111" w:history="1">
              <w:r>
                <w:rPr>
                  <w:rStyle w:val="a4"/>
                  <w:rFonts w:cs="Times New Roman CYR"/>
                </w:rPr>
                <w:t>*</w:t>
              </w:r>
            </w:hyperlink>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tcBorders>
              <w:top w:val="nil"/>
              <w:left w:val="single" w:sz="4" w:space="0" w:color="auto"/>
              <w:bottom w:val="nil"/>
              <w:right w:val="single" w:sz="4" w:space="0" w:color="auto"/>
            </w:tcBorders>
          </w:tcPr>
          <w:p w:rsidR="00203AA2" w:rsidRDefault="00203AA2">
            <w:pPr>
              <w:pStyle w:val="a5"/>
            </w:pPr>
          </w:p>
        </w:tc>
        <w:tc>
          <w:tcPr>
            <w:tcW w:w="2119" w:type="dxa"/>
            <w:tcBorders>
              <w:top w:val="single" w:sz="4" w:space="0" w:color="auto"/>
              <w:left w:val="single" w:sz="4" w:space="0" w:color="auto"/>
              <w:bottom w:val="single" w:sz="4" w:space="0" w:color="auto"/>
              <w:right w:val="single" w:sz="4" w:space="0" w:color="auto"/>
            </w:tcBorders>
          </w:tcPr>
          <w:p w:rsidR="00203AA2" w:rsidRDefault="00203AA2">
            <w:pPr>
              <w:pStyle w:val="a7"/>
            </w:pPr>
            <w:r>
              <w:t>Определение простат-специфического антигена (ПСА) в крови</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tcBorders>
              <w:top w:val="nil"/>
              <w:left w:val="single" w:sz="4" w:space="0" w:color="auto"/>
              <w:bottom w:val="single" w:sz="4" w:space="0" w:color="auto"/>
              <w:right w:val="single" w:sz="4" w:space="0" w:color="auto"/>
            </w:tcBorders>
          </w:tcPr>
          <w:p w:rsidR="00203AA2" w:rsidRDefault="00203AA2">
            <w:pPr>
              <w:pStyle w:val="a5"/>
            </w:pPr>
          </w:p>
        </w:tc>
        <w:tc>
          <w:tcPr>
            <w:tcW w:w="2119" w:type="dxa"/>
            <w:tcBorders>
              <w:top w:val="single" w:sz="4" w:space="0" w:color="auto"/>
              <w:left w:val="single" w:sz="4" w:space="0" w:color="auto"/>
              <w:bottom w:val="single" w:sz="4" w:space="0" w:color="auto"/>
              <w:right w:val="single" w:sz="4" w:space="0" w:color="auto"/>
            </w:tcBorders>
          </w:tcPr>
          <w:p w:rsidR="00203AA2" w:rsidRDefault="00203AA2">
            <w:pPr>
              <w:pStyle w:val="a7"/>
            </w:pPr>
            <w: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single" w:sz="4" w:space="0" w:color="auto"/>
              <w:right w:val="single" w:sz="4" w:space="0" w:color="auto"/>
            </w:tcBorders>
          </w:tcPr>
          <w:p w:rsidR="00203AA2" w:rsidRDefault="00203AA2">
            <w:pPr>
              <w:pStyle w:val="a5"/>
            </w:pPr>
          </w:p>
        </w:tc>
        <w:tc>
          <w:tcPr>
            <w:tcW w:w="860" w:type="dxa"/>
            <w:tcBorders>
              <w:top w:val="nil"/>
              <w:left w:val="single" w:sz="4" w:space="0" w:color="auto"/>
              <w:bottom w:val="single" w:sz="4" w:space="0" w:color="auto"/>
              <w:right w:val="single" w:sz="4" w:space="0" w:color="auto"/>
            </w:tcBorders>
          </w:tcPr>
          <w:p w:rsidR="00203AA2" w:rsidRDefault="00203AA2">
            <w:pPr>
              <w:pStyle w:val="a5"/>
            </w:pPr>
          </w:p>
        </w:tc>
        <w:tc>
          <w:tcPr>
            <w:tcW w:w="2119" w:type="dxa"/>
            <w:tcBorders>
              <w:top w:val="single" w:sz="4" w:space="0" w:color="auto"/>
              <w:left w:val="single" w:sz="4" w:space="0" w:color="auto"/>
              <w:bottom w:val="single" w:sz="4" w:space="0" w:color="auto"/>
              <w:right w:val="single" w:sz="4" w:space="0" w:color="auto"/>
            </w:tcBorders>
          </w:tcPr>
          <w:p w:rsidR="00203AA2" w:rsidRDefault="00203AA2">
            <w:pPr>
              <w:pStyle w:val="a7"/>
            </w:pPr>
            <w:r>
              <w:t>Эзофагогастродуоденоскопия</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tcBorders>
          </w:tcPr>
          <w:p w:rsidR="00203AA2" w:rsidRDefault="00203AA2">
            <w:pPr>
              <w:pStyle w:val="a5"/>
            </w:pPr>
          </w:p>
        </w:tc>
      </w:tr>
    </w:tbl>
    <w:p w:rsidR="00203AA2" w:rsidRDefault="00203AA2">
      <w:pPr>
        <w:ind w:firstLine="0"/>
        <w:jc w:val="left"/>
        <w:rPr>
          <w:rFonts w:ascii="Arial" w:hAnsi="Arial" w:cs="Arial"/>
        </w:rPr>
        <w:sectPr w:rsidR="00203AA2">
          <w:headerReference w:type="default" r:id="rId26"/>
          <w:footerReference w:type="default" r:id="rId27"/>
          <w:pgSz w:w="12240" w:h="23811" w:orient="landscape"/>
          <w:pgMar w:top="1440" w:right="800" w:bottom="1440" w:left="800" w:header="720" w:footer="720" w:gutter="0"/>
          <w:cols w:space="720"/>
          <w:noEndnote/>
        </w:sectPr>
      </w:pPr>
    </w:p>
    <w:p w:rsidR="00203AA2" w:rsidRDefault="00203AA2">
      <w:pPr>
        <w:pStyle w:val="a6"/>
        <w:rPr>
          <w:sz w:val="22"/>
          <w:szCs w:val="22"/>
        </w:rPr>
      </w:pPr>
      <w:r>
        <w:rPr>
          <w:sz w:val="22"/>
          <w:szCs w:val="22"/>
        </w:rPr>
        <w:lastRenderedPageBreak/>
        <w:t>──────────────────────────────</w:t>
      </w:r>
    </w:p>
    <w:p w:rsidR="00203AA2" w:rsidRDefault="00203AA2">
      <w:pPr>
        <w:pStyle w:val="a8"/>
      </w:pPr>
      <w:bookmarkStart w:id="123" w:name="sub_111"/>
      <w:r>
        <w:t xml:space="preserve">*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sub_1016" w:history="1">
        <w:r>
          <w:rPr>
            <w:rStyle w:val="a4"/>
            <w:rFonts w:cs="Times New Roman CYR"/>
          </w:rPr>
          <w:t>пунктах 16</w:t>
        </w:r>
      </w:hyperlink>
      <w:r>
        <w:t xml:space="preserve"> и </w:t>
      </w:r>
      <w:hyperlink w:anchor="sub_1017" w:history="1">
        <w:r>
          <w:rPr>
            <w:rStyle w:val="a4"/>
            <w:rFonts w:cs="Times New Roman CYR"/>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203AA2" w:rsidRDefault="00203AA2">
      <w:pPr>
        <w:pStyle w:val="a8"/>
      </w:pPr>
      <w:bookmarkStart w:id="124" w:name="sub_222"/>
      <w:bookmarkEnd w:id="123"/>
      <w:r>
        <w: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203AA2" w:rsidRDefault="00203AA2">
      <w:pPr>
        <w:pStyle w:val="a8"/>
      </w:pPr>
      <w:bookmarkStart w:id="125" w:name="sub_333"/>
      <w:bookmarkEnd w:id="124"/>
      <w:r>
        <w: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203AA2" w:rsidRDefault="00203AA2">
      <w:pPr>
        <w:pStyle w:val="a8"/>
      </w:pPr>
      <w:bookmarkStart w:id="126" w:name="sub_444"/>
      <w:bookmarkEnd w:id="125"/>
      <w:r>
        <w:t>**** Не проводится в случае, если профилактический медицинский осмотр является частью первого этапа диспансеризации.</w:t>
      </w:r>
    </w:p>
    <w:bookmarkEnd w:id="126"/>
    <w:p w:rsidR="00203AA2" w:rsidRDefault="00203AA2">
      <w:pPr>
        <w:pStyle w:val="a6"/>
        <w:rPr>
          <w:sz w:val="22"/>
          <w:szCs w:val="22"/>
        </w:rPr>
      </w:pPr>
      <w:r>
        <w:rPr>
          <w:sz w:val="22"/>
          <w:szCs w:val="22"/>
        </w:rPr>
        <w:t>──────────────────────────────</w:t>
      </w:r>
    </w:p>
    <w:p w:rsidR="00203AA2" w:rsidRDefault="00203AA2"/>
    <w:p w:rsidR="00203AA2" w:rsidRDefault="00203AA2">
      <w:pPr>
        <w:ind w:firstLine="0"/>
        <w:jc w:val="left"/>
        <w:sectPr w:rsidR="00203AA2">
          <w:headerReference w:type="default" r:id="rId28"/>
          <w:footerReference w:type="default" r:id="rId29"/>
          <w:pgSz w:w="16837" w:h="11905" w:orient="landscape"/>
          <w:pgMar w:top="1440" w:right="800" w:bottom="1440" w:left="800" w:header="720" w:footer="720" w:gutter="0"/>
          <w:cols w:space="720"/>
          <w:noEndnote/>
        </w:sectPr>
      </w:pPr>
    </w:p>
    <w:p w:rsidR="00203AA2" w:rsidRDefault="00203AA2">
      <w:pPr>
        <w:pStyle w:val="1"/>
      </w:pPr>
      <w:bookmarkStart w:id="127" w:name="sub_11200"/>
      <w:r>
        <w:lastRenderedPageBreak/>
        <w:t>II.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первого этапа диспансеризации в определенные возрастные периоды женщинам в возрасте от 18 до 64 лет включительно</w:t>
      </w:r>
    </w:p>
    <w:bookmarkEnd w:id="127"/>
    <w:p w:rsidR="00203AA2" w:rsidRDefault="00203AA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0"/>
        <w:gridCol w:w="860"/>
        <w:gridCol w:w="2120"/>
        <w:gridCol w:w="570"/>
        <w:gridCol w:w="571"/>
        <w:gridCol w:w="570"/>
        <w:gridCol w:w="571"/>
        <w:gridCol w:w="571"/>
        <w:gridCol w:w="570"/>
        <w:gridCol w:w="571"/>
        <w:gridCol w:w="571"/>
        <w:gridCol w:w="570"/>
        <w:gridCol w:w="571"/>
        <w:gridCol w:w="571"/>
        <w:gridCol w:w="570"/>
        <w:gridCol w:w="571"/>
        <w:gridCol w:w="570"/>
        <w:gridCol w:w="571"/>
        <w:gridCol w:w="571"/>
        <w:gridCol w:w="570"/>
        <w:gridCol w:w="571"/>
        <w:gridCol w:w="571"/>
        <w:gridCol w:w="570"/>
        <w:gridCol w:w="571"/>
        <w:gridCol w:w="571"/>
        <w:gridCol w:w="570"/>
        <w:gridCol w:w="571"/>
        <w:gridCol w:w="570"/>
        <w:gridCol w:w="571"/>
        <w:gridCol w:w="571"/>
        <w:gridCol w:w="570"/>
        <w:gridCol w:w="571"/>
        <w:gridCol w:w="571"/>
        <w:gridCol w:w="570"/>
        <w:gridCol w:w="571"/>
        <w:gridCol w:w="571"/>
        <w:gridCol w:w="570"/>
        <w:gridCol w:w="571"/>
        <w:gridCol w:w="570"/>
        <w:gridCol w:w="571"/>
        <w:gridCol w:w="571"/>
        <w:gridCol w:w="570"/>
        <w:gridCol w:w="571"/>
        <w:gridCol w:w="571"/>
        <w:gridCol w:w="570"/>
        <w:gridCol w:w="571"/>
        <w:gridCol w:w="571"/>
        <w:gridCol w:w="570"/>
        <w:gridCol w:w="571"/>
        <w:gridCol w:w="571"/>
      </w:tblGrid>
      <w:tr w:rsidR="00203AA2">
        <w:tblPrEx>
          <w:tblCellMar>
            <w:top w:w="0" w:type="dxa"/>
            <w:bottom w:w="0" w:type="dxa"/>
          </w:tblCellMar>
        </w:tblPrEx>
        <w:tc>
          <w:tcPr>
            <w:tcW w:w="3840" w:type="dxa"/>
            <w:gridSpan w:val="3"/>
            <w:vMerge w:val="restart"/>
            <w:tcBorders>
              <w:top w:val="single" w:sz="4" w:space="0" w:color="auto"/>
              <w:bottom w:val="nil"/>
              <w:right w:val="single" w:sz="4" w:space="0" w:color="auto"/>
            </w:tcBorders>
          </w:tcPr>
          <w:p w:rsidR="00203AA2" w:rsidRDefault="00203AA2">
            <w:pPr>
              <w:pStyle w:val="a5"/>
              <w:jc w:val="center"/>
            </w:pPr>
            <w:r>
              <w:t>Осмотр, исследование, мероприятие</w:t>
            </w:r>
          </w:p>
          <w:p w:rsidR="00203AA2" w:rsidRDefault="00203AA2">
            <w:pPr>
              <w:pStyle w:val="a5"/>
            </w:pPr>
          </w:p>
        </w:tc>
        <w:tc>
          <w:tcPr>
            <w:tcW w:w="26820" w:type="dxa"/>
            <w:gridSpan w:val="47"/>
            <w:tcBorders>
              <w:top w:val="single" w:sz="4" w:space="0" w:color="auto"/>
              <w:left w:val="single" w:sz="4" w:space="0" w:color="auto"/>
              <w:bottom w:val="single" w:sz="4" w:space="0" w:color="auto"/>
            </w:tcBorders>
          </w:tcPr>
          <w:p w:rsidR="00203AA2" w:rsidRDefault="00203AA2">
            <w:pPr>
              <w:pStyle w:val="a5"/>
              <w:jc w:val="center"/>
            </w:pPr>
            <w:r>
              <w:t>Возраст</w:t>
            </w:r>
          </w:p>
        </w:tc>
      </w:tr>
      <w:tr w:rsidR="00203AA2">
        <w:tblPrEx>
          <w:tblCellMar>
            <w:top w:w="0" w:type="dxa"/>
            <w:bottom w:w="0" w:type="dxa"/>
          </w:tblCellMar>
        </w:tblPrEx>
        <w:tc>
          <w:tcPr>
            <w:tcW w:w="3840" w:type="dxa"/>
            <w:gridSpan w:val="3"/>
            <w:vMerge/>
            <w:tcBorders>
              <w:top w:val="nil"/>
              <w:bottom w:val="nil"/>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18</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19</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20</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21</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22</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23</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24</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25</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26</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27</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28</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29</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30</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31</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32</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33</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34</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35</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36</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37</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38</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39</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40</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41</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42</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43</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44</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45</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46</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47</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48</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49</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50</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51</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52</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53</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54</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55</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56</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57</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58</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59</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60</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61</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62</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63</w:t>
            </w:r>
          </w:p>
        </w:tc>
        <w:tc>
          <w:tcPr>
            <w:tcW w:w="571" w:type="dxa"/>
            <w:tcBorders>
              <w:top w:val="single" w:sz="4" w:space="0" w:color="auto"/>
              <w:left w:val="single" w:sz="4" w:space="0" w:color="auto"/>
              <w:bottom w:val="single" w:sz="4" w:space="0" w:color="auto"/>
            </w:tcBorders>
          </w:tcPr>
          <w:p w:rsidR="00203AA2" w:rsidRDefault="00203AA2">
            <w:pPr>
              <w:pStyle w:val="a5"/>
              <w:jc w:val="center"/>
            </w:pPr>
            <w:r>
              <w:t>64</w:t>
            </w:r>
          </w:p>
        </w:tc>
      </w:tr>
      <w:tr w:rsidR="00203AA2">
        <w:tblPrEx>
          <w:tblCellMar>
            <w:top w:w="0" w:type="dxa"/>
            <w:bottom w:w="0" w:type="dxa"/>
          </w:tblCellMar>
        </w:tblPrEx>
        <w:tc>
          <w:tcPr>
            <w:tcW w:w="860" w:type="dxa"/>
            <w:vMerge w:val="restart"/>
            <w:tcBorders>
              <w:top w:val="single" w:sz="4" w:space="0" w:color="auto"/>
              <w:bottom w:val="single" w:sz="4" w:space="0" w:color="auto"/>
              <w:right w:val="single" w:sz="4" w:space="0" w:color="auto"/>
            </w:tcBorders>
          </w:tcPr>
          <w:p w:rsidR="00203AA2" w:rsidRDefault="00203AA2">
            <w:pPr>
              <w:pStyle w:val="a5"/>
              <w:jc w:val="center"/>
            </w:pPr>
            <w:r>
              <w:t>Объем диспансеризации (1-й этап)</w:t>
            </w:r>
          </w:p>
          <w:p w:rsidR="00203AA2" w:rsidRDefault="00203AA2">
            <w:pPr>
              <w:pStyle w:val="a5"/>
            </w:pPr>
          </w:p>
        </w:tc>
        <w:tc>
          <w:tcPr>
            <w:tcW w:w="860" w:type="dxa"/>
            <w:vMerge w:val="restart"/>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Объем профилактического медицинского осмотра</w:t>
            </w:r>
            <w:hyperlink w:anchor="sub_1111" w:history="1">
              <w:r>
                <w:rPr>
                  <w:rStyle w:val="a4"/>
                  <w:rFonts w:cs="Times New Roman CYR"/>
                </w:rPr>
                <w:t>*</w:t>
              </w:r>
            </w:hyperlink>
          </w:p>
          <w:p w:rsidR="00203AA2" w:rsidRDefault="00203AA2">
            <w:pPr>
              <w:pStyle w:val="a5"/>
            </w:pPr>
          </w:p>
          <w:p w:rsidR="00203AA2" w:rsidRDefault="00203AA2">
            <w:pPr>
              <w:pStyle w:val="a5"/>
            </w:pPr>
          </w:p>
          <w:p w:rsidR="00203AA2" w:rsidRDefault="00203AA2">
            <w:pPr>
              <w:pStyle w:val="a5"/>
            </w:pPr>
          </w:p>
          <w:p w:rsidR="00203AA2" w:rsidRDefault="00203AA2">
            <w:pPr>
              <w:pStyle w:val="a5"/>
            </w:pPr>
          </w:p>
          <w:p w:rsidR="00203AA2" w:rsidRDefault="00203AA2">
            <w:pPr>
              <w:pStyle w:val="a5"/>
            </w:pPr>
          </w:p>
          <w:p w:rsidR="00203AA2" w:rsidRDefault="00203AA2">
            <w:pPr>
              <w:pStyle w:val="a5"/>
            </w:pPr>
          </w:p>
          <w:p w:rsidR="00203AA2" w:rsidRDefault="00203AA2">
            <w:pPr>
              <w:pStyle w:val="a5"/>
            </w:pPr>
          </w:p>
          <w:p w:rsidR="00203AA2" w:rsidRDefault="00203AA2">
            <w:pPr>
              <w:pStyle w:val="a5"/>
            </w:pPr>
          </w:p>
          <w:p w:rsidR="00203AA2" w:rsidRDefault="00203AA2">
            <w:pPr>
              <w:pStyle w:val="a5"/>
            </w:pPr>
          </w:p>
          <w:p w:rsidR="00203AA2" w:rsidRDefault="00203AA2">
            <w:pPr>
              <w:pStyle w:val="a5"/>
            </w:pPr>
          </w:p>
          <w:p w:rsidR="00203AA2" w:rsidRDefault="00203AA2">
            <w:pPr>
              <w:pStyle w:val="a5"/>
            </w:pPr>
          </w:p>
        </w:tc>
        <w:tc>
          <w:tcPr>
            <w:tcW w:w="2120" w:type="dxa"/>
            <w:tcBorders>
              <w:top w:val="single" w:sz="4" w:space="0" w:color="auto"/>
              <w:left w:val="single" w:sz="4" w:space="0" w:color="auto"/>
              <w:bottom w:val="single" w:sz="4" w:space="0" w:color="auto"/>
              <w:right w:val="single" w:sz="4" w:space="0" w:color="auto"/>
            </w:tcBorders>
          </w:tcPr>
          <w:p w:rsidR="00203AA2" w:rsidRDefault="00203AA2">
            <w:pPr>
              <w:pStyle w:val="a7"/>
            </w:pPr>
            <w:r>
              <w:t>Опрос (анкетирование)</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120" w:type="dxa"/>
            <w:tcBorders>
              <w:top w:val="single" w:sz="4" w:space="0" w:color="auto"/>
              <w:left w:val="single" w:sz="4" w:space="0" w:color="auto"/>
              <w:bottom w:val="single" w:sz="4" w:space="0" w:color="auto"/>
              <w:right w:val="single" w:sz="4" w:space="0" w:color="auto"/>
            </w:tcBorders>
          </w:tcPr>
          <w:p w:rsidR="00203AA2" w:rsidRDefault="00203AA2">
            <w:pPr>
              <w:pStyle w:val="a7"/>
            </w:pPr>
            <w:r>
              <w:t>Расчет на основании антропометрии (измерение роста, массы тела, окружности талии) индекса массы тела</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120" w:type="dxa"/>
            <w:tcBorders>
              <w:top w:val="single" w:sz="4" w:space="0" w:color="auto"/>
              <w:left w:val="single" w:sz="4" w:space="0" w:color="auto"/>
              <w:bottom w:val="single" w:sz="4" w:space="0" w:color="auto"/>
              <w:right w:val="single" w:sz="4" w:space="0" w:color="auto"/>
            </w:tcBorders>
          </w:tcPr>
          <w:p w:rsidR="00203AA2" w:rsidRDefault="00203AA2">
            <w:pPr>
              <w:pStyle w:val="a7"/>
            </w:pPr>
            <w:r>
              <w:t>Измерение артериального давления на периферических артериях</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120" w:type="dxa"/>
            <w:tcBorders>
              <w:top w:val="single" w:sz="4" w:space="0" w:color="auto"/>
              <w:left w:val="single" w:sz="4" w:space="0" w:color="auto"/>
              <w:bottom w:val="single" w:sz="4" w:space="0" w:color="auto"/>
              <w:right w:val="single" w:sz="4" w:space="0" w:color="auto"/>
            </w:tcBorders>
          </w:tcPr>
          <w:p w:rsidR="00203AA2" w:rsidRDefault="00203AA2">
            <w:pPr>
              <w:pStyle w:val="a7"/>
            </w:pPr>
            <w:r>
              <w:t>Определение уровня общего холестерина в крови</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120" w:type="dxa"/>
            <w:tcBorders>
              <w:top w:val="single" w:sz="4" w:space="0" w:color="auto"/>
              <w:left w:val="single" w:sz="4" w:space="0" w:color="auto"/>
              <w:bottom w:val="single" w:sz="4" w:space="0" w:color="auto"/>
              <w:right w:val="single" w:sz="4" w:space="0" w:color="auto"/>
            </w:tcBorders>
          </w:tcPr>
          <w:p w:rsidR="00203AA2" w:rsidRDefault="00203AA2">
            <w:pPr>
              <w:pStyle w:val="a7"/>
            </w:pPr>
            <w:r>
              <w:t>Определение уровня глюкозы в крови натощак</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120" w:type="dxa"/>
            <w:tcBorders>
              <w:top w:val="single" w:sz="4" w:space="0" w:color="auto"/>
              <w:left w:val="single" w:sz="4" w:space="0" w:color="auto"/>
              <w:bottom w:val="single" w:sz="4" w:space="0" w:color="auto"/>
              <w:right w:val="single" w:sz="4" w:space="0" w:color="auto"/>
            </w:tcBorders>
          </w:tcPr>
          <w:p w:rsidR="00203AA2" w:rsidRDefault="00203AA2">
            <w:pPr>
              <w:pStyle w:val="a7"/>
            </w:pPr>
            <w:r>
              <w:t>Определение относительного сердечно-сосудистого риска</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tcBorders>
          </w:tcPr>
          <w:p w:rsidR="00203AA2" w:rsidRDefault="00203AA2">
            <w:pPr>
              <w:pStyle w:val="a5"/>
            </w:pP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120" w:type="dxa"/>
            <w:tcBorders>
              <w:top w:val="single" w:sz="4" w:space="0" w:color="auto"/>
              <w:left w:val="single" w:sz="4" w:space="0" w:color="auto"/>
              <w:bottom w:val="single" w:sz="4" w:space="0" w:color="auto"/>
              <w:right w:val="single" w:sz="4" w:space="0" w:color="auto"/>
            </w:tcBorders>
          </w:tcPr>
          <w:p w:rsidR="00203AA2" w:rsidRDefault="00203AA2">
            <w:pPr>
              <w:pStyle w:val="a7"/>
            </w:pPr>
            <w:r>
              <w:t>Определение абсолютного сердечно-сосудистого риска</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120" w:type="dxa"/>
            <w:tcBorders>
              <w:top w:val="single" w:sz="4" w:space="0" w:color="auto"/>
              <w:left w:val="single" w:sz="4" w:space="0" w:color="auto"/>
              <w:bottom w:val="single" w:sz="4" w:space="0" w:color="auto"/>
              <w:right w:val="single" w:sz="4" w:space="0" w:color="auto"/>
            </w:tcBorders>
          </w:tcPr>
          <w:p w:rsidR="00203AA2" w:rsidRDefault="00203AA2">
            <w:pPr>
              <w:pStyle w:val="a7"/>
            </w:pPr>
            <w:r>
              <w:t>Флюорография легких</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120" w:type="dxa"/>
            <w:tcBorders>
              <w:top w:val="single" w:sz="4" w:space="0" w:color="auto"/>
              <w:left w:val="single" w:sz="4" w:space="0" w:color="auto"/>
              <w:bottom w:val="single" w:sz="4" w:space="0" w:color="auto"/>
              <w:right w:val="single" w:sz="4" w:space="0" w:color="auto"/>
            </w:tcBorders>
          </w:tcPr>
          <w:p w:rsidR="00203AA2" w:rsidRDefault="00203AA2">
            <w:pPr>
              <w:pStyle w:val="a7"/>
            </w:pPr>
            <w:r>
              <w:t>Электрокардиография в покое</w:t>
            </w:r>
            <w:hyperlink w:anchor="sub_2222" w:history="1">
              <w:r>
                <w:rPr>
                  <w:rStyle w:val="a4"/>
                  <w:rFonts w:cs="Times New Roman CYR"/>
                </w:rPr>
                <w:t>**</w:t>
              </w:r>
            </w:hyperlink>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120" w:type="dxa"/>
            <w:tcBorders>
              <w:top w:val="single" w:sz="4" w:space="0" w:color="auto"/>
              <w:left w:val="single" w:sz="4" w:space="0" w:color="auto"/>
              <w:bottom w:val="single" w:sz="4" w:space="0" w:color="auto"/>
              <w:right w:val="single" w:sz="4" w:space="0" w:color="auto"/>
            </w:tcBorders>
          </w:tcPr>
          <w:p w:rsidR="00203AA2" w:rsidRDefault="00203AA2">
            <w:pPr>
              <w:pStyle w:val="a7"/>
            </w:pPr>
            <w:r>
              <w:t>Измерение внутриглазного давления</w:t>
            </w:r>
            <w:hyperlink w:anchor="sub_3333" w:history="1">
              <w:r>
                <w:rPr>
                  <w:rStyle w:val="a4"/>
                  <w:rFonts w:cs="Times New Roman CYR"/>
                </w:rPr>
                <w:t>***</w:t>
              </w:r>
            </w:hyperlink>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120" w:type="dxa"/>
            <w:tcBorders>
              <w:top w:val="single" w:sz="4" w:space="0" w:color="auto"/>
              <w:left w:val="single" w:sz="4" w:space="0" w:color="auto"/>
              <w:bottom w:val="single" w:sz="4" w:space="0" w:color="auto"/>
              <w:right w:val="single" w:sz="4" w:space="0" w:color="auto"/>
            </w:tcBorders>
          </w:tcPr>
          <w:p w:rsidR="00203AA2" w:rsidRDefault="00203AA2">
            <w:pPr>
              <w:pStyle w:val="a7"/>
            </w:pPr>
            <w:r>
              <w:t>Осмотр фельдшером (акушеркой) или врачом акушером-гинекологом</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tcBorders>
          </w:tcPr>
          <w:p w:rsidR="00203AA2" w:rsidRDefault="00203AA2">
            <w:pPr>
              <w:pStyle w:val="a5"/>
            </w:pP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single" w:sz="4" w:space="0" w:color="auto"/>
              <w:right w:val="single" w:sz="4" w:space="0" w:color="auto"/>
            </w:tcBorders>
          </w:tcPr>
          <w:p w:rsidR="00203AA2" w:rsidRDefault="00203AA2">
            <w:pPr>
              <w:pStyle w:val="a5"/>
            </w:pPr>
          </w:p>
        </w:tc>
        <w:tc>
          <w:tcPr>
            <w:tcW w:w="2120" w:type="dxa"/>
            <w:tcBorders>
              <w:top w:val="single" w:sz="4" w:space="0" w:color="auto"/>
              <w:left w:val="single" w:sz="4" w:space="0" w:color="auto"/>
              <w:bottom w:val="single" w:sz="4" w:space="0" w:color="auto"/>
              <w:right w:val="single" w:sz="4" w:space="0" w:color="auto"/>
            </w:tcBorders>
          </w:tcPr>
          <w:p w:rsidR="00203AA2" w:rsidRDefault="00203AA2">
            <w:pPr>
              <w:pStyle w:val="a7"/>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w:t>
            </w:r>
            <w:r>
              <w:lastRenderedPageBreak/>
              <w:t xml:space="preserve">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sub_4444" w:history="1">
              <w:r>
                <w:rPr>
                  <w:rStyle w:val="a4"/>
                  <w:rFonts w:cs="Times New Roman CYR"/>
                </w:rPr>
                <w:t>****</w:t>
              </w:r>
            </w:hyperlink>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lastRenderedPageBreak/>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val="restart"/>
            <w:tcBorders>
              <w:top w:val="single" w:sz="4" w:space="0" w:color="auto"/>
              <w:left w:val="single" w:sz="4" w:space="0" w:color="auto"/>
              <w:bottom w:val="single" w:sz="4" w:space="0" w:color="auto"/>
              <w:right w:val="single" w:sz="4" w:space="0" w:color="auto"/>
            </w:tcBorders>
          </w:tcPr>
          <w:p w:rsidR="00203AA2" w:rsidRDefault="00203AA2">
            <w:pPr>
              <w:pStyle w:val="a5"/>
            </w:pPr>
          </w:p>
          <w:p w:rsidR="00203AA2" w:rsidRDefault="00203AA2">
            <w:pPr>
              <w:pStyle w:val="a5"/>
            </w:pPr>
          </w:p>
          <w:p w:rsidR="00203AA2" w:rsidRDefault="00203AA2">
            <w:pPr>
              <w:pStyle w:val="a5"/>
            </w:pPr>
          </w:p>
          <w:p w:rsidR="00203AA2" w:rsidRDefault="00203AA2">
            <w:pPr>
              <w:pStyle w:val="a5"/>
            </w:pPr>
          </w:p>
          <w:p w:rsidR="00203AA2" w:rsidRDefault="00203AA2">
            <w:pPr>
              <w:pStyle w:val="a5"/>
            </w:pPr>
          </w:p>
          <w:p w:rsidR="00203AA2" w:rsidRDefault="00203AA2">
            <w:pPr>
              <w:pStyle w:val="a5"/>
            </w:pPr>
          </w:p>
        </w:tc>
        <w:tc>
          <w:tcPr>
            <w:tcW w:w="2120" w:type="dxa"/>
            <w:tcBorders>
              <w:top w:val="single" w:sz="4" w:space="0" w:color="auto"/>
              <w:left w:val="single" w:sz="4" w:space="0" w:color="auto"/>
              <w:bottom w:val="single" w:sz="4" w:space="0" w:color="auto"/>
              <w:right w:val="single" w:sz="4" w:space="0" w:color="auto"/>
            </w:tcBorders>
          </w:tcPr>
          <w:p w:rsidR="00203AA2" w:rsidRDefault="00203AA2">
            <w:pPr>
              <w:pStyle w:val="a7"/>
            </w:pPr>
            <w:r>
              <w:t>Краткое индивидуальное профилактическое консультирование</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tcBorders>
          </w:tcPr>
          <w:p w:rsidR="00203AA2" w:rsidRDefault="00203AA2">
            <w:pPr>
              <w:pStyle w:val="a5"/>
            </w:pP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120" w:type="dxa"/>
            <w:tcBorders>
              <w:top w:val="single" w:sz="4" w:space="0" w:color="auto"/>
              <w:left w:val="single" w:sz="4" w:space="0" w:color="auto"/>
              <w:bottom w:val="single" w:sz="4" w:space="0" w:color="auto"/>
              <w:right w:val="single" w:sz="4" w:space="0" w:color="auto"/>
            </w:tcBorders>
          </w:tcPr>
          <w:p w:rsidR="00203AA2" w:rsidRDefault="00203AA2">
            <w:pPr>
              <w:pStyle w:val="a7"/>
            </w:pPr>
            <w:r>
              <w:t>Общий анализ крови</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120" w:type="dxa"/>
            <w:tcBorders>
              <w:top w:val="single" w:sz="4" w:space="0" w:color="auto"/>
              <w:left w:val="single" w:sz="4" w:space="0" w:color="auto"/>
              <w:bottom w:val="single" w:sz="4" w:space="0" w:color="auto"/>
              <w:right w:val="single" w:sz="4" w:space="0" w:color="auto"/>
            </w:tcBorders>
          </w:tcPr>
          <w:p w:rsidR="00203AA2" w:rsidRDefault="00203AA2">
            <w:pPr>
              <w:pStyle w:val="a7"/>
            </w:pPr>
            <w:r>
              <w:t>Исследование кала на скрытую кровь иммунохимическим методом</w:t>
            </w:r>
            <w:hyperlink w:anchor="sub_1111" w:history="1">
              <w:r>
                <w:rPr>
                  <w:rStyle w:val="a4"/>
                  <w:rFonts w:cs="Times New Roman CYR"/>
                </w:rPr>
                <w:t>*</w:t>
              </w:r>
            </w:hyperlink>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120" w:type="dxa"/>
            <w:tcBorders>
              <w:top w:val="single" w:sz="4" w:space="0" w:color="auto"/>
              <w:left w:val="single" w:sz="4" w:space="0" w:color="auto"/>
              <w:bottom w:val="single" w:sz="4" w:space="0" w:color="auto"/>
              <w:right w:val="single" w:sz="4" w:space="0" w:color="auto"/>
            </w:tcBorders>
          </w:tcPr>
          <w:p w:rsidR="00203AA2" w:rsidRDefault="00203AA2">
            <w:pPr>
              <w:pStyle w:val="a7"/>
            </w:pPr>
            <w:r>
              <w:t>Маммография обеих молочных желез в двух проекциях</w:t>
            </w:r>
            <w:hyperlink w:anchor="sub_1111" w:history="1">
              <w:r>
                <w:rPr>
                  <w:rStyle w:val="a4"/>
                  <w:rFonts w:cs="Times New Roman CYR"/>
                </w:rPr>
                <w:t>*</w:t>
              </w:r>
            </w:hyperlink>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120" w:type="dxa"/>
            <w:tcBorders>
              <w:top w:val="single" w:sz="4" w:space="0" w:color="auto"/>
              <w:left w:val="single" w:sz="4" w:space="0" w:color="auto"/>
              <w:bottom w:val="single" w:sz="4" w:space="0" w:color="auto"/>
              <w:right w:val="single" w:sz="4" w:space="0" w:color="auto"/>
            </w:tcBorders>
          </w:tcPr>
          <w:p w:rsidR="00203AA2" w:rsidRDefault="00203AA2">
            <w:pPr>
              <w:pStyle w:val="a7"/>
            </w:pPr>
            <w:r>
              <w:t>Осмотр фельдшером (акушеркой) или врачом акушером-гинекологом</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120" w:type="dxa"/>
            <w:tcBorders>
              <w:top w:val="single" w:sz="4" w:space="0" w:color="auto"/>
              <w:left w:val="single" w:sz="4" w:space="0" w:color="auto"/>
              <w:bottom w:val="single" w:sz="4" w:space="0" w:color="auto"/>
              <w:right w:val="single" w:sz="4" w:space="0" w:color="auto"/>
            </w:tcBorders>
          </w:tcPr>
          <w:p w:rsidR="00203AA2" w:rsidRDefault="00203AA2">
            <w:pPr>
              <w:pStyle w:val="a7"/>
            </w:pPr>
            <w:r>
              <w:t>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w:t>
            </w:r>
            <w:hyperlink w:anchor="sub_1111" w:history="1">
              <w:r>
                <w:rPr>
                  <w:rStyle w:val="a4"/>
                  <w:rFonts w:cs="Times New Roman CYR"/>
                </w:rPr>
                <w:t>*</w:t>
              </w:r>
            </w:hyperlink>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tcBorders>
          </w:tcPr>
          <w:p w:rsidR="00203AA2" w:rsidRDefault="00203AA2">
            <w:pPr>
              <w:pStyle w:val="a5"/>
            </w:pP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120" w:type="dxa"/>
            <w:tcBorders>
              <w:top w:val="single" w:sz="4" w:space="0" w:color="auto"/>
              <w:left w:val="single" w:sz="4" w:space="0" w:color="auto"/>
              <w:bottom w:val="single" w:sz="4" w:space="0" w:color="auto"/>
              <w:right w:val="single" w:sz="4" w:space="0" w:color="auto"/>
            </w:tcBorders>
          </w:tcPr>
          <w:p w:rsidR="00203AA2" w:rsidRDefault="00203AA2">
            <w:pPr>
              <w:pStyle w:val="a7"/>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w:t>
            </w:r>
            <w:r>
              <w:lastRenderedPageBreak/>
              <w:t>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lastRenderedPageBreak/>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single" w:sz="4" w:space="0" w:color="auto"/>
              <w:right w:val="single" w:sz="4" w:space="0" w:color="auto"/>
            </w:tcBorders>
          </w:tcPr>
          <w:p w:rsidR="00203AA2" w:rsidRDefault="00203AA2">
            <w:pPr>
              <w:pStyle w:val="a5"/>
            </w:pPr>
          </w:p>
        </w:tc>
        <w:tc>
          <w:tcPr>
            <w:tcW w:w="860" w:type="dxa"/>
            <w:vMerge/>
            <w:tcBorders>
              <w:top w:val="nil"/>
              <w:left w:val="single" w:sz="4" w:space="0" w:color="auto"/>
              <w:bottom w:val="single" w:sz="4" w:space="0" w:color="auto"/>
              <w:right w:val="single" w:sz="4" w:space="0" w:color="auto"/>
            </w:tcBorders>
          </w:tcPr>
          <w:p w:rsidR="00203AA2" w:rsidRDefault="00203AA2">
            <w:pPr>
              <w:pStyle w:val="a5"/>
            </w:pPr>
          </w:p>
        </w:tc>
        <w:tc>
          <w:tcPr>
            <w:tcW w:w="2120" w:type="dxa"/>
            <w:tcBorders>
              <w:top w:val="single" w:sz="4" w:space="0" w:color="auto"/>
              <w:left w:val="single" w:sz="4" w:space="0" w:color="auto"/>
              <w:bottom w:val="single" w:sz="4" w:space="0" w:color="auto"/>
              <w:right w:val="single" w:sz="4" w:space="0" w:color="auto"/>
            </w:tcBorders>
          </w:tcPr>
          <w:p w:rsidR="00203AA2" w:rsidRDefault="00203AA2">
            <w:pPr>
              <w:pStyle w:val="a7"/>
            </w:pPr>
            <w:r>
              <w:t>Эзофагогастродуоденоскопия</w:t>
            </w: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0"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571" w:type="dxa"/>
            <w:tcBorders>
              <w:top w:val="single" w:sz="4" w:space="0" w:color="auto"/>
              <w:left w:val="single" w:sz="4" w:space="0" w:color="auto"/>
              <w:bottom w:val="single" w:sz="4" w:space="0" w:color="auto"/>
            </w:tcBorders>
          </w:tcPr>
          <w:p w:rsidR="00203AA2" w:rsidRDefault="00203AA2">
            <w:pPr>
              <w:pStyle w:val="a5"/>
            </w:pPr>
          </w:p>
        </w:tc>
      </w:tr>
    </w:tbl>
    <w:p w:rsidR="00203AA2" w:rsidRDefault="00203AA2">
      <w:pPr>
        <w:ind w:firstLine="0"/>
        <w:jc w:val="left"/>
        <w:rPr>
          <w:rFonts w:ascii="Arial" w:hAnsi="Arial" w:cs="Arial"/>
        </w:rPr>
        <w:sectPr w:rsidR="00203AA2">
          <w:headerReference w:type="default" r:id="rId30"/>
          <w:footerReference w:type="default" r:id="rId31"/>
          <w:pgSz w:w="12240" w:h="23811" w:orient="landscape"/>
          <w:pgMar w:top="1440" w:right="800" w:bottom="1440" w:left="800" w:header="720" w:footer="720" w:gutter="0"/>
          <w:cols w:space="720"/>
          <w:noEndnote/>
        </w:sectPr>
      </w:pPr>
    </w:p>
    <w:p w:rsidR="00203AA2" w:rsidRDefault="00203AA2">
      <w:pPr>
        <w:pStyle w:val="a6"/>
        <w:rPr>
          <w:sz w:val="22"/>
          <w:szCs w:val="22"/>
        </w:rPr>
      </w:pPr>
      <w:r>
        <w:rPr>
          <w:sz w:val="22"/>
          <w:szCs w:val="22"/>
        </w:rPr>
        <w:lastRenderedPageBreak/>
        <w:t>──────────────────────────────</w:t>
      </w:r>
    </w:p>
    <w:p w:rsidR="00203AA2" w:rsidRDefault="00203AA2">
      <w:pPr>
        <w:pStyle w:val="a8"/>
      </w:pPr>
      <w:bookmarkStart w:id="128" w:name="sub_1111"/>
      <w:r>
        <w:t xml:space="preserve">*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sub_1016" w:history="1">
        <w:r>
          <w:rPr>
            <w:rStyle w:val="a4"/>
            <w:rFonts w:cs="Times New Roman CYR"/>
          </w:rPr>
          <w:t>пунктах 16</w:t>
        </w:r>
      </w:hyperlink>
      <w:r>
        <w:t xml:space="preserve"> и </w:t>
      </w:r>
      <w:hyperlink w:anchor="sub_1017" w:history="1">
        <w:r>
          <w:rPr>
            <w:rStyle w:val="a4"/>
            <w:rFonts w:cs="Times New Roman CYR"/>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203AA2" w:rsidRDefault="00203AA2">
      <w:pPr>
        <w:pStyle w:val="a8"/>
      </w:pPr>
      <w:bookmarkStart w:id="129" w:name="sub_2222"/>
      <w:bookmarkEnd w:id="128"/>
      <w:r>
        <w: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203AA2" w:rsidRDefault="00203AA2">
      <w:pPr>
        <w:pStyle w:val="a8"/>
      </w:pPr>
      <w:bookmarkStart w:id="130" w:name="sub_3333"/>
      <w:bookmarkEnd w:id="129"/>
      <w:r>
        <w: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203AA2" w:rsidRDefault="00203AA2">
      <w:pPr>
        <w:pStyle w:val="a8"/>
      </w:pPr>
      <w:bookmarkStart w:id="131" w:name="sub_4444"/>
      <w:bookmarkEnd w:id="130"/>
      <w:r>
        <w:t>**** Не проводится в случае, если профилактический медицинский осмотр является частью первого этапа диспансеризации.</w:t>
      </w:r>
    </w:p>
    <w:bookmarkEnd w:id="131"/>
    <w:p w:rsidR="00203AA2" w:rsidRDefault="00203AA2">
      <w:pPr>
        <w:pStyle w:val="a6"/>
        <w:rPr>
          <w:sz w:val="22"/>
          <w:szCs w:val="22"/>
        </w:rPr>
      </w:pPr>
      <w:r>
        <w:rPr>
          <w:sz w:val="22"/>
          <w:szCs w:val="22"/>
        </w:rPr>
        <w:t>──────────────────────────────</w:t>
      </w:r>
    </w:p>
    <w:p w:rsidR="00203AA2" w:rsidRDefault="00203AA2"/>
    <w:p w:rsidR="00203AA2" w:rsidRDefault="00203AA2">
      <w:pPr>
        <w:ind w:firstLine="0"/>
        <w:jc w:val="left"/>
        <w:sectPr w:rsidR="00203AA2">
          <w:headerReference w:type="default" r:id="rId32"/>
          <w:footerReference w:type="default" r:id="rId33"/>
          <w:pgSz w:w="16837" w:h="11905" w:orient="landscape"/>
          <w:pgMar w:top="1440" w:right="800" w:bottom="1440" w:left="800" w:header="720" w:footer="720" w:gutter="0"/>
          <w:cols w:space="720"/>
          <w:noEndnote/>
        </w:sectPr>
      </w:pPr>
    </w:p>
    <w:p w:rsidR="00203AA2" w:rsidRDefault="00203AA2">
      <w:pPr>
        <w:pStyle w:val="1"/>
      </w:pPr>
      <w:bookmarkStart w:id="132" w:name="sub_11300"/>
      <w:r>
        <w:lastRenderedPageBreak/>
        <w:t>III.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первого этапа диспансеризации в определенные возрастные периоды мужчинам в возрасте 65 лет и старше</w:t>
      </w:r>
    </w:p>
    <w:bookmarkEnd w:id="132"/>
    <w:p w:rsidR="00203AA2" w:rsidRDefault="00203AA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0"/>
        <w:gridCol w:w="860"/>
        <w:gridCol w:w="2284"/>
        <w:gridCol w:w="757"/>
        <w:gridCol w:w="758"/>
        <w:gridCol w:w="757"/>
        <w:gridCol w:w="758"/>
        <w:gridCol w:w="758"/>
        <w:gridCol w:w="757"/>
        <w:gridCol w:w="758"/>
        <w:gridCol w:w="757"/>
        <w:gridCol w:w="758"/>
        <w:gridCol w:w="758"/>
        <w:gridCol w:w="757"/>
        <w:gridCol w:w="758"/>
        <w:gridCol w:w="757"/>
        <w:gridCol w:w="758"/>
        <w:gridCol w:w="758"/>
        <w:gridCol w:w="757"/>
        <w:gridCol w:w="758"/>
        <w:gridCol w:w="757"/>
        <w:gridCol w:w="758"/>
        <w:gridCol w:w="758"/>
        <w:gridCol w:w="757"/>
        <w:gridCol w:w="758"/>
        <w:gridCol w:w="757"/>
        <w:gridCol w:w="758"/>
        <w:gridCol w:w="758"/>
        <w:gridCol w:w="757"/>
        <w:gridCol w:w="758"/>
        <w:gridCol w:w="757"/>
        <w:gridCol w:w="758"/>
        <w:gridCol w:w="758"/>
        <w:gridCol w:w="757"/>
        <w:gridCol w:w="758"/>
        <w:gridCol w:w="757"/>
        <w:gridCol w:w="758"/>
        <w:gridCol w:w="758"/>
      </w:tblGrid>
      <w:tr w:rsidR="00203AA2">
        <w:tblPrEx>
          <w:tblCellMar>
            <w:top w:w="0" w:type="dxa"/>
            <w:bottom w:w="0" w:type="dxa"/>
          </w:tblCellMar>
        </w:tblPrEx>
        <w:tc>
          <w:tcPr>
            <w:tcW w:w="4004" w:type="dxa"/>
            <w:gridSpan w:val="3"/>
            <w:vMerge w:val="restart"/>
            <w:tcBorders>
              <w:top w:val="single" w:sz="4" w:space="0" w:color="auto"/>
              <w:bottom w:val="single" w:sz="4" w:space="0" w:color="auto"/>
              <w:right w:val="single" w:sz="4" w:space="0" w:color="auto"/>
            </w:tcBorders>
          </w:tcPr>
          <w:p w:rsidR="00203AA2" w:rsidRDefault="00203AA2">
            <w:pPr>
              <w:pStyle w:val="a5"/>
              <w:jc w:val="center"/>
            </w:pPr>
            <w:r>
              <w:t>Осмотр, исследование, мероприятие</w:t>
            </w:r>
          </w:p>
        </w:tc>
        <w:tc>
          <w:tcPr>
            <w:tcW w:w="26516" w:type="dxa"/>
            <w:gridSpan w:val="35"/>
            <w:tcBorders>
              <w:top w:val="single" w:sz="4" w:space="0" w:color="auto"/>
              <w:left w:val="single" w:sz="4" w:space="0" w:color="auto"/>
              <w:bottom w:val="single" w:sz="4" w:space="0" w:color="auto"/>
            </w:tcBorders>
          </w:tcPr>
          <w:p w:rsidR="00203AA2" w:rsidRDefault="00203AA2">
            <w:pPr>
              <w:pStyle w:val="a5"/>
              <w:jc w:val="center"/>
            </w:pPr>
            <w:r>
              <w:t>Возраст</w:t>
            </w:r>
          </w:p>
        </w:tc>
      </w:tr>
      <w:tr w:rsidR="00203AA2">
        <w:tblPrEx>
          <w:tblCellMar>
            <w:top w:w="0" w:type="dxa"/>
            <w:bottom w:w="0" w:type="dxa"/>
          </w:tblCellMar>
        </w:tblPrEx>
        <w:tc>
          <w:tcPr>
            <w:tcW w:w="4004" w:type="dxa"/>
            <w:gridSpan w:val="3"/>
            <w:vMerge/>
            <w:tcBorders>
              <w:top w:val="nil"/>
              <w:bottom w:val="single" w:sz="4" w:space="0" w:color="auto"/>
              <w:right w:val="single" w:sz="4" w:space="0" w:color="auto"/>
            </w:tcBorders>
          </w:tcPr>
          <w:p w:rsidR="00203AA2" w:rsidRDefault="00203AA2">
            <w:pPr>
              <w:pStyle w:val="a5"/>
            </w:pP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65</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66</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67</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68</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69</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70</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71</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72</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73</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74</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75</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76</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77</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78</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79</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80</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81</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82</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83</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84</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85</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86</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87</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88</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89</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90</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91</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92</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93</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94</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95</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96</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97</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98</w:t>
            </w:r>
          </w:p>
        </w:tc>
        <w:tc>
          <w:tcPr>
            <w:tcW w:w="758" w:type="dxa"/>
            <w:tcBorders>
              <w:top w:val="single" w:sz="4" w:space="0" w:color="auto"/>
              <w:left w:val="single" w:sz="4" w:space="0" w:color="auto"/>
              <w:bottom w:val="single" w:sz="4" w:space="0" w:color="auto"/>
            </w:tcBorders>
          </w:tcPr>
          <w:p w:rsidR="00203AA2" w:rsidRDefault="00203AA2">
            <w:pPr>
              <w:pStyle w:val="a5"/>
              <w:jc w:val="center"/>
            </w:pPr>
            <w:r>
              <w:t>99</w:t>
            </w:r>
          </w:p>
        </w:tc>
      </w:tr>
      <w:tr w:rsidR="00203AA2">
        <w:tblPrEx>
          <w:tblCellMar>
            <w:top w:w="0" w:type="dxa"/>
            <w:bottom w:w="0" w:type="dxa"/>
          </w:tblCellMar>
        </w:tblPrEx>
        <w:tc>
          <w:tcPr>
            <w:tcW w:w="860" w:type="dxa"/>
            <w:vMerge w:val="restart"/>
            <w:tcBorders>
              <w:top w:val="single" w:sz="4" w:space="0" w:color="auto"/>
              <w:bottom w:val="single" w:sz="4" w:space="0" w:color="auto"/>
              <w:right w:val="single" w:sz="4" w:space="0" w:color="auto"/>
            </w:tcBorders>
          </w:tcPr>
          <w:p w:rsidR="00203AA2" w:rsidRDefault="00203AA2">
            <w:pPr>
              <w:pStyle w:val="a5"/>
              <w:jc w:val="center"/>
            </w:pPr>
            <w:r>
              <w:t>Объем диспансеризации (1-й этап)</w:t>
            </w:r>
          </w:p>
          <w:p w:rsidR="00203AA2" w:rsidRDefault="00203AA2">
            <w:pPr>
              <w:pStyle w:val="a5"/>
            </w:pPr>
          </w:p>
          <w:p w:rsidR="00203AA2" w:rsidRDefault="00203AA2">
            <w:pPr>
              <w:pStyle w:val="a5"/>
            </w:pPr>
          </w:p>
          <w:p w:rsidR="00203AA2" w:rsidRDefault="00203AA2">
            <w:pPr>
              <w:pStyle w:val="a5"/>
            </w:pPr>
          </w:p>
          <w:p w:rsidR="00203AA2" w:rsidRDefault="00203AA2">
            <w:pPr>
              <w:pStyle w:val="a5"/>
            </w:pPr>
          </w:p>
          <w:p w:rsidR="00203AA2" w:rsidRDefault="00203AA2">
            <w:pPr>
              <w:pStyle w:val="a5"/>
            </w:pPr>
          </w:p>
          <w:p w:rsidR="00203AA2" w:rsidRDefault="00203AA2">
            <w:pPr>
              <w:pStyle w:val="a5"/>
            </w:pPr>
          </w:p>
          <w:p w:rsidR="00203AA2" w:rsidRDefault="00203AA2">
            <w:pPr>
              <w:pStyle w:val="a5"/>
            </w:pPr>
          </w:p>
          <w:p w:rsidR="00203AA2" w:rsidRDefault="00203AA2">
            <w:pPr>
              <w:pStyle w:val="a5"/>
            </w:pPr>
          </w:p>
          <w:p w:rsidR="00203AA2" w:rsidRDefault="00203AA2">
            <w:pPr>
              <w:pStyle w:val="a5"/>
            </w:pPr>
          </w:p>
          <w:p w:rsidR="00203AA2" w:rsidRDefault="00203AA2">
            <w:pPr>
              <w:pStyle w:val="a5"/>
            </w:pPr>
          </w:p>
          <w:p w:rsidR="00203AA2" w:rsidRDefault="00203AA2">
            <w:pPr>
              <w:pStyle w:val="a5"/>
            </w:pPr>
          </w:p>
        </w:tc>
        <w:tc>
          <w:tcPr>
            <w:tcW w:w="860" w:type="dxa"/>
            <w:vMerge w:val="restart"/>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Объем профилактического медицинского осмотра</w:t>
            </w:r>
            <w:hyperlink w:anchor="sub_11111" w:history="1">
              <w:r>
                <w:rPr>
                  <w:rStyle w:val="a4"/>
                  <w:rFonts w:cs="Times New Roman CYR"/>
                </w:rPr>
                <w:t>*</w:t>
              </w:r>
            </w:hyperlink>
          </w:p>
          <w:p w:rsidR="00203AA2" w:rsidRDefault="00203AA2">
            <w:pPr>
              <w:pStyle w:val="a5"/>
            </w:pPr>
          </w:p>
          <w:p w:rsidR="00203AA2" w:rsidRDefault="00203AA2">
            <w:pPr>
              <w:pStyle w:val="a5"/>
            </w:pPr>
          </w:p>
          <w:p w:rsidR="00203AA2" w:rsidRDefault="00203AA2">
            <w:pPr>
              <w:pStyle w:val="a5"/>
            </w:pPr>
          </w:p>
        </w:tc>
        <w:tc>
          <w:tcPr>
            <w:tcW w:w="2284" w:type="dxa"/>
            <w:tcBorders>
              <w:top w:val="single" w:sz="4" w:space="0" w:color="auto"/>
              <w:left w:val="single" w:sz="4" w:space="0" w:color="auto"/>
              <w:bottom w:val="single" w:sz="4" w:space="0" w:color="auto"/>
              <w:right w:val="single" w:sz="4" w:space="0" w:color="auto"/>
            </w:tcBorders>
          </w:tcPr>
          <w:p w:rsidR="00203AA2" w:rsidRDefault="00203AA2">
            <w:pPr>
              <w:pStyle w:val="a7"/>
            </w:pPr>
            <w:r>
              <w:t>Опрос (анкетирование)</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284" w:type="dxa"/>
            <w:tcBorders>
              <w:top w:val="single" w:sz="4" w:space="0" w:color="auto"/>
              <w:left w:val="single" w:sz="4" w:space="0" w:color="auto"/>
              <w:bottom w:val="single" w:sz="4" w:space="0" w:color="auto"/>
              <w:right w:val="single" w:sz="4" w:space="0" w:color="auto"/>
            </w:tcBorders>
          </w:tcPr>
          <w:p w:rsidR="00203AA2" w:rsidRDefault="00203AA2">
            <w:pPr>
              <w:pStyle w:val="a7"/>
            </w:pPr>
            <w:r>
              <w:t>Расчет на основании антропометрии (измерение роста, массы тела, окружности талии) индекса массы тела</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284" w:type="dxa"/>
            <w:tcBorders>
              <w:top w:val="single" w:sz="4" w:space="0" w:color="auto"/>
              <w:left w:val="single" w:sz="4" w:space="0" w:color="auto"/>
              <w:bottom w:val="single" w:sz="4" w:space="0" w:color="auto"/>
              <w:right w:val="single" w:sz="4" w:space="0" w:color="auto"/>
            </w:tcBorders>
          </w:tcPr>
          <w:p w:rsidR="00203AA2" w:rsidRDefault="00203AA2">
            <w:pPr>
              <w:pStyle w:val="a7"/>
            </w:pPr>
            <w:r>
              <w:t>Измерение артериального давления</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284" w:type="dxa"/>
            <w:tcBorders>
              <w:top w:val="single" w:sz="4" w:space="0" w:color="auto"/>
              <w:left w:val="single" w:sz="4" w:space="0" w:color="auto"/>
              <w:bottom w:val="single" w:sz="4" w:space="0" w:color="auto"/>
              <w:right w:val="single" w:sz="4" w:space="0" w:color="auto"/>
            </w:tcBorders>
          </w:tcPr>
          <w:p w:rsidR="00203AA2" w:rsidRDefault="00203AA2">
            <w:pPr>
              <w:pStyle w:val="a7"/>
            </w:pPr>
            <w:r>
              <w:t>Определение уровня общего холестерина в крови</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284" w:type="dxa"/>
            <w:tcBorders>
              <w:top w:val="single" w:sz="4" w:space="0" w:color="auto"/>
              <w:left w:val="single" w:sz="4" w:space="0" w:color="auto"/>
              <w:bottom w:val="single" w:sz="4" w:space="0" w:color="auto"/>
              <w:right w:val="single" w:sz="4" w:space="0" w:color="auto"/>
            </w:tcBorders>
          </w:tcPr>
          <w:p w:rsidR="00203AA2" w:rsidRDefault="00203AA2">
            <w:pPr>
              <w:pStyle w:val="a7"/>
            </w:pPr>
            <w:r>
              <w:t>Определение уровня глюкозы в крови натощак</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284" w:type="dxa"/>
            <w:tcBorders>
              <w:top w:val="single" w:sz="4" w:space="0" w:color="auto"/>
              <w:left w:val="single" w:sz="4" w:space="0" w:color="auto"/>
              <w:bottom w:val="single" w:sz="4" w:space="0" w:color="auto"/>
              <w:right w:val="single" w:sz="4" w:space="0" w:color="auto"/>
            </w:tcBorders>
          </w:tcPr>
          <w:p w:rsidR="00203AA2" w:rsidRDefault="00203AA2">
            <w:pPr>
              <w:pStyle w:val="a7"/>
            </w:pPr>
            <w:r>
              <w:t>Флюорография легких</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tcBorders>
          </w:tcPr>
          <w:p w:rsidR="00203AA2" w:rsidRDefault="00203AA2">
            <w:pPr>
              <w:pStyle w:val="a5"/>
            </w:pP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284" w:type="dxa"/>
            <w:tcBorders>
              <w:top w:val="single" w:sz="4" w:space="0" w:color="auto"/>
              <w:left w:val="single" w:sz="4" w:space="0" w:color="auto"/>
              <w:bottom w:val="single" w:sz="4" w:space="0" w:color="auto"/>
              <w:right w:val="single" w:sz="4" w:space="0" w:color="auto"/>
            </w:tcBorders>
          </w:tcPr>
          <w:p w:rsidR="00203AA2" w:rsidRDefault="00203AA2">
            <w:pPr>
              <w:pStyle w:val="a7"/>
            </w:pPr>
            <w:r>
              <w:t>Электрокардиография в покое</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284" w:type="dxa"/>
            <w:tcBorders>
              <w:top w:val="single" w:sz="4" w:space="0" w:color="auto"/>
              <w:left w:val="single" w:sz="4" w:space="0" w:color="auto"/>
              <w:bottom w:val="single" w:sz="4" w:space="0" w:color="auto"/>
              <w:right w:val="single" w:sz="4" w:space="0" w:color="auto"/>
            </w:tcBorders>
          </w:tcPr>
          <w:p w:rsidR="00203AA2" w:rsidRDefault="00203AA2">
            <w:pPr>
              <w:pStyle w:val="a7"/>
            </w:pPr>
            <w:r>
              <w:t>Измерение внутриглазного давления</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single" w:sz="4" w:space="0" w:color="auto"/>
              <w:right w:val="single" w:sz="4" w:space="0" w:color="auto"/>
            </w:tcBorders>
          </w:tcPr>
          <w:p w:rsidR="00203AA2" w:rsidRDefault="00203AA2">
            <w:pPr>
              <w:pStyle w:val="a5"/>
            </w:pPr>
          </w:p>
        </w:tc>
        <w:tc>
          <w:tcPr>
            <w:tcW w:w="2284" w:type="dxa"/>
            <w:tcBorders>
              <w:top w:val="single" w:sz="4" w:space="0" w:color="auto"/>
              <w:left w:val="single" w:sz="4" w:space="0" w:color="auto"/>
              <w:bottom w:val="single" w:sz="4" w:space="0" w:color="auto"/>
              <w:right w:val="single" w:sz="4" w:space="0" w:color="auto"/>
            </w:tcBorders>
          </w:tcPr>
          <w:p w:rsidR="00203AA2" w:rsidRDefault="00203AA2">
            <w:pPr>
              <w:pStyle w:val="a7"/>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sub_22222" w:history="1">
              <w:r>
                <w:rPr>
                  <w:rStyle w:val="a4"/>
                  <w:rFonts w:cs="Times New Roman CYR"/>
                </w:rPr>
                <w:t>**</w:t>
              </w:r>
            </w:hyperlink>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tcBorders>
              <w:top w:val="single" w:sz="4" w:space="0" w:color="auto"/>
              <w:left w:val="single" w:sz="4" w:space="0" w:color="auto"/>
              <w:bottom w:val="nil"/>
              <w:right w:val="single" w:sz="4" w:space="0" w:color="auto"/>
            </w:tcBorders>
          </w:tcPr>
          <w:p w:rsidR="00203AA2" w:rsidRDefault="00203AA2">
            <w:pPr>
              <w:pStyle w:val="a5"/>
            </w:pPr>
          </w:p>
        </w:tc>
        <w:tc>
          <w:tcPr>
            <w:tcW w:w="2284" w:type="dxa"/>
            <w:tcBorders>
              <w:top w:val="single" w:sz="4" w:space="0" w:color="auto"/>
              <w:left w:val="single" w:sz="4" w:space="0" w:color="auto"/>
              <w:bottom w:val="single" w:sz="4" w:space="0" w:color="auto"/>
              <w:right w:val="single" w:sz="4" w:space="0" w:color="auto"/>
            </w:tcBorders>
          </w:tcPr>
          <w:p w:rsidR="00203AA2" w:rsidRDefault="00203AA2">
            <w:pPr>
              <w:pStyle w:val="a7"/>
            </w:pPr>
            <w:r>
              <w:t>Общий анализ крови</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tcBorders>
              <w:top w:val="nil"/>
              <w:left w:val="single" w:sz="4" w:space="0" w:color="auto"/>
              <w:bottom w:val="single" w:sz="4" w:space="0" w:color="auto"/>
              <w:right w:val="single" w:sz="4" w:space="0" w:color="auto"/>
            </w:tcBorders>
          </w:tcPr>
          <w:p w:rsidR="00203AA2" w:rsidRDefault="00203AA2">
            <w:pPr>
              <w:pStyle w:val="a5"/>
            </w:pPr>
          </w:p>
        </w:tc>
        <w:tc>
          <w:tcPr>
            <w:tcW w:w="2284" w:type="dxa"/>
            <w:tcBorders>
              <w:top w:val="single" w:sz="4" w:space="0" w:color="auto"/>
              <w:left w:val="single" w:sz="4" w:space="0" w:color="auto"/>
              <w:bottom w:val="single" w:sz="4" w:space="0" w:color="auto"/>
              <w:right w:val="single" w:sz="4" w:space="0" w:color="auto"/>
            </w:tcBorders>
          </w:tcPr>
          <w:p w:rsidR="00203AA2" w:rsidRDefault="00203AA2">
            <w:pPr>
              <w:pStyle w:val="a7"/>
            </w:pPr>
            <w:r>
              <w:t xml:space="preserve">Исследование кала на скрытую кровь иммунохимическим </w:t>
            </w:r>
            <w:r>
              <w:lastRenderedPageBreak/>
              <w:t>методом</w:t>
            </w:r>
            <w:hyperlink w:anchor="sub_11111" w:history="1">
              <w:r>
                <w:rPr>
                  <w:rStyle w:val="a4"/>
                  <w:rFonts w:cs="Times New Roman CYR"/>
                </w:rPr>
                <w:t>*</w:t>
              </w:r>
            </w:hyperlink>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lastRenderedPageBreak/>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tcBorders>
          </w:tcPr>
          <w:p w:rsidR="00203AA2" w:rsidRDefault="00203AA2">
            <w:pPr>
              <w:pStyle w:val="a5"/>
            </w:pP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tcBorders>
              <w:top w:val="nil"/>
              <w:left w:val="single" w:sz="4" w:space="0" w:color="auto"/>
              <w:bottom w:val="single" w:sz="4" w:space="0" w:color="auto"/>
              <w:right w:val="single" w:sz="4" w:space="0" w:color="auto"/>
            </w:tcBorders>
          </w:tcPr>
          <w:p w:rsidR="00203AA2" w:rsidRDefault="00203AA2">
            <w:pPr>
              <w:pStyle w:val="a5"/>
            </w:pPr>
          </w:p>
        </w:tc>
        <w:tc>
          <w:tcPr>
            <w:tcW w:w="2284" w:type="dxa"/>
            <w:tcBorders>
              <w:top w:val="single" w:sz="4" w:space="0" w:color="auto"/>
              <w:left w:val="single" w:sz="4" w:space="0" w:color="auto"/>
              <w:bottom w:val="single" w:sz="4" w:space="0" w:color="auto"/>
              <w:right w:val="single" w:sz="4" w:space="0" w:color="auto"/>
            </w:tcBorders>
          </w:tcPr>
          <w:p w:rsidR="00203AA2" w:rsidRDefault="00203AA2">
            <w:pPr>
              <w:pStyle w:val="a7"/>
            </w:pPr>
            <w:r>
              <w:t>Краткое индивидуальное профилактическое консультирование</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tcBorders>
          </w:tcPr>
          <w:p w:rsidR="00203AA2" w:rsidRDefault="00203AA2">
            <w:pPr>
              <w:pStyle w:val="a5"/>
            </w:pPr>
          </w:p>
        </w:tc>
      </w:tr>
      <w:tr w:rsidR="00203AA2">
        <w:tblPrEx>
          <w:tblCellMar>
            <w:top w:w="0" w:type="dxa"/>
            <w:bottom w:w="0" w:type="dxa"/>
          </w:tblCellMar>
        </w:tblPrEx>
        <w:tc>
          <w:tcPr>
            <w:tcW w:w="860" w:type="dxa"/>
            <w:vMerge/>
            <w:tcBorders>
              <w:top w:val="nil"/>
              <w:bottom w:val="single" w:sz="4" w:space="0" w:color="auto"/>
              <w:right w:val="single" w:sz="4" w:space="0" w:color="auto"/>
            </w:tcBorders>
          </w:tcPr>
          <w:p w:rsidR="00203AA2" w:rsidRDefault="00203AA2">
            <w:pPr>
              <w:pStyle w:val="a5"/>
            </w:pPr>
          </w:p>
        </w:tc>
        <w:tc>
          <w:tcPr>
            <w:tcW w:w="860" w:type="dxa"/>
            <w:tcBorders>
              <w:top w:val="nil"/>
              <w:left w:val="single" w:sz="4" w:space="0" w:color="auto"/>
              <w:bottom w:val="single" w:sz="4" w:space="0" w:color="auto"/>
              <w:right w:val="single" w:sz="4" w:space="0" w:color="auto"/>
            </w:tcBorders>
          </w:tcPr>
          <w:p w:rsidR="00203AA2" w:rsidRDefault="00203AA2">
            <w:pPr>
              <w:pStyle w:val="a5"/>
            </w:pPr>
          </w:p>
        </w:tc>
        <w:tc>
          <w:tcPr>
            <w:tcW w:w="2284" w:type="dxa"/>
            <w:tcBorders>
              <w:top w:val="single" w:sz="4" w:space="0" w:color="auto"/>
              <w:left w:val="single" w:sz="4" w:space="0" w:color="auto"/>
              <w:bottom w:val="single" w:sz="4" w:space="0" w:color="auto"/>
              <w:right w:val="single" w:sz="4" w:space="0" w:color="auto"/>
            </w:tcBorders>
          </w:tcPr>
          <w:p w:rsidR="00203AA2" w:rsidRDefault="00203AA2">
            <w:pPr>
              <w:pStyle w:val="a7"/>
            </w:pPr>
            <w: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7"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8" w:type="dxa"/>
            <w:tcBorders>
              <w:top w:val="single" w:sz="4" w:space="0" w:color="auto"/>
              <w:left w:val="single" w:sz="4" w:space="0" w:color="auto"/>
              <w:bottom w:val="single" w:sz="4" w:space="0" w:color="auto"/>
            </w:tcBorders>
          </w:tcPr>
          <w:p w:rsidR="00203AA2" w:rsidRDefault="00203AA2">
            <w:pPr>
              <w:pStyle w:val="a5"/>
              <w:jc w:val="center"/>
            </w:pPr>
            <w:r>
              <w:t>+</w:t>
            </w:r>
          </w:p>
        </w:tc>
      </w:tr>
    </w:tbl>
    <w:p w:rsidR="00203AA2" w:rsidRDefault="00203AA2">
      <w:pPr>
        <w:ind w:firstLine="0"/>
        <w:jc w:val="left"/>
        <w:rPr>
          <w:rFonts w:ascii="Arial" w:hAnsi="Arial" w:cs="Arial"/>
        </w:rPr>
        <w:sectPr w:rsidR="00203AA2">
          <w:headerReference w:type="default" r:id="rId34"/>
          <w:footerReference w:type="default" r:id="rId35"/>
          <w:pgSz w:w="12240" w:h="23811" w:orient="landscape"/>
          <w:pgMar w:top="1440" w:right="800" w:bottom="1440" w:left="800" w:header="720" w:footer="720" w:gutter="0"/>
          <w:cols w:space="720"/>
          <w:noEndnote/>
        </w:sectPr>
      </w:pPr>
    </w:p>
    <w:p w:rsidR="00203AA2" w:rsidRDefault="00203AA2">
      <w:pPr>
        <w:pStyle w:val="a6"/>
        <w:rPr>
          <w:sz w:val="22"/>
          <w:szCs w:val="22"/>
        </w:rPr>
      </w:pPr>
      <w:r>
        <w:rPr>
          <w:sz w:val="22"/>
          <w:szCs w:val="22"/>
        </w:rPr>
        <w:lastRenderedPageBreak/>
        <w:t>──────────────────────────────</w:t>
      </w:r>
    </w:p>
    <w:p w:rsidR="00203AA2" w:rsidRDefault="00203AA2">
      <w:pPr>
        <w:pStyle w:val="a8"/>
      </w:pPr>
      <w:bookmarkStart w:id="133" w:name="sub_11111"/>
      <w:r>
        <w:t xml:space="preserve">*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sub_1016" w:history="1">
        <w:r>
          <w:rPr>
            <w:rStyle w:val="a4"/>
            <w:rFonts w:cs="Times New Roman CYR"/>
          </w:rPr>
          <w:t>пунктах 16</w:t>
        </w:r>
      </w:hyperlink>
      <w:r>
        <w:t xml:space="preserve"> и </w:t>
      </w:r>
      <w:hyperlink w:anchor="sub_1017" w:history="1">
        <w:r>
          <w:rPr>
            <w:rStyle w:val="a4"/>
            <w:rFonts w:cs="Times New Roman CYR"/>
          </w:rPr>
          <w:t>17</w:t>
        </w:r>
      </w:hyperlink>
      <w:r>
        <w:t xml:space="preserve"> настоящего порядка, то исследование проводится при об9ращении, график последующих исследований смещается согласно рекомендуемой частоте проведения исследования.</w:t>
      </w:r>
    </w:p>
    <w:p w:rsidR="00203AA2" w:rsidRDefault="00203AA2">
      <w:pPr>
        <w:pStyle w:val="a8"/>
      </w:pPr>
      <w:bookmarkStart w:id="134" w:name="sub_22222"/>
      <w:bookmarkEnd w:id="133"/>
      <w:r>
        <w:t>** Не проводится в случае, если профилактический медицинский осмотр является частью первого этапа диспансеризации.</w:t>
      </w:r>
    </w:p>
    <w:bookmarkEnd w:id="134"/>
    <w:p w:rsidR="00203AA2" w:rsidRDefault="00203AA2">
      <w:pPr>
        <w:pStyle w:val="a6"/>
        <w:rPr>
          <w:sz w:val="22"/>
          <w:szCs w:val="22"/>
        </w:rPr>
      </w:pPr>
      <w:r>
        <w:rPr>
          <w:sz w:val="22"/>
          <w:szCs w:val="22"/>
        </w:rPr>
        <w:t>──────────────────────────────</w:t>
      </w:r>
    </w:p>
    <w:p w:rsidR="00203AA2" w:rsidRDefault="00203AA2"/>
    <w:p w:rsidR="00203AA2" w:rsidRDefault="00203AA2">
      <w:pPr>
        <w:ind w:firstLine="0"/>
        <w:jc w:val="left"/>
        <w:sectPr w:rsidR="00203AA2">
          <w:headerReference w:type="default" r:id="rId36"/>
          <w:footerReference w:type="default" r:id="rId37"/>
          <w:pgSz w:w="16837" w:h="11905" w:orient="landscape"/>
          <w:pgMar w:top="1440" w:right="800" w:bottom="1440" w:left="800" w:header="720" w:footer="720" w:gutter="0"/>
          <w:cols w:space="720"/>
          <w:noEndnote/>
        </w:sectPr>
      </w:pPr>
    </w:p>
    <w:p w:rsidR="00203AA2" w:rsidRDefault="00203AA2">
      <w:pPr>
        <w:pStyle w:val="1"/>
      </w:pPr>
      <w:bookmarkStart w:id="135" w:name="sub_11400"/>
      <w:r>
        <w:lastRenderedPageBreak/>
        <w:t>IV.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первого этапа диспансеризации в определенные возрастные периоды женщинам в возрасте 65 лет и старше</w:t>
      </w:r>
    </w:p>
    <w:bookmarkEnd w:id="135"/>
    <w:p w:rsidR="00203AA2" w:rsidRDefault="00203AA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0"/>
        <w:gridCol w:w="860"/>
        <w:gridCol w:w="2400"/>
        <w:gridCol w:w="754"/>
        <w:gridCol w:w="754"/>
        <w:gridCol w:w="754"/>
        <w:gridCol w:w="755"/>
        <w:gridCol w:w="754"/>
        <w:gridCol w:w="754"/>
        <w:gridCol w:w="755"/>
        <w:gridCol w:w="754"/>
        <w:gridCol w:w="754"/>
        <w:gridCol w:w="754"/>
        <w:gridCol w:w="755"/>
        <w:gridCol w:w="754"/>
        <w:gridCol w:w="754"/>
        <w:gridCol w:w="755"/>
        <w:gridCol w:w="754"/>
        <w:gridCol w:w="754"/>
        <w:gridCol w:w="754"/>
        <w:gridCol w:w="755"/>
        <w:gridCol w:w="754"/>
        <w:gridCol w:w="754"/>
        <w:gridCol w:w="755"/>
        <w:gridCol w:w="754"/>
        <w:gridCol w:w="754"/>
        <w:gridCol w:w="754"/>
        <w:gridCol w:w="755"/>
        <w:gridCol w:w="754"/>
        <w:gridCol w:w="754"/>
        <w:gridCol w:w="755"/>
        <w:gridCol w:w="754"/>
        <w:gridCol w:w="754"/>
        <w:gridCol w:w="754"/>
        <w:gridCol w:w="755"/>
        <w:gridCol w:w="754"/>
        <w:gridCol w:w="754"/>
        <w:gridCol w:w="755"/>
      </w:tblGrid>
      <w:tr w:rsidR="00203AA2">
        <w:tblPrEx>
          <w:tblCellMar>
            <w:top w:w="0" w:type="dxa"/>
            <w:bottom w:w="0" w:type="dxa"/>
          </w:tblCellMar>
        </w:tblPrEx>
        <w:tc>
          <w:tcPr>
            <w:tcW w:w="4120" w:type="dxa"/>
            <w:gridSpan w:val="3"/>
            <w:vMerge w:val="restart"/>
            <w:tcBorders>
              <w:top w:val="single" w:sz="4" w:space="0" w:color="auto"/>
              <w:bottom w:val="single" w:sz="4" w:space="0" w:color="auto"/>
              <w:right w:val="single" w:sz="4" w:space="0" w:color="auto"/>
            </w:tcBorders>
          </w:tcPr>
          <w:p w:rsidR="00203AA2" w:rsidRDefault="00203AA2">
            <w:pPr>
              <w:pStyle w:val="a5"/>
              <w:jc w:val="center"/>
            </w:pPr>
            <w:r>
              <w:t>Осмотр, исследование, мероприятие</w:t>
            </w:r>
          </w:p>
        </w:tc>
        <w:tc>
          <w:tcPr>
            <w:tcW w:w="26400" w:type="dxa"/>
            <w:gridSpan w:val="35"/>
            <w:tcBorders>
              <w:top w:val="single" w:sz="4" w:space="0" w:color="auto"/>
              <w:left w:val="single" w:sz="4" w:space="0" w:color="auto"/>
              <w:bottom w:val="single" w:sz="4" w:space="0" w:color="auto"/>
            </w:tcBorders>
          </w:tcPr>
          <w:p w:rsidR="00203AA2" w:rsidRDefault="00203AA2">
            <w:pPr>
              <w:pStyle w:val="a5"/>
              <w:jc w:val="center"/>
            </w:pPr>
            <w:r>
              <w:t>Возраст</w:t>
            </w:r>
          </w:p>
        </w:tc>
      </w:tr>
      <w:tr w:rsidR="00203AA2">
        <w:tblPrEx>
          <w:tblCellMar>
            <w:top w:w="0" w:type="dxa"/>
            <w:bottom w:w="0" w:type="dxa"/>
          </w:tblCellMar>
        </w:tblPrEx>
        <w:tc>
          <w:tcPr>
            <w:tcW w:w="4120" w:type="dxa"/>
            <w:gridSpan w:val="3"/>
            <w:vMerge/>
            <w:tcBorders>
              <w:top w:val="nil"/>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65</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66</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67</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68</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69</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70</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71</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72</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73</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74</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75</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76</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77</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78</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79</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80</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81</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82</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83</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84</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85</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86</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87</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88</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89</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90</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91</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92</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93</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94</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95</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96</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97</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98</w:t>
            </w:r>
          </w:p>
        </w:tc>
        <w:tc>
          <w:tcPr>
            <w:tcW w:w="755" w:type="dxa"/>
            <w:tcBorders>
              <w:top w:val="single" w:sz="4" w:space="0" w:color="auto"/>
              <w:left w:val="single" w:sz="4" w:space="0" w:color="auto"/>
              <w:bottom w:val="single" w:sz="4" w:space="0" w:color="auto"/>
            </w:tcBorders>
          </w:tcPr>
          <w:p w:rsidR="00203AA2" w:rsidRDefault="00203AA2">
            <w:pPr>
              <w:pStyle w:val="a5"/>
              <w:jc w:val="center"/>
            </w:pPr>
            <w:r>
              <w:t>99</w:t>
            </w:r>
          </w:p>
        </w:tc>
      </w:tr>
      <w:tr w:rsidR="00203AA2">
        <w:tblPrEx>
          <w:tblCellMar>
            <w:top w:w="0" w:type="dxa"/>
            <w:bottom w:w="0" w:type="dxa"/>
          </w:tblCellMar>
        </w:tblPrEx>
        <w:tc>
          <w:tcPr>
            <w:tcW w:w="860" w:type="dxa"/>
            <w:vMerge w:val="restart"/>
            <w:tcBorders>
              <w:top w:val="single" w:sz="4" w:space="0" w:color="auto"/>
              <w:bottom w:val="single" w:sz="4" w:space="0" w:color="auto"/>
              <w:right w:val="single" w:sz="4" w:space="0" w:color="auto"/>
            </w:tcBorders>
          </w:tcPr>
          <w:p w:rsidR="00203AA2" w:rsidRDefault="00203AA2">
            <w:pPr>
              <w:pStyle w:val="a5"/>
              <w:jc w:val="center"/>
            </w:pPr>
            <w:r>
              <w:t>Объем диспансеризации (1-й этап)</w:t>
            </w:r>
          </w:p>
          <w:p w:rsidR="00203AA2" w:rsidRDefault="00203AA2">
            <w:pPr>
              <w:pStyle w:val="a5"/>
            </w:pPr>
          </w:p>
        </w:tc>
        <w:tc>
          <w:tcPr>
            <w:tcW w:w="860" w:type="dxa"/>
            <w:vMerge w:val="restart"/>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Объем профилактического медицинского осмотра</w:t>
            </w:r>
            <w:hyperlink w:anchor="sub_111111" w:history="1">
              <w:r>
                <w:rPr>
                  <w:rStyle w:val="a4"/>
                  <w:rFonts w:cs="Times New Roman CYR"/>
                </w:rPr>
                <w:t>*</w:t>
              </w:r>
            </w:hyperlink>
          </w:p>
          <w:p w:rsidR="00203AA2" w:rsidRDefault="00203AA2">
            <w:pPr>
              <w:pStyle w:val="a5"/>
            </w:pPr>
          </w:p>
        </w:tc>
        <w:tc>
          <w:tcPr>
            <w:tcW w:w="2400" w:type="dxa"/>
            <w:tcBorders>
              <w:top w:val="single" w:sz="4" w:space="0" w:color="auto"/>
              <w:left w:val="single" w:sz="4" w:space="0" w:color="auto"/>
              <w:bottom w:val="single" w:sz="4" w:space="0" w:color="auto"/>
              <w:right w:val="single" w:sz="4" w:space="0" w:color="auto"/>
            </w:tcBorders>
          </w:tcPr>
          <w:p w:rsidR="00203AA2" w:rsidRDefault="00203AA2">
            <w:pPr>
              <w:pStyle w:val="a7"/>
            </w:pPr>
            <w:r>
              <w:t>Опрос (анкетирование)</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400" w:type="dxa"/>
            <w:tcBorders>
              <w:top w:val="single" w:sz="4" w:space="0" w:color="auto"/>
              <w:left w:val="single" w:sz="4" w:space="0" w:color="auto"/>
              <w:bottom w:val="single" w:sz="4" w:space="0" w:color="auto"/>
              <w:right w:val="single" w:sz="4" w:space="0" w:color="auto"/>
            </w:tcBorders>
          </w:tcPr>
          <w:p w:rsidR="00203AA2" w:rsidRDefault="00203AA2">
            <w:pPr>
              <w:pStyle w:val="a7"/>
            </w:pPr>
            <w:r>
              <w:t>Расчет на основании антропометрии (измерение роста, массы тела, окружности талии) индекса массы тела</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400" w:type="dxa"/>
            <w:tcBorders>
              <w:top w:val="single" w:sz="4" w:space="0" w:color="auto"/>
              <w:left w:val="single" w:sz="4" w:space="0" w:color="auto"/>
              <w:bottom w:val="single" w:sz="4" w:space="0" w:color="auto"/>
              <w:right w:val="single" w:sz="4" w:space="0" w:color="auto"/>
            </w:tcBorders>
          </w:tcPr>
          <w:p w:rsidR="00203AA2" w:rsidRDefault="00203AA2">
            <w:pPr>
              <w:pStyle w:val="a7"/>
            </w:pPr>
            <w:r>
              <w:t>Измерение артериального давления</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400" w:type="dxa"/>
            <w:tcBorders>
              <w:top w:val="single" w:sz="4" w:space="0" w:color="auto"/>
              <w:left w:val="single" w:sz="4" w:space="0" w:color="auto"/>
              <w:bottom w:val="single" w:sz="4" w:space="0" w:color="auto"/>
              <w:right w:val="single" w:sz="4" w:space="0" w:color="auto"/>
            </w:tcBorders>
          </w:tcPr>
          <w:p w:rsidR="00203AA2" w:rsidRDefault="00203AA2">
            <w:pPr>
              <w:pStyle w:val="a7"/>
            </w:pPr>
            <w:r>
              <w:t>Определение уровня общего холестерина в крови</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400" w:type="dxa"/>
            <w:tcBorders>
              <w:top w:val="single" w:sz="4" w:space="0" w:color="auto"/>
              <w:left w:val="single" w:sz="4" w:space="0" w:color="auto"/>
              <w:bottom w:val="single" w:sz="4" w:space="0" w:color="auto"/>
              <w:right w:val="single" w:sz="4" w:space="0" w:color="auto"/>
            </w:tcBorders>
          </w:tcPr>
          <w:p w:rsidR="00203AA2" w:rsidRDefault="00203AA2">
            <w:pPr>
              <w:pStyle w:val="a7"/>
            </w:pPr>
            <w:r>
              <w:t>Определение уровня глюкозы в крови натощак</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400" w:type="dxa"/>
            <w:tcBorders>
              <w:top w:val="single" w:sz="4" w:space="0" w:color="auto"/>
              <w:left w:val="single" w:sz="4" w:space="0" w:color="auto"/>
              <w:bottom w:val="single" w:sz="4" w:space="0" w:color="auto"/>
              <w:right w:val="single" w:sz="4" w:space="0" w:color="auto"/>
            </w:tcBorders>
          </w:tcPr>
          <w:p w:rsidR="00203AA2" w:rsidRDefault="00203AA2">
            <w:pPr>
              <w:pStyle w:val="a7"/>
            </w:pPr>
            <w:r>
              <w:t>Флюорография легких</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tcBorders>
          </w:tcPr>
          <w:p w:rsidR="00203AA2" w:rsidRDefault="00203AA2">
            <w:pPr>
              <w:pStyle w:val="a5"/>
            </w:pP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400" w:type="dxa"/>
            <w:tcBorders>
              <w:top w:val="single" w:sz="4" w:space="0" w:color="auto"/>
              <w:left w:val="single" w:sz="4" w:space="0" w:color="auto"/>
              <w:bottom w:val="single" w:sz="4" w:space="0" w:color="auto"/>
              <w:right w:val="single" w:sz="4" w:space="0" w:color="auto"/>
            </w:tcBorders>
          </w:tcPr>
          <w:p w:rsidR="00203AA2" w:rsidRDefault="00203AA2">
            <w:pPr>
              <w:pStyle w:val="a7"/>
            </w:pPr>
            <w:r>
              <w:t>Электрокардиография в покое</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nil"/>
              <w:right w:val="single" w:sz="4" w:space="0" w:color="auto"/>
            </w:tcBorders>
          </w:tcPr>
          <w:p w:rsidR="00203AA2" w:rsidRDefault="00203AA2">
            <w:pPr>
              <w:pStyle w:val="a5"/>
            </w:pPr>
          </w:p>
        </w:tc>
        <w:tc>
          <w:tcPr>
            <w:tcW w:w="2400" w:type="dxa"/>
            <w:tcBorders>
              <w:top w:val="single" w:sz="4" w:space="0" w:color="auto"/>
              <w:left w:val="single" w:sz="4" w:space="0" w:color="auto"/>
              <w:bottom w:val="single" w:sz="4" w:space="0" w:color="auto"/>
              <w:right w:val="single" w:sz="4" w:space="0" w:color="auto"/>
            </w:tcBorders>
          </w:tcPr>
          <w:p w:rsidR="00203AA2" w:rsidRDefault="00203AA2">
            <w:pPr>
              <w:pStyle w:val="a7"/>
            </w:pPr>
            <w:r>
              <w:t>Измерение внутриглазного давления</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vMerge/>
            <w:tcBorders>
              <w:top w:val="nil"/>
              <w:left w:val="single" w:sz="4" w:space="0" w:color="auto"/>
              <w:bottom w:val="single" w:sz="4" w:space="0" w:color="auto"/>
              <w:right w:val="single" w:sz="4" w:space="0" w:color="auto"/>
            </w:tcBorders>
          </w:tcPr>
          <w:p w:rsidR="00203AA2" w:rsidRDefault="00203AA2">
            <w:pPr>
              <w:pStyle w:val="a5"/>
            </w:pPr>
          </w:p>
        </w:tc>
        <w:tc>
          <w:tcPr>
            <w:tcW w:w="2400" w:type="dxa"/>
            <w:tcBorders>
              <w:top w:val="single" w:sz="4" w:space="0" w:color="auto"/>
              <w:left w:val="single" w:sz="4" w:space="0" w:color="auto"/>
              <w:bottom w:val="single" w:sz="4" w:space="0" w:color="auto"/>
              <w:right w:val="single" w:sz="4" w:space="0" w:color="auto"/>
            </w:tcBorders>
          </w:tcPr>
          <w:p w:rsidR="00203AA2" w:rsidRDefault="00203AA2">
            <w:pPr>
              <w:pStyle w:val="a7"/>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sub_222222" w:history="1">
              <w:r>
                <w:rPr>
                  <w:rStyle w:val="a4"/>
                  <w:rFonts w:cs="Times New Roman CYR"/>
                </w:rPr>
                <w:t>**</w:t>
              </w:r>
            </w:hyperlink>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tcBorders>
              <w:top w:val="single" w:sz="4" w:space="0" w:color="auto"/>
              <w:left w:val="single" w:sz="4" w:space="0" w:color="auto"/>
              <w:bottom w:val="nil"/>
              <w:right w:val="single" w:sz="4" w:space="0" w:color="auto"/>
            </w:tcBorders>
          </w:tcPr>
          <w:p w:rsidR="00203AA2" w:rsidRDefault="00203AA2">
            <w:pPr>
              <w:pStyle w:val="a5"/>
            </w:pPr>
          </w:p>
        </w:tc>
        <w:tc>
          <w:tcPr>
            <w:tcW w:w="2400" w:type="dxa"/>
            <w:tcBorders>
              <w:top w:val="single" w:sz="4" w:space="0" w:color="auto"/>
              <w:left w:val="single" w:sz="4" w:space="0" w:color="auto"/>
              <w:bottom w:val="single" w:sz="4" w:space="0" w:color="auto"/>
              <w:right w:val="single" w:sz="4" w:space="0" w:color="auto"/>
            </w:tcBorders>
          </w:tcPr>
          <w:p w:rsidR="00203AA2" w:rsidRDefault="00203AA2">
            <w:pPr>
              <w:pStyle w:val="a7"/>
            </w:pPr>
            <w:r>
              <w:t>Общий анализ крови</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tcBorders>
              <w:top w:val="nil"/>
              <w:left w:val="single" w:sz="4" w:space="0" w:color="auto"/>
              <w:bottom w:val="nil"/>
              <w:right w:val="single" w:sz="4" w:space="0" w:color="auto"/>
            </w:tcBorders>
          </w:tcPr>
          <w:p w:rsidR="00203AA2" w:rsidRDefault="00203AA2">
            <w:pPr>
              <w:pStyle w:val="a5"/>
            </w:pPr>
          </w:p>
        </w:tc>
        <w:tc>
          <w:tcPr>
            <w:tcW w:w="2400" w:type="dxa"/>
            <w:tcBorders>
              <w:top w:val="single" w:sz="4" w:space="0" w:color="auto"/>
              <w:left w:val="single" w:sz="4" w:space="0" w:color="auto"/>
              <w:bottom w:val="single" w:sz="4" w:space="0" w:color="auto"/>
              <w:right w:val="single" w:sz="4" w:space="0" w:color="auto"/>
            </w:tcBorders>
          </w:tcPr>
          <w:p w:rsidR="00203AA2" w:rsidRDefault="00203AA2">
            <w:pPr>
              <w:pStyle w:val="a7"/>
            </w:pPr>
            <w:r>
              <w:t>Исследование кала на скрытую кровь иммунохимическим методом</w:t>
            </w:r>
            <w:hyperlink w:anchor="sub_111111" w:history="1">
              <w:r>
                <w:rPr>
                  <w:rStyle w:val="a4"/>
                  <w:rFonts w:cs="Times New Roman CYR"/>
                </w:rPr>
                <w:t>*</w:t>
              </w:r>
            </w:hyperlink>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5" w:type="dxa"/>
            <w:tcBorders>
              <w:top w:val="single" w:sz="4" w:space="0" w:color="auto"/>
              <w:left w:val="single" w:sz="4" w:space="0" w:color="auto"/>
              <w:bottom w:val="single" w:sz="4" w:space="0" w:color="auto"/>
            </w:tcBorders>
          </w:tcPr>
          <w:p w:rsidR="00203AA2" w:rsidRDefault="00203AA2">
            <w:pPr>
              <w:pStyle w:val="a5"/>
            </w:pP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tcBorders>
              <w:top w:val="nil"/>
              <w:left w:val="single" w:sz="4" w:space="0" w:color="auto"/>
              <w:bottom w:val="nil"/>
              <w:right w:val="single" w:sz="4" w:space="0" w:color="auto"/>
            </w:tcBorders>
          </w:tcPr>
          <w:p w:rsidR="00203AA2" w:rsidRDefault="00203AA2">
            <w:pPr>
              <w:pStyle w:val="a5"/>
            </w:pPr>
          </w:p>
        </w:tc>
        <w:tc>
          <w:tcPr>
            <w:tcW w:w="2400" w:type="dxa"/>
            <w:tcBorders>
              <w:top w:val="single" w:sz="4" w:space="0" w:color="auto"/>
              <w:left w:val="single" w:sz="4" w:space="0" w:color="auto"/>
              <w:bottom w:val="single" w:sz="4" w:space="0" w:color="auto"/>
              <w:right w:val="single" w:sz="4" w:space="0" w:color="auto"/>
            </w:tcBorders>
          </w:tcPr>
          <w:p w:rsidR="00203AA2" w:rsidRDefault="00203AA2">
            <w:pPr>
              <w:pStyle w:val="a7"/>
            </w:pPr>
            <w:r>
              <w:t>Маммография обеих молочных желез в двух проекциях</w:t>
            </w:r>
            <w:hyperlink w:anchor="sub_111111" w:history="1">
              <w:r>
                <w:rPr>
                  <w:rStyle w:val="a4"/>
                  <w:rFonts w:cs="Times New Roman CYR"/>
                </w:rPr>
                <w:t>*</w:t>
              </w:r>
            </w:hyperlink>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5" w:type="dxa"/>
            <w:tcBorders>
              <w:top w:val="single" w:sz="4" w:space="0" w:color="auto"/>
              <w:left w:val="single" w:sz="4" w:space="0" w:color="auto"/>
              <w:bottom w:val="single" w:sz="4" w:space="0" w:color="auto"/>
            </w:tcBorders>
          </w:tcPr>
          <w:p w:rsidR="00203AA2" w:rsidRDefault="00203AA2">
            <w:pPr>
              <w:pStyle w:val="a5"/>
            </w:pP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tcBorders>
              <w:top w:val="nil"/>
              <w:left w:val="single" w:sz="4" w:space="0" w:color="auto"/>
              <w:bottom w:val="nil"/>
              <w:right w:val="single" w:sz="4" w:space="0" w:color="auto"/>
            </w:tcBorders>
          </w:tcPr>
          <w:p w:rsidR="00203AA2" w:rsidRDefault="00203AA2">
            <w:pPr>
              <w:pStyle w:val="a5"/>
            </w:pPr>
          </w:p>
        </w:tc>
        <w:tc>
          <w:tcPr>
            <w:tcW w:w="2400" w:type="dxa"/>
            <w:tcBorders>
              <w:top w:val="single" w:sz="4" w:space="0" w:color="auto"/>
              <w:left w:val="single" w:sz="4" w:space="0" w:color="auto"/>
              <w:bottom w:val="single" w:sz="4" w:space="0" w:color="auto"/>
              <w:right w:val="single" w:sz="4" w:space="0" w:color="auto"/>
            </w:tcBorders>
          </w:tcPr>
          <w:p w:rsidR="00203AA2" w:rsidRDefault="00203AA2">
            <w:pPr>
              <w:pStyle w:val="a7"/>
            </w:pPr>
            <w:r>
              <w:t xml:space="preserve">Краткое индивидуальное </w:t>
            </w:r>
            <w:r>
              <w:lastRenderedPageBreak/>
              <w:t>профилактическое консультирование</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lastRenderedPageBreak/>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pP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tcBorders>
          </w:tcPr>
          <w:p w:rsidR="00203AA2" w:rsidRDefault="00203AA2">
            <w:pPr>
              <w:pStyle w:val="a5"/>
            </w:pPr>
          </w:p>
        </w:tc>
      </w:tr>
      <w:tr w:rsidR="00203AA2">
        <w:tblPrEx>
          <w:tblCellMar>
            <w:top w:w="0" w:type="dxa"/>
            <w:bottom w:w="0" w:type="dxa"/>
          </w:tblCellMar>
        </w:tblPrEx>
        <w:tc>
          <w:tcPr>
            <w:tcW w:w="860" w:type="dxa"/>
            <w:vMerge/>
            <w:tcBorders>
              <w:top w:val="nil"/>
              <w:bottom w:val="nil"/>
              <w:right w:val="single" w:sz="4" w:space="0" w:color="auto"/>
            </w:tcBorders>
          </w:tcPr>
          <w:p w:rsidR="00203AA2" w:rsidRDefault="00203AA2">
            <w:pPr>
              <w:pStyle w:val="a5"/>
            </w:pPr>
          </w:p>
        </w:tc>
        <w:tc>
          <w:tcPr>
            <w:tcW w:w="860" w:type="dxa"/>
            <w:tcBorders>
              <w:top w:val="nil"/>
              <w:left w:val="single" w:sz="4" w:space="0" w:color="auto"/>
              <w:bottom w:val="nil"/>
              <w:right w:val="single" w:sz="4" w:space="0" w:color="auto"/>
            </w:tcBorders>
          </w:tcPr>
          <w:p w:rsidR="00203AA2" w:rsidRDefault="00203AA2">
            <w:pPr>
              <w:pStyle w:val="a5"/>
            </w:pPr>
          </w:p>
        </w:tc>
        <w:tc>
          <w:tcPr>
            <w:tcW w:w="2400" w:type="dxa"/>
            <w:tcBorders>
              <w:top w:val="single" w:sz="4" w:space="0" w:color="auto"/>
              <w:left w:val="single" w:sz="4" w:space="0" w:color="auto"/>
              <w:bottom w:val="single" w:sz="4" w:space="0" w:color="auto"/>
              <w:right w:val="single" w:sz="4" w:space="0" w:color="auto"/>
            </w:tcBorders>
          </w:tcPr>
          <w:p w:rsidR="00203AA2" w:rsidRDefault="00203AA2">
            <w:pPr>
              <w:pStyle w:val="a7"/>
            </w:pPr>
            <w:r>
              <w:t>Осмотр фельдшером (акушеркой) или врачом акушером-гинекологом</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tcBorders>
          </w:tcPr>
          <w:p w:rsidR="00203AA2" w:rsidRDefault="00203AA2">
            <w:pPr>
              <w:pStyle w:val="a5"/>
              <w:jc w:val="center"/>
            </w:pPr>
            <w:r>
              <w:t>+</w:t>
            </w:r>
          </w:p>
        </w:tc>
      </w:tr>
      <w:tr w:rsidR="00203AA2">
        <w:tblPrEx>
          <w:tblCellMar>
            <w:top w:w="0" w:type="dxa"/>
            <w:bottom w:w="0" w:type="dxa"/>
          </w:tblCellMar>
        </w:tblPrEx>
        <w:tc>
          <w:tcPr>
            <w:tcW w:w="860" w:type="dxa"/>
            <w:vMerge/>
            <w:tcBorders>
              <w:top w:val="nil"/>
              <w:bottom w:val="single" w:sz="4" w:space="0" w:color="auto"/>
              <w:right w:val="single" w:sz="4" w:space="0" w:color="auto"/>
            </w:tcBorders>
          </w:tcPr>
          <w:p w:rsidR="00203AA2" w:rsidRDefault="00203AA2">
            <w:pPr>
              <w:pStyle w:val="a5"/>
            </w:pPr>
          </w:p>
        </w:tc>
        <w:tc>
          <w:tcPr>
            <w:tcW w:w="860" w:type="dxa"/>
            <w:tcBorders>
              <w:top w:val="nil"/>
              <w:left w:val="single" w:sz="4" w:space="0" w:color="auto"/>
              <w:bottom w:val="single" w:sz="4" w:space="0" w:color="auto"/>
              <w:right w:val="single" w:sz="4" w:space="0" w:color="auto"/>
            </w:tcBorders>
          </w:tcPr>
          <w:p w:rsidR="00203AA2" w:rsidRDefault="00203AA2">
            <w:pPr>
              <w:pStyle w:val="a5"/>
            </w:pPr>
          </w:p>
        </w:tc>
        <w:tc>
          <w:tcPr>
            <w:tcW w:w="2400" w:type="dxa"/>
            <w:tcBorders>
              <w:top w:val="single" w:sz="4" w:space="0" w:color="auto"/>
              <w:left w:val="single" w:sz="4" w:space="0" w:color="auto"/>
              <w:bottom w:val="single" w:sz="4" w:space="0" w:color="auto"/>
              <w:right w:val="single" w:sz="4" w:space="0" w:color="auto"/>
            </w:tcBorders>
          </w:tcPr>
          <w:p w:rsidR="00203AA2" w:rsidRDefault="00203AA2">
            <w:pPr>
              <w:pStyle w:val="a7"/>
            </w:pPr>
            <w:r>
              <w:t>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4" w:type="dxa"/>
            <w:tcBorders>
              <w:top w:val="single" w:sz="4" w:space="0" w:color="auto"/>
              <w:left w:val="single" w:sz="4" w:space="0" w:color="auto"/>
              <w:bottom w:val="single" w:sz="4" w:space="0" w:color="auto"/>
              <w:right w:val="single" w:sz="4" w:space="0" w:color="auto"/>
            </w:tcBorders>
          </w:tcPr>
          <w:p w:rsidR="00203AA2" w:rsidRDefault="00203AA2">
            <w:pPr>
              <w:pStyle w:val="a5"/>
              <w:jc w:val="center"/>
            </w:pPr>
            <w:r>
              <w:t>+</w:t>
            </w:r>
          </w:p>
        </w:tc>
        <w:tc>
          <w:tcPr>
            <w:tcW w:w="755" w:type="dxa"/>
            <w:tcBorders>
              <w:top w:val="single" w:sz="4" w:space="0" w:color="auto"/>
              <w:left w:val="single" w:sz="4" w:space="0" w:color="auto"/>
              <w:bottom w:val="single" w:sz="4" w:space="0" w:color="auto"/>
            </w:tcBorders>
          </w:tcPr>
          <w:p w:rsidR="00203AA2" w:rsidRDefault="00203AA2">
            <w:pPr>
              <w:pStyle w:val="a5"/>
              <w:jc w:val="center"/>
            </w:pPr>
            <w:r>
              <w:t>+</w:t>
            </w:r>
          </w:p>
        </w:tc>
      </w:tr>
    </w:tbl>
    <w:p w:rsidR="00203AA2" w:rsidRDefault="00203AA2"/>
    <w:p w:rsidR="00203AA2" w:rsidRDefault="00203AA2">
      <w:pPr>
        <w:ind w:firstLine="0"/>
        <w:jc w:val="left"/>
        <w:sectPr w:rsidR="00203AA2">
          <w:headerReference w:type="default" r:id="rId38"/>
          <w:footerReference w:type="default" r:id="rId39"/>
          <w:pgSz w:w="12240" w:h="23811" w:orient="landscape"/>
          <w:pgMar w:top="1440" w:right="800" w:bottom="1440" w:left="800" w:header="720" w:footer="720" w:gutter="0"/>
          <w:cols w:space="720"/>
          <w:noEndnote/>
        </w:sectPr>
      </w:pPr>
    </w:p>
    <w:p w:rsidR="00203AA2" w:rsidRDefault="00203AA2">
      <w:pPr>
        <w:pStyle w:val="a6"/>
        <w:rPr>
          <w:sz w:val="22"/>
          <w:szCs w:val="22"/>
        </w:rPr>
      </w:pPr>
      <w:r>
        <w:rPr>
          <w:sz w:val="22"/>
          <w:szCs w:val="22"/>
        </w:rPr>
        <w:lastRenderedPageBreak/>
        <w:t>──────────────────────────────</w:t>
      </w:r>
    </w:p>
    <w:p w:rsidR="00203AA2" w:rsidRDefault="00203AA2">
      <w:pPr>
        <w:pStyle w:val="a8"/>
      </w:pPr>
      <w:bookmarkStart w:id="136" w:name="sub_111111"/>
      <w:r>
        <w:t xml:space="preserve">*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sub_1016" w:history="1">
        <w:r>
          <w:rPr>
            <w:rStyle w:val="a4"/>
            <w:rFonts w:cs="Times New Roman CYR"/>
          </w:rPr>
          <w:t>пунктах 16</w:t>
        </w:r>
      </w:hyperlink>
      <w:r>
        <w:t xml:space="preserve"> и </w:t>
      </w:r>
      <w:hyperlink w:anchor="sub_1017" w:history="1">
        <w:r>
          <w:rPr>
            <w:rStyle w:val="a4"/>
            <w:rFonts w:cs="Times New Roman CYR"/>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203AA2" w:rsidRDefault="00203AA2">
      <w:pPr>
        <w:pStyle w:val="a8"/>
      </w:pPr>
      <w:bookmarkStart w:id="137" w:name="sub_222222"/>
      <w:bookmarkEnd w:id="136"/>
      <w:r>
        <w:t>** Не проводится в случае, если профилактический медицинский осмотр является частью первого этапа диспансеризации.</w:t>
      </w:r>
    </w:p>
    <w:bookmarkEnd w:id="137"/>
    <w:p w:rsidR="00203AA2" w:rsidRDefault="00203AA2">
      <w:pPr>
        <w:pStyle w:val="a6"/>
        <w:rPr>
          <w:sz w:val="22"/>
          <w:szCs w:val="22"/>
        </w:rPr>
      </w:pPr>
      <w:r>
        <w:rPr>
          <w:sz w:val="22"/>
          <w:szCs w:val="22"/>
        </w:rPr>
        <w:t>──────────────────────────────</w:t>
      </w:r>
    </w:p>
    <w:p w:rsidR="00203AA2" w:rsidRDefault="00203AA2"/>
    <w:p w:rsidR="00203AA2" w:rsidRDefault="00203AA2">
      <w:pPr>
        <w:ind w:firstLine="0"/>
        <w:jc w:val="left"/>
        <w:sectPr w:rsidR="00203AA2">
          <w:headerReference w:type="default" r:id="rId40"/>
          <w:footerReference w:type="default" r:id="rId41"/>
          <w:pgSz w:w="16837" w:h="11905" w:orient="landscape"/>
          <w:pgMar w:top="1440" w:right="800" w:bottom="1440" w:left="800" w:header="720" w:footer="720" w:gutter="0"/>
          <w:cols w:space="720"/>
          <w:noEndnote/>
        </w:sectPr>
      </w:pPr>
    </w:p>
    <w:p w:rsidR="00203AA2" w:rsidRDefault="00203AA2">
      <w:pPr>
        <w:ind w:firstLine="698"/>
        <w:jc w:val="right"/>
      </w:pPr>
      <w:bookmarkStart w:id="138" w:name="sub_12000"/>
      <w:r>
        <w:rPr>
          <w:rStyle w:val="a3"/>
          <w:bCs/>
        </w:rPr>
        <w:lastRenderedPageBreak/>
        <w:t>Приложение N 2</w:t>
      </w:r>
      <w:r>
        <w:rPr>
          <w:rStyle w:val="a3"/>
          <w:bCs/>
        </w:rPr>
        <w:br/>
        <w:t xml:space="preserve">к </w:t>
      </w:r>
      <w:hyperlink w:anchor="sub_1000" w:history="1">
        <w:r>
          <w:rPr>
            <w:rStyle w:val="a4"/>
            <w:rFonts w:cs="Times New Roman CYR"/>
          </w:rPr>
          <w:t>порядку</w:t>
        </w:r>
      </w:hyperlink>
      <w:r>
        <w:rPr>
          <w:rStyle w:val="a3"/>
          <w:bCs/>
        </w:rPr>
        <w:t xml:space="preserve"> проведения</w:t>
      </w:r>
      <w:r>
        <w:rPr>
          <w:rStyle w:val="a3"/>
          <w:bCs/>
        </w:rPr>
        <w:br/>
        <w:t>профилактического медицинского осмотра</w:t>
      </w:r>
      <w:r>
        <w:rPr>
          <w:rStyle w:val="a3"/>
          <w:bCs/>
        </w:rPr>
        <w:br/>
        <w:t>и диспансеризации определенных групп</w:t>
      </w:r>
      <w:r>
        <w:rPr>
          <w:rStyle w:val="a3"/>
          <w:bCs/>
        </w:rPr>
        <w:br/>
        <w:t>взрослого населения, утвержденному</w:t>
      </w:r>
      <w:r>
        <w:rPr>
          <w:rStyle w:val="a3"/>
          <w:bCs/>
        </w:rPr>
        <w:br/>
      </w:r>
      <w:hyperlink w:anchor="sub_0" w:history="1">
        <w:r>
          <w:rPr>
            <w:rStyle w:val="a4"/>
            <w:rFonts w:cs="Times New Roman CYR"/>
          </w:rPr>
          <w:t>приказом</w:t>
        </w:r>
      </w:hyperlink>
      <w:r>
        <w:rPr>
          <w:rStyle w:val="a3"/>
          <w:bCs/>
        </w:rPr>
        <w:t xml:space="preserve"> Министерства здравоохранения</w:t>
      </w:r>
      <w:r>
        <w:rPr>
          <w:rStyle w:val="a3"/>
          <w:bCs/>
        </w:rPr>
        <w:br/>
        <w:t>Российской Федерации</w:t>
      </w:r>
      <w:r>
        <w:rPr>
          <w:rStyle w:val="a3"/>
          <w:bCs/>
        </w:rPr>
        <w:br/>
        <w:t>от 13.03.2019 г. N 124н</w:t>
      </w:r>
    </w:p>
    <w:bookmarkEnd w:id="138"/>
    <w:p w:rsidR="00203AA2" w:rsidRDefault="00203AA2"/>
    <w:p w:rsidR="00203AA2" w:rsidRDefault="00203AA2">
      <w:pPr>
        <w:pStyle w:val="1"/>
      </w:pPr>
      <w:r>
        <w:t>Перечень</w:t>
      </w:r>
      <w:r>
        <w:br/>
        <w:t>мероприятий скрининга и методов исследований, направленных на раннее выявление онкологических заболеваний</w:t>
      </w:r>
    </w:p>
    <w:p w:rsidR="00203AA2" w:rsidRDefault="00203AA2"/>
    <w:p w:rsidR="00203AA2" w:rsidRDefault="00203AA2">
      <w:bookmarkStart w:id="139" w:name="sub_12001"/>
      <w:r>
        <w:t>1. В рамках профилактического медицинского осмотра или первого этапа диспансеризации проводятся:</w:t>
      </w:r>
    </w:p>
    <w:p w:rsidR="00203AA2" w:rsidRDefault="00203AA2">
      <w:bookmarkStart w:id="140" w:name="sub_12011"/>
      <w:bookmarkEnd w:id="139"/>
      <w:r>
        <w:t>а) скрининг на выявление злокачественных новообразований шейки матки (у женщин):</w:t>
      </w:r>
    </w:p>
    <w:bookmarkEnd w:id="140"/>
    <w:p w:rsidR="00203AA2" w:rsidRDefault="00203AA2">
      <w:r>
        <w:t>в возрасте 18 лет и старше - осмотр фельдшером (акушеркой) или врачом акушером-гинекологом 1 раз в год;</w:t>
      </w:r>
    </w:p>
    <w:p w:rsidR="00203AA2" w:rsidRDefault="00203AA2">
      <w:r>
        <w:t>в возрасте от 18 до 64 лет включительно - взятие мазка с шейки матки, цитологическое исследование мазка с шейки матки 1 раз в 3 года</w:t>
      </w:r>
      <w:hyperlink w:anchor="sub_1717171" w:history="1">
        <w:r>
          <w:rPr>
            <w:rStyle w:val="a4"/>
            <w:rFonts w:cs="Times New Roman CYR"/>
            <w:vertAlign w:val="superscript"/>
          </w:rPr>
          <w:t>17</w:t>
        </w:r>
      </w:hyperlink>
      <w:r>
        <w:t>;</w:t>
      </w:r>
    </w:p>
    <w:p w:rsidR="00203AA2" w:rsidRDefault="00203AA2">
      <w:bookmarkStart w:id="141" w:name="sub_12012"/>
      <w:r>
        <w:t>б) скрининг на выявление злокачественных новообразований молочных желез (у женщин):</w:t>
      </w:r>
    </w:p>
    <w:bookmarkEnd w:id="141"/>
    <w:p w:rsidR="00203AA2" w:rsidRDefault="00203AA2">
      <w:r>
        <w:t>в возрасте от 40 до 75 лет включительно - маммография обеих молочных желез в двух проекциях с двойным прочтением рентгенограмм</w:t>
      </w:r>
      <w:hyperlink w:anchor="sub_1818181" w:history="1">
        <w:r>
          <w:rPr>
            <w:rStyle w:val="a4"/>
            <w:rFonts w:cs="Times New Roman CYR"/>
            <w:vertAlign w:val="superscript"/>
          </w:rPr>
          <w:t>18</w:t>
        </w:r>
      </w:hyperlink>
      <w:r>
        <w:t xml:space="preserve"> 1 раз в 2 года;</w:t>
      </w:r>
    </w:p>
    <w:p w:rsidR="00203AA2" w:rsidRDefault="00203AA2">
      <w:bookmarkStart w:id="142" w:name="sub_12013"/>
      <w:r>
        <w:t>в) скрининг на выявление злокачественных новообразований предстательной железы (у мужчин):</w:t>
      </w:r>
    </w:p>
    <w:bookmarkEnd w:id="142"/>
    <w:p w:rsidR="00203AA2" w:rsidRDefault="00203AA2">
      <w:r>
        <w:t>в возрасте 45, 50, 55, 60 и 64 лет - определение простат-специфического антигена в крови;</w:t>
      </w:r>
    </w:p>
    <w:p w:rsidR="00203AA2" w:rsidRDefault="00203AA2">
      <w:bookmarkStart w:id="143" w:name="sub_12014"/>
      <w:r>
        <w:t>г) скрининг на выявление злокачественных новообразований толстого кишечника и прямой кишки:</w:t>
      </w:r>
    </w:p>
    <w:bookmarkEnd w:id="143"/>
    <w:p w:rsidR="00203AA2" w:rsidRDefault="00203AA2">
      <w:r>
        <w:t>в возрасте от 40 до 64 лет включительно - исследование кала на скрытую кровь иммунохимическим качественным или количественным методом</w:t>
      </w:r>
      <w:hyperlink w:anchor="sub_1919191" w:history="1">
        <w:r>
          <w:rPr>
            <w:rStyle w:val="a4"/>
            <w:rFonts w:cs="Times New Roman CYR"/>
            <w:vertAlign w:val="superscript"/>
          </w:rPr>
          <w:t>19</w:t>
        </w:r>
      </w:hyperlink>
      <w:r>
        <w:t xml:space="preserve"> 1 раз в 2 года;</w:t>
      </w:r>
    </w:p>
    <w:p w:rsidR="00203AA2" w:rsidRDefault="00203AA2">
      <w:r>
        <w:t xml:space="preserve">в возрасте от 65 до 75 лет включительно - исследование кала на скрытую кровь иммунохимическим качественным или количественным методом </w:t>
      </w:r>
      <w:r>
        <w:rPr>
          <w:vertAlign w:val="superscript"/>
        </w:rPr>
        <w:t>20</w:t>
      </w:r>
      <w:r>
        <w:t xml:space="preserve"> 1 раз в год;</w:t>
      </w:r>
    </w:p>
    <w:p w:rsidR="00203AA2" w:rsidRDefault="00203AA2">
      <w:bookmarkStart w:id="144" w:name="sub_12015"/>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203AA2" w:rsidRDefault="00203AA2">
      <w:bookmarkStart w:id="145" w:name="sub_12016"/>
      <w:bookmarkEnd w:id="144"/>
      <w:r>
        <w:t>е) скрининг на выявление злокачественных новообразований пищевода, желудка и двенадцатиперстной кишки:</w:t>
      </w:r>
    </w:p>
    <w:bookmarkEnd w:id="145"/>
    <w:p w:rsidR="00203AA2" w:rsidRDefault="00203AA2">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203AA2" w:rsidRDefault="00203AA2">
      <w:bookmarkStart w:id="146" w:name="sub_12002"/>
      <w:r>
        <w:t>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клиническими рекомендациями по назначению врача-терапевта, врача-хирурга или врача-колопроктолога проводятся:</w:t>
      </w:r>
    </w:p>
    <w:p w:rsidR="00203AA2" w:rsidRDefault="00203AA2">
      <w:bookmarkStart w:id="147" w:name="sub_12021"/>
      <w:bookmarkEnd w:id="146"/>
      <w:r>
        <w:t>а) исследования на выявление злокачественных новообразований легкого:</w:t>
      </w:r>
    </w:p>
    <w:bookmarkEnd w:id="147"/>
    <w:p w:rsidR="00203AA2" w:rsidRDefault="00203AA2">
      <w:r>
        <w:t>рентгенография легких или компьютерная томография легких;</w:t>
      </w:r>
    </w:p>
    <w:p w:rsidR="00203AA2" w:rsidRDefault="00203AA2">
      <w:bookmarkStart w:id="148" w:name="sub_12022"/>
      <w:r>
        <w:t>б) исследования на выявление злокачественных новообразований пищевода, желудка и двенадцатиперстной кишки:</w:t>
      </w:r>
    </w:p>
    <w:bookmarkEnd w:id="148"/>
    <w:p w:rsidR="00203AA2" w:rsidRDefault="00203AA2">
      <w:r>
        <w:t xml:space="preserve">эзофагогастродуоденоскопия (при необходимости может проводиться с применением </w:t>
      </w:r>
      <w:r>
        <w:lastRenderedPageBreak/>
        <w:t>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203AA2" w:rsidRDefault="00203AA2">
      <w:bookmarkStart w:id="149" w:name="sub_12023"/>
      <w:r>
        <w:t>в) исследования на выявление злокачественных новообразований толстого кишечника и прямой кишки:</w:t>
      </w:r>
    </w:p>
    <w:bookmarkEnd w:id="149"/>
    <w:p w:rsidR="00203AA2" w:rsidRDefault="00203AA2">
      <w:r>
        <w:t>ректороманоскопия;</w:t>
      </w:r>
    </w:p>
    <w:p w:rsidR="00203AA2" w:rsidRDefault="00203AA2">
      <w:r>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203AA2" w:rsidRDefault="00203AA2"/>
    <w:p w:rsidR="00203AA2" w:rsidRDefault="00203AA2">
      <w:pPr>
        <w:ind w:firstLine="698"/>
        <w:jc w:val="right"/>
      </w:pPr>
      <w:bookmarkStart w:id="150" w:name="sub_13000"/>
      <w:r>
        <w:rPr>
          <w:rStyle w:val="a3"/>
          <w:bCs/>
        </w:rPr>
        <w:t>Приложение N 3</w:t>
      </w:r>
      <w:r>
        <w:rPr>
          <w:rStyle w:val="a3"/>
          <w:bCs/>
        </w:rPr>
        <w:br/>
        <w:t xml:space="preserve">к </w:t>
      </w:r>
      <w:hyperlink w:anchor="sub_1000" w:history="1">
        <w:r>
          <w:rPr>
            <w:rStyle w:val="a4"/>
            <w:rFonts w:cs="Times New Roman CYR"/>
          </w:rPr>
          <w:t>порядку</w:t>
        </w:r>
      </w:hyperlink>
      <w:r>
        <w:rPr>
          <w:rStyle w:val="a3"/>
          <w:bCs/>
        </w:rPr>
        <w:t xml:space="preserve"> проведения</w:t>
      </w:r>
      <w:r>
        <w:rPr>
          <w:rStyle w:val="a3"/>
          <w:bCs/>
        </w:rPr>
        <w:br/>
        <w:t>профилактического медицинского осмотра</w:t>
      </w:r>
      <w:r>
        <w:rPr>
          <w:rStyle w:val="a3"/>
          <w:bCs/>
        </w:rPr>
        <w:br/>
        <w:t>и диспансеризации определенных групп</w:t>
      </w:r>
      <w:r>
        <w:rPr>
          <w:rStyle w:val="a3"/>
          <w:bCs/>
        </w:rPr>
        <w:br/>
        <w:t>взрослого населения, утвержденному</w:t>
      </w:r>
      <w:r>
        <w:rPr>
          <w:rStyle w:val="a3"/>
          <w:bCs/>
        </w:rPr>
        <w:br/>
      </w:r>
      <w:hyperlink w:anchor="sub_0" w:history="1">
        <w:r>
          <w:rPr>
            <w:rStyle w:val="a4"/>
            <w:rFonts w:cs="Times New Roman CYR"/>
          </w:rPr>
          <w:t>приказом</w:t>
        </w:r>
      </w:hyperlink>
      <w:r>
        <w:rPr>
          <w:rStyle w:val="a3"/>
          <w:bCs/>
        </w:rPr>
        <w:t xml:space="preserve"> Министерства здравоохранения</w:t>
      </w:r>
      <w:r>
        <w:rPr>
          <w:rStyle w:val="a3"/>
          <w:bCs/>
        </w:rPr>
        <w:br/>
        <w:t>Российской Федерации</w:t>
      </w:r>
      <w:r>
        <w:rPr>
          <w:rStyle w:val="a3"/>
          <w:bCs/>
        </w:rPr>
        <w:br/>
        <w:t>от 13.03.2019 г. N 124н</w:t>
      </w:r>
    </w:p>
    <w:bookmarkEnd w:id="150"/>
    <w:p w:rsidR="00203AA2" w:rsidRDefault="00203AA2"/>
    <w:p w:rsidR="00203AA2" w:rsidRDefault="00203AA2">
      <w:pPr>
        <w:pStyle w:val="1"/>
      </w:pPr>
      <w:r>
        <w:t>Диагностические критерии</w:t>
      </w:r>
      <w:r>
        <w:br/>
        <w:t>факторов риска и других патологических состояний и заболеваний, повышающих вероятность развития хронических неинфекционных заболеваний</w:t>
      </w:r>
    </w:p>
    <w:p w:rsidR="00203AA2" w:rsidRDefault="00203AA2"/>
    <w:p w:rsidR="00203AA2" w:rsidRDefault="00203AA2">
      <w:r>
        <w:t>Повышенный уровень артериального давления - систолическое артериальное давление равно или выше 140 мм рт.ст., диастолическое артериальное давление равно или выше 90 мм рт.ст.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w:t>
      </w:r>
      <w:r w:rsidR="009364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8.6pt">
            <v:imagedata r:id="rId42" o:title=""/>
          </v:shape>
        </w:pict>
      </w:r>
      <w:r>
        <w:t xml:space="preserve"> </w:t>
      </w:r>
      <w:hyperlink r:id="rId43" w:history="1">
        <w:r>
          <w:rPr>
            <w:rStyle w:val="a4"/>
            <w:rFonts w:cs="Times New Roman CYR"/>
          </w:rPr>
          <w:t>кодами I10-115</w:t>
        </w:r>
      </w:hyperlink>
      <w:r>
        <w:t xml:space="preserve">),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w:t>
      </w:r>
      <w:hyperlink r:id="rId44" w:history="1">
        <w:r>
          <w:rPr>
            <w:rStyle w:val="a4"/>
            <w:rFonts w:cs="Times New Roman CYR"/>
          </w:rPr>
          <w:t>кодом R03.0</w:t>
        </w:r>
      </w:hyperlink>
      <w:r>
        <w:t>).</w:t>
      </w:r>
    </w:p>
    <w:p w:rsidR="00203AA2" w:rsidRDefault="00203AA2">
      <w:r>
        <w:t xml:space="preserve">Гиперхолестеринемия - уровень общего холестерина 5 ммоль/л и более (кодируется по МКБ-10 </w:t>
      </w:r>
      <w:hyperlink r:id="rId45" w:history="1">
        <w:r>
          <w:rPr>
            <w:rStyle w:val="a4"/>
            <w:rFonts w:cs="Times New Roman CYR"/>
          </w:rPr>
          <w:t>кодом Е78</w:t>
        </w:r>
      </w:hyperlink>
      <w:r>
        <w:t>).</w:t>
      </w:r>
    </w:p>
    <w:p w:rsidR="00203AA2" w:rsidRDefault="00203AA2">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46" w:history="1">
        <w:r>
          <w:rPr>
            <w:rStyle w:val="a4"/>
            <w:rFonts w:cs="Times New Roman CYR"/>
          </w:rPr>
          <w:t>кодом R73.9</w:t>
        </w:r>
      </w:hyperlink>
      <w:r>
        <w:t>) либо наличие сахарного диабета, в том числе в случае, если в результате эффективной терапии достигнута нормогликемия.</w:t>
      </w:r>
    </w:p>
    <w:p w:rsidR="00203AA2" w:rsidRDefault="00203AA2">
      <w:r>
        <w:t xml:space="preserve">Курение табака - ежедневное выкуривание одной сигареты и более (кодируется по МКБ-10 </w:t>
      </w:r>
      <w:hyperlink r:id="rId47" w:history="1">
        <w:r>
          <w:rPr>
            <w:rStyle w:val="a4"/>
            <w:rFonts w:cs="Times New Roman CYR"/>
          </w:rPr>
          <w:t>кодом Z72.0</w:t>
        </w:r>
      </w:hyperlink>
      <w:r>
        <w:t>).</w:t>
      </w:r>
    </w:p>
    <w:p w:rsidR="00203AA2" w:rsidRDefault="00203AA2">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48" w:history="1">
        <w:r>
          <w:rPr>
            <w:rStyle w:val="a4"/>
            <w:rFonts w:cs="Times New Roman CYR"/>
          </w:rPr>
          <w:t>кодом Z72.4</w:t>
        </w:r>
      </w:hyperlink>
      <w:r>
        <w:t>).</w:t>
      </w:r>
    </w:p>
    <w:p w:rsidR="00203AA2" w:rsidRDefault="00203AA2">
      <w:r>
        <w:t xml:space="preserve">Избыточная масса тела - индекс массы тела 25-29,9 </w:t>
      </w:r>
      <w:r w:rsidR="00936453">
        <w:pict>
          <v:shape id="_x0000_i1026" type="#_x0000_t75" style="width:37.2pt;height:22.65pt">
            <v:imagedata r:id="rId49" o:title=""/>
          </v:shape>
        </w:pict>
      </w:r>
      <w:r>
        <w:t xml:space="preserve"> (кодируется по МКБ-10 </w:t>
      </w:r>
      <w:hyperlink r:id="rId50" w:history="1">
        <w:r>
          <w:rPr>
            <w:rStyle w:val="a4"/>
            <w:rFonts w:cs="Times New Roman CYR"/>
          </w:rPr>
          <w:t>кодом R63.5</w:t>
        </w:r>
      </w:hyperlink>
      <w:r>
        <w:t>).</w:t>
      </w:r>
    </w:p>
    <w:p w:rsidR="00203AA2" w:rsidRDefault="00203AA2">
      <w:r>
        <w:t xml:space="preserve">Ожирение - индекс массы тела 30 </w:t>
      </w:r>
      <w:r w:rsidR="00936453">
        <w:pict>
          <v:shape id="_x0000_i1027" type="#_x0000_t75" style="width:37.2pt;height:22.65pt">
            <v:imagedata r:id="rId51" o:title=""/>
          </v:shape>
        </w:pict>
      </w:r>
      <w:r>
        <w:t xml:space="preserve"> и более (кодируется по МКБ-10 </w:t>
      </w:r>
      <w:hyperlink r:id="rId52" w:history="1">
        <w:r>
          <w:rPr>
            <w:rStyle w:val="a4"/>
            <w:rFonts w:cs="Times New Roman CYR"/>
          </w:rPr>
          <w:t>кодом Е66</w:t>
        </w:r>
      </w:hyperlink>
      <w:r>
        <w:t>).</w:t>
      </w:r>
    </w:p>
    <w:p w:rsidR="00203AA2" w:rsidRDefault="00203AA2">
      <w:r>
        <w:t xml:space="preserve">Низкая физическая активность (кодируется по МКБ-10 </w:t>
      </w:r>
      <w:hyperlink r:id="rId53" w:history="1">
        <w:r>
          <w:rPr>
            <w:rStyle w:val="a4"/>
            <w:rFonts w:cs="Times New Roman CYR"/>
          </w:rPr>
          <w:t>кодом Z72.3</w:t>
        </w:r>
      </w:hyperlink>
      <w:r>
        <w:t>) определяется с помощью анкетирования.</w:t>
      </w:r>
    </w:p>
    <w:p w:rsidR="00203AA2" w:rsidRDefault="00203AA2">
      <w:r>
        <w:lastRenderedPageBreak/>
        <w:t xml:space="preserve">Риск пагубного потребления алкоголя (кодируется по МКБ-10 </w:t>
      </w:r>
      <w:hyperlink r:id="rId54" w:history="1">
        <w:r>
          <w:rPr>
            <w:rStyle w:val="a4"/>
            <w:rFonts w:cs="Times New Roman CYR"/>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55" w:history="1">
        <w:r>
          <w:rPr>
            <w:rStyle w:val="a4"/>
            <w:rFonts w:cs="Times New Roman CYR"/>
          </w:rPr>
          <w:t>кодом Z72.2</w:t>
        </w:r>
      </w:hyperlink>
      <w:r>
        <w:t>) определяются с помощью анкетирования.</w:t>
      </w:r>
    </w:p>
    <w:p w:rsidR="00203AA2" w:rsidRDefault="00203AA2">
      <w:r>
        <w:t xml:space="preserve">Отягощенная наследственность по сердечно-сосудистым заболеваниям - наличие инфаркта миокарда (кодируется по МКБ-10 </w:t>
      </w:r>
      <w:hyperlink r:id="rId56" w:history="1">
        <w:r>
          <w:rPr>
            <w:rStyle w:val="a4"/>
            <w:rFonts w:cs="Times New Roman CYR"/>
          </w:rPr>
          <w:t>кодом Z82.4</w:t>
        </w:r>
      </w:hyperlink>
      <w:r>
        <w:t xml:space="preserve">) и (или) мозгового инсульта (кодируется по МКБ-10 </w:t>
      </w:r>
      <w:hyperlink r:id="rId57" w:history="1">
        <w:r>
          <w:rPr>
            <w:rStyle w:val="a4"/>
            <w:rFonts w:cs="Times New Roman CYR"/>
          </w:rPr>
          <w:t>кодом Z82.3</w:t>
        </w:r>
      </w:hyperlink>
      <w:r>
        <w:t>) у близких родственников (матери или родных сестер в возрасте до 65 лет или у отца, родных братьев в возрасте до 55 лет).</w:t>
      </w:r>
    </w:p>
    <w:p w:rsidR="00203AA2" w:rsidRDefault="00203AA2">
      <w:r>
        <w:t xml:space="preserve">Отягощенная наследственность по злокачественным новообразованиям (кодируется по МКБ-10 </w:t>
      </w:r>
      <w:hyperlink r:id="rId58" w:history="1">
        <w:r>
          <w:rPr>
            <w:rStyle w:val="a4"/>
            <w:rFonts w:cs="Times New Roman CYR"/>
          </w:rPr>
          <w:t>кодом Z80</w:t>
        </w:r>
      </w:hyperlink>
      <w:r>
        <w:t>):</w:t>
      </w:r>
    </w:p>
    <w:p w:rsidR="00203AA2" w:rsidRDefault="00203AA2">
      <w:r>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rsidR="00203AA2" w:rsidRDefault="00203AA2">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203AA2" w:rsidRDefault="00203AA2">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59" w:history="1">
        <w:r>
          <w:rPr>
            <w:rStyle w:val="a4"/>
            <w:rFonts w:cs="Times New Roman CYR"/>
          </w:rPr>
          <w:t>кодом Z82.5</w:t>
        </w:r>
      </w:hyperlink>
      <w:r>
        <w:t>).</w:t>
      </w:r>
    </w:p>
    <w:p w:rsidR="00203AA2" w:rsidRDefault="00203AA2">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60" w:history="1">
        <w:r>
          <w:rPr>
            <w:rStyle w:val="a4"/>
            <w:rFonts w:cs="Times New Roman CYR"/>
          </w:rPr>
          <w:t>кодом Z83.3</w:t>
        </w:r>
      </w:hyperlink>
      <w:r>
        <w:t>).</w:t>
      </w:r>
    </w:p>
    <w:p w:rsidR="00203AA2" w:rsidRDefault="00203AA2">
      <w: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203AA2" w:rsidRDefault="00203AA2">
      <w: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203AA2" w:rsidRDefault="00203AA2">
      <w:r>
        <w:t xml:space="preserve">Старческая астения (кодируется по МКБ-10 </w:t>
      </w:r>
      <w:hyperlink r:id="rId61" w:history="1">
        <w:r>
          <w:rPr>
            <w:rStyle w:val="a4"/>
            <w:rFonts w:cs="Times New Roman CYR"/>
          </w:rPr>
          <w:t>кодом R54</w:t>
        </w:r>
      </w:hyperlink>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203AA2" w:rsidRDefault="00203AA2"/>
    <w:p w:rsidR="00203AA2" w:rsidRDefault="00203AA2">
      <w:pPr>
        <w:pStyle w:val="a6"/>
        <w:rPr>
          <w:sz w:val="22"/>
          <w:szCs w:val="22"/>
        </w:rPr>
      </w:pPr>
      <w:r>
        <w:rPr>
          <w:sz w:val="22"/>
          <w:szCs w:val="22"/>
        </w:rPr>
        <w:t>──────────────────────────────</w:t>
      </w:r>
    </w:p>
    <w:p w:rsidR="00203AA2" w:rsidRDefault="00203AA2">
      <w:pPr>
        <w:pStyle w:val="a8"/>
      </w:pPr>
      <w:bookmarkStart w:id="151" w:name="sub_1111111"/>
      <w:r>
        <w:rPr>
          <w:vertAlign w:val="superscript"/>
        </w:rPr>
        <w:t>1</w:t>
      </w:r>
      <w:r>
        <w:t xml:space="preserve"> </w:t>
      </w:r>
      <w:hyperlink r:id="rId62" w:history="1">
        <w:r>
          <w:rPr>
            <w:rStyle w:val="a4"/>
            <w:rFonts w:cs="Times New Roman CYR"/>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203AA2" w:rsidRDefault="00203AA2">
      <w:pPr>
        <w:pStyle w:val="a8"/>
      </w:pPr>
      <w:bookmarkStart w:id="152" w:name="sub_2222222"/>
      <w:bookmarkEnd w:id="151"/>
      <w:r>
        <w:rPr>
          <w:vertAlign w:val="superscript"/>
        </w:rPr>
        <w:t>2</w:t>
      </w:r>
      <w:r>
        <w:t xml:space="preserve"> Годом прохождения диспансеризации считается календарный год, в котором гражданин достигает соответствующего возраста.</w:t>
      </w:r>
    </w:p>
    <w:p w:rsidR="00203AA2" w:rsidRDefault="00203AA2">
      <w:pPr>
        <w:pStyle w:val="a8"/>
      </w:pPr>
      <w:bookmarkStart w:id="153" w:name="sub_3333333"/>
      <w:bookmarkEnd w:id="152"/>
      <w:r>
        <w:rPr>
          <w:vertAlign w:val="superscript"/>
        </w:rPr>
        <w:t>3</w:t>
      </w:r>
      <w:r>
        <w:t xml:space="preserve"> В соответствии со </w:t>
      </w:r>
      <w:hyperlink r:id="rId63" w:history="1">
        <w:r>
          <w:rPr>
            <w:rStyle w:val="a4"/>
            <w:rFonts w:cs="Times New Roman CYR"/>
          </w:rPr>
          <w:t>статьей 4</w:t>
        </w:r>
      </w:hyperlink>
      <w:r>
        <w:t xml:space="preserve">, </w:t>
      </w:r>
      <w:hyperlink r:id="rId64" w:history="1">
        <w:r>
          <w:rPr>
            <w:rStyle w:val="a4"/>
            <w:rFonts w:cs="Times New Roman CYR"/>
          </w:rPr>
          <w:t>подпунктом 11 пункта 1 статьи 14</w:t>
        </w:r>
      </w:hyperlink>
      <w:r>
        <w:t xml:space="preserve"> и </w:t>
      </w:r>
      <w:hyperlink r:id="rId65" w:history="1">
        <w:r>
          <w:rPr>
            <w:rStyle w:val="a4"/>
            <w:rFonts w:cs="Times New Roman CYR"/>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2004, N 25, ст. 2480; N 35, ст. 3607; 2005, N 1, ст. 25, N 19, ст. 1748; 2008, N 30, ст. 3609; 2009, N 26, ст. 3133; N 30, ст. 3739; N 52, ст. 6403; 2010, N 19, ст. 2287; N 27, ст. 3433; N 31, ст. 4206; N 50, ст. 6609; 2011, N 47, ст. 6608; 2013, N 27, ст. 3477; N 48, ст. 6165; 2014, N 52, ст. 7537; 2015, N 27, ст. 3967; N 48, ст. 6724; 2016, N 22, ст. 3097; 2017, N 31, ст. 4766).</w:t>
      </w:r>
    </w:p>
    <w:p w:rsidR="00203AA2" w:rsidRDefault="00203AA2">
      <w:pPr>
        <w:pStyle w:val="a8"/>
      </w:pPr>
      <w:bookmarkStart w:id="154" w:name="sub_4444444"/>
      <w:bookmarkEnd w:id="153"/>
      <w:r>
        <w:rPr>
          <w:vertAlign w:val="superscript"/>
        </w:rPr>
        <w:t>4</w:t>
      </w:r>
      <w:r>
        <w:t xml:space="preserve"> В соответствии с </w:t>
      </w:r>
      <w:hyperlink r:id="rId66" w:history="1">
        <w:r>
          <w:rPr>
            <w:rStyle w:val="a4"/>
            <w:rFonts w:cs="Times New Roman CYR"/>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N 31, ст. 4206; N 50, ст. 6609; 2013, N 48, ст. 6165; 2015, N 27, ст. 3967, N 48, </w:t>
      </w:r>
      <w:r>
        <w:lastRenderedPageBreak/>
        <w:t>ст. 6724; 2016, N 22, ст. 3097; 2017, N 31, ст. 4766; N 45, ст. 6581).</w:t>
      </w:r>
    </w:p>
    <w:p w:rsidR="00203AA2" w:rsidRDefault="00203AA2">
      <w:pPr>
        <w:pStyle w:val="a8"/>
      </w:pPr>
      <w:bookmarkStart w:id="155" w:name="sub_5555555"/>
      <w:bookmarkEnd w:id="154"/>
      <w:r>
        <w:rPr>
          <w:vertAlign w:val="superscript"/>
        </w:rPr>
        <w:t>5</w:t>
      </w:r>
      <w:r>
        <w:t xml:space="preserve"> В соответствии с </w:t>
      </w:r>
      <w:hyperlink r:id="rId67" w:history="1">
        <w:r>
          <w:rPr>
            <w:rStyle w:val="a4"/>
            <w:rFonts w:cs="Times New Roman CYR"/>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2013, N 14, ст. 1654).</w:t>
      </w:r>
    </w:p>
    <w:p w:rsidR="00203AA2" w:rsidRDefault="00203AA2">
      <w:pPr>
        <w:pStyle w:val="a8"/>
      </w:pPr>
      <w:bookmarkStart w:id="156" w:name="sub_6666666"/>
      <w:bookmarkEnd w:id="155"/>
      <w:r>
        <w:rPr>
          <w:vertAlign w:val="superscript"/>
        </w:rPr>
        <w:t>6</w:t>
      </w:r>
      <w:r>
        <w:t xml:space="preserve"> В соответствии со </w:t>
      </w:r>
      <w:hyperlink r:id="rId68" w:history="1">
        <w:r>
          <w:rPr>
            <w:rStyle w:val="a4"/>
            <w:rFonts w:cs="Times New Roman CYR"/>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203AA2" w:rsidRDefault="00203AA2">
      <w:pPr>
        <w:pStyle w:val="a8"/>
      </w:pPr>
      <w:bookmarkStart w:id="157" w:name="sub_7777777"/>
      <w:bookmarkEnd w:id="156"/>
      <w:r>
        <w:rPr>
          <w:vertAlign w:val="superscript"/>
        </w:rPr>
        <w:t>7</w:t>
      </w:r>
      <w:r>
        <w:t xml:space="preserve"> Для лицензий на осуществление медицинской деятельности, выданных до </w:t>
      </w:r>
      <w:hyperlink r:id="rId69" w:history="1">
        <w:r>
          <w:rPr>
            <w:rStyle w:val="a4"/>
            <w:rFonts w:cs="Times New Roman CYR"/>
          </w:rPr>
          <w:t>вступления в силу</w:t>
        </w:r>
      </w:hyperlink>
      <w:r>
        <w:t xml:space="preserve"> постановления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N 37, ст. 5002; 2013, N 3, ст. 207; N 16, ст. 1970; 2016, N 40, ст. 5738; N 51, ст. 7379).</w:t>
      </w:r>
    </w:p>
    <w:p w:rsidR="00203AA2" w:rsidRDefault="00203AA2">
      <w:pPr>
        <w:pStyle w:val="a8"/>
      </w:pPr>
      <w:bookmarkStart w:id="158" w:name="sub_8888888"/>
      <w:bookmarkEnd w:id="157"/>
      <w:r>
        <w:rPr>
          <w:vertAlign w:val="superscript"/>
        </w:rPr>
        <w:t>8</w:t>
      </w:r>
      <w:r>
        <w:t xml:space="preserve"> Зарегистрирован Министерством юстиции Российской Федерации 3 марта 2011 г., регистрационный N 19998, с изменениями, внесенными приказами Министерства здравоохранения и социального развития Российской Федерации </w:t>
      </w:r>
      <w:hyperlink r:id="rId70" w:history="1">
        <w:r>
          <w:rPr>
            <w:rStyle w:val="a4"/>
            <w:rFonts w:cs="Times New Roman CYR"/>
          </w:rPr>
          <w:t>от 10 августа 2011 г. N 897н</w:t>
        </w:r>
      </w:hyperlink>
      <w:r>
        <w:t xml:space="preserve"> (зарегистрирован Министерством юстиции Российской Федерации 12 августа 2011 г., регистрационный N 21609), </w:t>
      </w:r>
      <w:hyperlink r:id="rId71" w:history="1">
        <w:r>
          <w:rPr>
            <w:rStyle w:val="a4"/>
            <w:rFonts w:cs="Times New Roman CYR"/>
          </w:rPr>
          <w:t>от 9 сентября 2011 г. N 1036н</w:t>
        </w:r>
      </w:hyperlink>
      <w:r>
        <w:t xml:space="preserve"> (зарегистрирован Министерством юстиции Российской Федерации 14 октября 2011 г., регистрационный N 22053), приказами Министерства здравоохранения Российской Федерации </w:t>
      </w:r>
      <w:hyperlink r:id="rId72" w:history="1">
        <w:r>
          <w:rPr>
            <w:rStyle w:val="a4"/>
            <w:rFonts w:cs="Times New Roman CYR"/>
          </w:rPr>
          <w:t>от 22 марта 2013 г. N 160н</w:t>
        </w:r>
      </w:hyperlink>
      <w:r>
        <w:t xml:space="preserve"> (зарегистрирован Министерством юстиции Российской Федерации 23 мая 2013 г., регистрационный N 28480), </w:t>
      </w:r>
      <w:hyperlink r:id="rId73" w:history="1">
        <w:r>
          <w:rPr>
            <w:rStyle w:val="a4"/>
            <w:rFonts w:cs="Times New Roman CYR"/>
          </w:rPr>
          <w:t>от 21 июня 2013 г. N 396н</w:t>
        </w:r>
      </w:hyperlink>
      <w:r>
        <w:t xml:space="preserve"> (зарегистрирован Министерством юстиции Российской Федерации 23 сентября 2013 г., регистрационный N 30004), </w:t>
      </w:r>
      <w:hyperlink r:id="rId74" w:history="1">
        <w:r>
          <w:rPr>
            <w:rStyle w:val="a4"/>
            <w:rFonts w:cs="Times New Roman CYR"/>
          </w:rPr>
          <w:t>от 20 ноября 2013 г. N 859ан</w:t>
        </w:r>
      </w:hyperlink>
      <w:r>
        <w:t xml:space="preserve"> (зарегистрирован Министерством юстиции Российской Федерации 29 ноября 2013 г., регистрационный N 30489), </w:t>
      </w:r>
      <w:hyperlink r:id="rId75" w:history="1">
        <w:r>
          <w:rPr>
            <w:rStyle w:val="a4"/>
            <w:rFonts w:cs="Times New Roman CYR"/>
          </w:rPr>
          <w:t>от 6 августа 2015 г. N 536н</w:t>
        </w:r>
      </w:hyperlink>
      <w:r>
        <w:t xml:space="preserve"> (зарегистрирован Министерством юстиции Российской Федерации 2 октября 2015 г., регистрационный N 39119), </w:t>
      </w:r>
      <w:hyperlink r:id="rId76" w:history="1">
        <w:r>
          <w:rPr>
            <w:rStyle w:val="a4"/>
            <w:rFonts w:cs="Times New Roman CYR"/>
          </w:rPr>
          <w:t>от 25 марта 2016 г. N 192н</w:t>
        </w:r>
      </w:hyperlink>
      <w:r>
        <w:t xml:space="preserve"> (зарегистрирован Министерством юстиции Российской Федерации 4 мая 2016 г., регистрационный N 41969), </w:t>
      </w:r>
      <w:hyperlink r:id="rId77" w:history="1">
        <w:r>
          <w:rPr>
            <w:rStyle w:val="a4"/>
            <w:rFonts w:cs="Times New Roman CYR"/>
          </w:rPr>
          <w:t>от 28 июня 2016 г. N 423н</w:t>
        </w:r>
      </w:hyperlink>
      <w:r>
        <w:t xml:space="preserve"> (зарегистрирован Министерством юстиции Российской Федерации 18 июля 2016 г., регистрационный N 42892), </w:t>
      </w:r>
      <w:hyperlink r:id="rId78" w:history="1">
        <w:r>
          <w:rPr>
            <w:rStyle w:val="a4"/>
            <w:rFonts w:cs="Times New Roman CYR"/>
          </w:rPr>
          <w:t>от 28 сентября 2016 г. N 736н</w:t>
        </w:r>
      </w:hyperlink>
      <w:r>
        <w:t xml:space="preserve"> (зарегистрирован Министерством юстиции Российской Федерации 5 октября 2016 г., регистрационный N 43922), </w:t>
      </w:r>
      <w:hyperlink r:id="rId79" w:history="1">
        <w:r>
          <w:rPr>
            <w:rStyle w:val="a4"/>
            <w:rFonts w:cs="Times New Roman CYR"/>
          </w:rPr>
          <w:t>от 27 октября 2016 г. N 803н</w:t>
        </w:r>
      </w:hyperlink>
      <w:r>
        <w:t xml:space="preserve"> (зарегистрирован Министерством юстиции Российской Федерации 21 декабря 2016 г., регистрационный N 44840), </w:t>
      </w:r>
      <w:hyperlink r:id="rId80" w:history="1">
        <w:r>
          <w:rPr>
            <w:rStyle w:val="a4"/>
            <w:rFonts w:cs="Times New Roman CYR"/>
          </w:rPr>
          <w:t>от 11 января 2017 г. N 2н</w:t>
        </w:r>
      </w:hyperlink>
      <w:r>
        <w:t xml:space="preserve"> (зарегистрирован Министерством юстиции Российской Федерации 27 января 2017 г., регистрационный N 45459).</w:t>
      </w:r>
    </w:p>
    <w:p w:rsidR="00203AA2" w:rsidRDefault="00203AA2">
      <w:pPr>
        <w:pStyle w:val="a8"/>
      </w:pPr>
      <w:bookmarkStart w:id="159" w:name="sub_9999999"/>
      <w:bookmarkEnd w:id="158"/>
      <w:r>
        <w:rPr>
          <w:vertAlign w:val="superscript"/>
        </w:rPr>
        <w:t>9</w:t>
      </w:r>
      <w:r>
        <w:t xml:space="preserve"> Зарегистрирован Министерством юстиции Российской Федерации 28 апреля 2012 г., регистрационный N 23971, с изменениями, внесенными </w:t>
      </w:r>
      <w:hyperlink r:id="rId81" w:history="1">
        <w:r>
          <w:rPr>
            <w:rStyle w:val="a4"/>
            <w:rFonts w:cs="Times New Roman CYR"/>
          </w:rPr>
          <w:t>приказом</w:t>
        </w:r>
      </w:hyperlink>
      <w:r>
        <w:t xml:space="preserve">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203AA2" w:rsidRDefault="00203AA2">
      <w:pPr>
        <w:pStyle w:val="a8"/>
      </w:pPr>
      <w:bookmarkStart w:id="160" w:name="sub_1010101"/>
      <w:bookmarkEnd w:id="159"/>
      <w:r>
        <w:rPr>
          <w:vertAlign w:val="superscript"/>
        </w:rPr>
        <w:t>10</w:t>
      </w:r>
      <w:r>
        <w:t xml:space="preserve"> Собрание законодательства Российской Федерации, 1995, N 14, ст. 1212; 2004, N 35, ст. 3607; 2013, N 48, ст. 6165.</w:t>
      </w:r>
    </w:p>
    <w:p w:rsidR="00203AA2" w:rsidRDefault="00203AA2">
      <w:pPr>
        <w:pStyle w:val="a8"/>
      </w:pPr>
      <w:bookmarkStart w:id="161" w:name="sub_10"/>
      <w:bookmarkEnd w:id="160"/>
      <w:r>
        <w:rPr>
          <w:vertAlign w:val="superscript"/>
        </w:rPr>
        <w:t>11</w:t>
      </w:r>
      <w:r>
        <w:t xml:space="preserve">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203AA2" w:rsidRDefault="00203AA2">
      <w:pPr>
        <w:pStyle w:val="a8"/>
      </w:pPr>
      <w:bookmarkStart w:id="162" w:name="sub_1212121"/>
      <w:bookmarkEnd w:id="161"/>
      <w:r>
        <w:rPr>
          <w:vertAlign w:val="superscript"/>
        </w:rPr>
        <w:t>12</w:t>
      </w:r>
      <w:r>
        <w:t xml:space="preserve">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203AA2" w:rsidRDefault="00203AA2">
      <w:pPr>
        <w:pStyle w:val="a8"/>
      </w:pPr>
      <w:bookmarkStart w:id="163" w:name="sub_1313131"/>
      <w:bookmarkEnd w:id="162"/>
      <w:r>
        <w:rPr>
          <w:vertAlign w:val="superscript"/>
        </w:rPr>
        <w:t>13</w:t>
      </w:r>
      <w:r>
        <w:t xml:space="preserve">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w:t>
      </w:r>
      <w:hyperlink r:id="rId82" w:history="1">
        <w:r>
          <w:rPr>
            <w:rStyle w:val="a4"/>
            <w:rFonts w:cs="Times New Roman CYR"/>
          </w:rPr>
          <w:t>от 23.08.2016 N 624н</w:t>
        </w:r>
      </w:hyperlink>
      <w:r>
        <w:t xml:space="preserve"> (зарегистрирован Министерством юстиции Российской Федерации 7 сентября 2016 г., регистрационный N 43597) и </w:t>
      </w:r>
      <w:hyperlink r:id="rId83" w:history="1">
        <w:r>
          <w:rPr>
            <w:rStyle w:val="a4"/>
            <w:rFonts w:cs="Times New Roman CYR"/>
          </w:rPr>
          <w:t>от 4 июля 2017 г. N 379н</w:t>
        </w:r>
      </w:hyperlink>
      <w:r>
        <w:t xml:space="preserve"> (зарегистрирован Министерством юстиции Российской Федерации 24 июля 2017 г., регистрационный N 47503).</w:t>
      </w:r>
    </w:p>
    <w:p w:rsidR="00203AA2" w:rsidRDefault="00203AA2">
      <w:pPr>
        <w:pStyle w:val="a8"/>
      </w:pPr>
      <w:bookmarkStart w:id="164" w:name="sub_1414141"/>
      <w:bookmarkEnd w:id="163"/>
      <w:r>
        <w:rPr>
          <w:vertAlign w:val="superscript"/>
        </w:rPr>
        <w:t>14</w:t>
      </w:r>
      <w:r>
        <w:t xml:space="preserve">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w:t>
      </w:r>
      <w:hyperlink r:id="rId84" w:history="1">
        <w:r>
          <w:rPr>
            <w:rStyle w:val="a4"/>
            <w:rFonts w:cs="Times New Roman CYR"/>
          </w:rPr>
          <w:t>от 23 июня 2015 г. N 361н</w:t>
        </w:r>
      </w:hyperlink>
      <w:r>
        <w:t xml:space="preserve"> (зарегистрирован Министерством юстиции Российской Федерации 7 июля 2015 г., регистрационный N 37921),</w:t>
      </w:r>
      <w:hyperlink r:id="rId85" w:history="1">
        <w:r>
          <w:rPr>
            <w:rStyle w:val="a4"/>
            <w:rFonts w:cs="Times New Roman CYR"/>
          </w:rPr>
          <w:t>от 30 сентября 2015 г. N 683н</w:t>
        </w:r>
      </w:hyperlink>
      <w:r>
        <w:t xml:space="preserve"> (зарегистрирован Министерством юстиции Российской Федерации 24 ноября 2015 г., регистрационный N 39822), </w:t>
      </w:r>
      <w:hyperlink r:id="rId86" w:history="1">
        <w:r>
          <w:rPr>
            <w:rStyle w:val="a4"/>
            <w:rFonts w:cs="Times New Roman CYR"/>
          </w:rPr>
          <w:t>от 30 марта 2018 г. N 139н</w:t>
        </w:r>
      </w:hyperlink>
      <w:r>
        <w:t xml:space="preserve"> (зарегистрирован Министерством юстиции Российской Федерации 16 августа 2018 г., регистрационный N 51917).</w:t>
      </w:r>
    </w:p>
    <w:p w:rsidR="00203AA2" w:rsidRDefault="00203AA2">
      <w:pPr>
        <w:pStyle w:val="a8"/>
      </w:pPr>
      <w:bookmarkStart w:id="165" w:name="sub_1515151"/>
      <w:bookmarkEnd w:id="164"/>
      <w:r>
        <w:rPr>
          <w:vertAlign w:val="superscript"/>
        </w:rPr>
        <w:t>15</w:t>
      </w:r>
      <w:r>
        <w:t xml:space="preserve"> </w:t>
      </w:r>
      <w:hyperlink r:id="rId87" w:history="1">
        <w:r>
          <w:rPr>
            <w:rStyle w:val="a4"/>
            <w:rFonts w:cs="Times New Roman CYR"/>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203AA2" w:rsidRDefault="00203AA2">
      <w:pPr>
        <w:pStyle w:val="a8"/>
      </w:pPr>
      <w:bookmarkStart w:id="166" w:name="sub_1616161"/>
      <w:bookmarkEnd w:id="165"/>
      <w:r>
        <w:rPr>
          <w:vertAlign w:val="superscript"/>
        </w:rPr>
        <w:t>16</w:t>
      </w:r>
      <w:r>
        <w:t xml:space="preserve">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w:t>
      </w:r>
      <w:r>
        <w:lastRenderedPageBreak/>
        <w:t>требующих диспансерного наблюдения, его включают в IIIа группу здоровья.</w:t>
      </w:r>
    </w:p>
    <w:p w:rsidR="00203AA2" w:rsidRDefault="00203AA2">
      <w:pPr>
        <w:pStyle w:val="a8"/>
      </w:pPr>
      <w:bookmarkStart w:id="167" w:name="sub_1717171"/>
      <w:bookmarkEnd w:id="166"/>
      <w:r>
        <w:rPr>
          <w:vertAlign w:val="superscript"/>
        </w:rPr>
        <w:t>17</w:t>
      </w:r>
      <w:r>
        <w:t xml:space="preserve">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203AA2" w:rsidRDefault="00203AA2">
      <w:pPr>
        <w:pStyle w:val="a8"/>
      </w:pPr>
      <w:bookmarkStart w:id="168" w:name="sub_1818181"/>
      <w:bookmarkEnd w:id="167"/>
      <w:r>
        <w:rPr>
          <w:vertAlign w:val="superscript"/>
        </w:rPr>
        <w:t>18</w:t>
      </w:r>
      <w:r>
        <w:t xml:space="preserve">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предшествующих 12 месяцев проводилась маммография или компьютерная томография молочных желез.</w:t>
      </w:r>
    </w:p>
    <w:p w:rsidR="00203AA2" w:rsidRDefault="00203AA2">
      <w:pPr>
        <w:pStyle w:val="a8"/>
      </w:pPr>
      <w:bookmarkStart w:id="169" w:name="sub_1919191"/>
      <w:bookmarkEnd w:id="168"/>
      <w:r>
        <w:rPr>
          <w:vertAlign w:val="superscript"/>
        </w:rPr>
        <w:t>19</w:t>
      </w:r>
      <w:r>
        <w:t xml:space="preserve">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bookmarkEnd w:id="169"/>
    <w:p w:rsidR="00203AA2" w:rsidRDefault="00203AA2"/>
    <w:sectPr w:rsidR="00203AA2">
      <w:headerReference w:type="default" r:id="rId88"/>
      <w:footerReference w:type="default" r:id="rId89"/>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AA2" w:rsidRDefault="00203AA2">
      <w:r>
        <w:separator/>
      </w:r>
    </w:p>
  </w:endnote>
  <w:endnote w:type="continuationSeparator" w:id="0">
    <w:p w:rsidR="00203AA2" w:rsidRDefault="0020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203AA2">
      <w:tblPrEx>
        <w:tblCellMar>
          <w:top w:w="0" w:type="dxa"/>
          <w:left w:w="0" w:type="dxa"/>
          <w:bottom w:w="0" w:type="dxa"/>
          <w:right w:w="0" w:type="dxa"/>
        </w:tblCellMar>
      </w:tblPrEx>
      <w:tc>
        <w:tcPr>
          <w:tcW w:w="3433" w:type="dxa"/>
          <w:tcBorders>
            <w:top w:val="nil"/>
            <w:left w:val="nil"/>
            <w:bottom w:val="nil"/>
            <w:right w:val="nil"/>
          </w:tcBorders>
        </w:tcPr>
        <w:p w:rsidR="00203AA2" w:rsidRDefault="00203AA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16.05.2019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03AA2" w:rsidRDefault="00203AA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03AA2" w:rsidRDefault="00203AA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31</w:t>
          </w:r>
          <w:r>
            <w:rPr>
              <w:rFonts w:ascii="Times New Roman" w:hAnsi="Times New Roman" w:cs="Times New Roman"/>
              <w:sz w:val="20"/>
              <w:szCs w:val="20"/>
            </w:rPr>
            <w:fldChar w:fldCharType="end"/>
          </w: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203AA2">
      <w:tblPrEx>
        <w:tblCellMar>
          <w:top w:w="0" w:type="dxa"/>
          <w:left w:w="0" w:type="dxa"/>
          <w:bottom w:w="0" w:type="dxa"/>
          <w:right w:w="0" w:type="dxa"/>
        </w:tblCellMar>
      </w:tblPrEx>
      <w:tc>
        <w:tcPr>
          <w:tcW w:w="5079" w:type="dxa"/>
          <w:tcBorders>
            <w:top w:val="nil"/>
            <w:left w:val="nil"/>
            <w:bottom w:val="nil"/>
            <w:right w:val="nil"/>
          </w:tcBorders>
        </w:tcPr>
        <w:p w:rsidR="00203AA2" w:rsidRDefault="00203AA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16.05.2019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03AA2" w:rsidRDefault="00203AA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03AA2" w:rsidRDefault="00203AA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26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26</w:t>
          </w:r>
          <w:r>
            <w:rPr>
              <w:rFonts w:ascii="Times New Roman" w:hAnsi="Times New Roman" w:cs="Times New Roman"/>
              <w:sz w:val="20"/>
              <w:szCs w:val="20"/>
            </w:rPr>
            <w:fldChar w:fldCharType="end"/>
          </w: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203AA2">
      <w:tblPrEx>
        <w:tblCellMar>
          <w:top w:w="0" w:type="dxa"/>
          <w:left w:w="0" w:type="dxa"/>
          <w:bottom w:w="0" w:type="dxa"/>
          <w:right w:w="0" w:type="dxa"/>
        </w:tblCellMar>
      </w:tblPrEx>
      <w:tc>
        <w:tcPr>
          <w:tcW w:w="3008" w:type="dxa"/>
          <w:tcBorders>
            <w:top w:val="nil"/>
            <w:left w:val="nil"/>
            <w:bottom w:val="nil"/>
            <w:right w:val="nil"/>
          </w:tcBorders>
        </w:tcPr>
        <w:p w:rsidR="00203AA2" w:rsidRDefault="00203AA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16.05.2019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03AA2" w:rsidRDefault="00203AA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03AA2" w:rsidRDefault="00203AA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31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31</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203AA2">
      <w:tblPrEx>
        <w:tblCellMar>
          <w:top w:w="0" w:type="dxa"/>
          <w:left w:w="0" w:type="dxa"/>
          <w:bottom w:w="0" w:type="dxa"/>
          <w:right w:w="0" w:type="dxa"/>
        </w:tblCellMar>
      </w:tblPrEx>
      <w:tc>
        <w:tcPr>
          <w:tcW w:w="3008" w:type="dxa"/>
          <w:tcBorders>
            <w:top w:val="nil"/>
            <w:left w:val="nil"/>
            <w:bottom w:val="nil"/>
            <w:right w:val="nil"/>
          </w:tcBorders>
        </w:tcPr>
        <w:p w:rsidR="00203AA2" w:rsidRDefault="00203AA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16.05.2019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03AA2" w:rsidRDefault="00203AA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03AA2" w:rsidRDefault="00203AA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13</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0" w:type="nil"/>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691"/>
      <w:gridCol w:w="10691"/>
    </w:tblGrid>
    <w:tr w:rsidR="00203AA2">
      <w:tblPrEx>
        <w:tblCellMar>
          <w:top w:w="0" w:type="dxa"/>
          <w:left w:w="0" w:type="dxa"/>
          <w:bottom w:w="0" w:type="dxa"/>
          <w:right w:w="0" w:type="dxa"/>
        </w:tblCellMar>
      </w:tblPrEx>
      <w:tc>
        <w:tcPr>
          <w:tcW w:w="10691" w:type="dxa"/>
          <w:tcBorders>
            <w:top w:val="nil"/>
            <w:left w:val="nil"/>
            <w:bottom w:val="nil"/>
            <w:right w:val="nil"/>
          </w:tcBorders>
        </w:tcPr>
        <w:p w:rsidR="00203AA2" w:rsidRDefault="00203AA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16.05.2019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03AA2" w:rsidRDefault="00203AA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gridSpan w:val="0"/>
          <w:tcBorders>
            <w:top w:val="nil"/>
            <w:left w:val="nil"/>
            <w:bottom w:val="nil"/>
            <w:right w:val="nil"/>
          </w:tcBorders>
        </w:tcPr>
        <w:p w:rsidR="00203AA2" w:rsidRDefault="00203AA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15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15</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203AA2">
      <w:tblPrEx>
        <w:tblCellMar>
          <w:top w:w="0" w:type="dxa"/>
          <w:left w:w="0" w:type="dxa"/>
          <w:bottom w:w="0" w:type="dxa"/>
          <w:right w:w="0" w:type="dxa"/>
        </w:tblCellMar>
      </w:tblPrEx>
      <w:tc>
        <w:tcPr>
          <w:tcW w:w="5079" w:type="dxa"/>
          <w:tcBorders>
            <w:top w:val="nil"/>
            <w:left w:val="nil"/>
            <w:bottom w:val="nil"/>
            <w:right w:val="nil"/>
          </w:tcBorders>
        </w:tcPr>
        <w:p w:rsidR="00203AA2" w:rsidRDefault="00203AA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16.05.2019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03AA2" w:rsidRDefault="00203AA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03AA2" w:rsidRDefault="00203AA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16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16</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0" w:type="nil"/>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691"/>
      <w:gridCol w:w="10691"/>
    </w:tblGrid>
    <w:tr w:rsidR="00203AA2">
      <w:tblPrEx>
        <w:tblCellMar>
          <w:top w:w="0" w:type="dxa"/>
          <w:left w:w="0" w:type="dxa"/>
          <w:bottom w:w="0" w:type="dxa"/>
          <w:right w:w="0" w:type="dxa"/>
        </w:tblCellMar>
      </w:tblPrEx>
      <w:tc>
        <w:tcPr>
          <w:tcW w:w="10691" w:type="dxa"/>
          <w:tcBorders>
            <w:top w:val="nil"/>
            <w:left w:val="nil"/>
            <w:bottom w:val="nil"/>
            <w:right w:val="nil"/>
          </w:tcBorders>
        </w:tcPr>
        <w:p w:rsidR="00203AA2" w:rsidRDefault="00203AA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16.05.2019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03AA2" w:rsidRDefault="00203AA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gridSpan w:val="0"/>
          <w:tcBorders>
            <w:top w:val="nil"/>
            <w:left w:val="nil"/>
            <w:bottom w:val="nil"/>
            <w:right w:val="nil"/>
          </w:tcBorders>
        </w:tcPr>
        <w:p w:rsidR="00203AA2" w:rsidRDefault="00203AA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19</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203AA2">
      <w:tblPrEx>
        <w:tblCellMar>
          <w:top w:w="0" w:type="dxa"/>
          <w:left w:w="0" w:type="dxa"/>
          <w:bottom w:w="0" w:type="dxa"/>
          <w:right w:w="0" w:type="dxa"/>
        </w:tblCellMar>
      </w:tblPrEx>
      <w:tc>
        <w:tcPr>
          <w:tcW w:w="5079" w:type="dxa"/>
          <w:tcBorders>
            <w:top w:val="nil"/>
            <w:left w:val="nil"/>
            <w:bottom w:val="nil"/>
            <w:right w:val="nil"/>
          </w:tcBorders>
        </w:tcPr>
        <w:p w:rsidR="00203AA2" w:rsidRDefault="00203AA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16.05.2019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03AA2" w:rsidRDefault="00203AA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03AA2" w:rsidRDefault="00203AA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20</w: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0" w:type="nil"/>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691"/>
      <w:gridCol w:w="10691"/>
    </w:tblGrid>
    <w:tr w:rsidR="00203AA2">
      <w:tblPrEx>
        <w:tblCellMar>
          <w:top w:w="0" w:type="dxa"/>
          <w:left w:w="0" w:type="dxa"/>
          <w:bottom w:w="0" w:type="dxa"/>
          <w:right w:w="0" w:type="dxa"/>
        </w:tblCellMar>
      </w:tblPrEx>
      <w:tc>
        <w:tcPr>
          <w:tcW w:w="10691" w:type="dxa"/>
          <w:tcBorders>
            <w:top w:val="nil"/>
            <w:left w:val="nil"/>
            <w:bottom w:val="nil"/>
            <w:right w:val="nil"/>
          </w:tcBorders>
        </w:tcPr>
        <w:p w:rsidR="00203AA2" w:rsidRDefault="00203AA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16.05.2019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03AA2" w:rsidRDefault="00203AA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gridSpan w:val="0"/>
          <w:tcBorders>
            <w:top w:val="nil"/>
            <w:left w:val="nil"/>
            <w:bottom w:val="nil"/>
            <w:right w:val="nil"/>
          </w:tcBorders>
        </w:tcPr>
        <w:p w:rsidR="00203AA2" w:rsidRDefault="00203AA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22</w:t>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203AA2">
      <w:tblPrEx>
        <w:tblCellMar>
          <w:top w:w="0" w:type="dxa"/>
          <w:left w:w="0" w:type="dxa"/>
          <w:bottom w:w="0" w:type="dxa"/>
          <w:right w:w="0" w:type="dxa"/>
        </w:tblCellMar>
      </w:tblPrEx>
      <w:tc>
        <w:tcPr>
          <w:tcW w:w="5079" w:type="dxa"/>
          <w:tcBorders>
            <w:top w:val="nil"/>
            <w:left w:val="nil"/>
            <w:bottom w:val="nil"/>
            <w:right w:val="nil"/>
          </w:tcBorders>
        </w:tcPr>
        <w:p w:rsidR="00203AA2" w:rsidRDefault="00203AA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16.05.2019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03AA2" w:rsidRDefault="00203AA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03AA2" w:rsidRDefault="00203AA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23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23</w:t>
          </w:r>
          <w:r>
            <w:rPr>
              <w:rFonts w:ascii="Times New Roman" w:hAnsi="Times New Roman" w:cs="Times New Roman"/>
              <w:sz w:val="20"/>
              <w:szCs w:val="20"/>
            </w:rPr>
            <w:fldChar w:fldCharType="end"/>
          </w: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0" w:type="nil"/>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691"/>
      <w:gridCol w:w="10691"/>
    </w:tblGrid>
    <w:tr w:rsidR="00203AA2">
      <w:tblPrEx>
        <w:tblCellMar>
          <w:top w:w="0" w:type="dxa"/>
          <w:left w:w="0" w:type="dxa"/>
          <w:bottom w:w="0" w:type="dxa"/>
          <w:right w:w="0" w:type="dxa"/>
        </w:tblCellMar>
      </w:tblPrEx>
      <w:tc>
        <w:tcPr>
          <w:tcW w:w="10691" w:type="dxa"/>
          <w:tcBorders>
            <w:top w:val="nil"/>
            <w:left w:val="nil"/>
            <w:bottom w:val="nil"/>
            <w:right w:val="nil"/>
          </w:tcBorders>
        </w:tcPr>
        <w:p w:rsidR="00203AA2" w:rsidRDefault="00203AA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16.05.2019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03AA2" w:rsidRDefault="00203AA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gridSpan w:val="0"/>
          <w:tcBorders>
            <w:top w:val="nil"/>
            <w:left w:val="nil"/>
            <w:bottom w:val="nil"/>
            <w:right w:val="nil"/>
          </w:tcBorders>
        </w:tcPr>
        <w:p w:rsidR="00203AA2" w:rsidRDefault="00203AA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25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440B32">
            <w:rPr>
              <w:rFonts w:ascii="Times New Roman" w:hAnsi="Times New Roman" w:cs="Times New Roman"/>
              <w:noProof/>
              <w:sz w:val="20"/>
              <w:szCs w:val="20"/>
            </w:rPr>
            <w:t>25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AA2" w:rsidRDefault="00203AA2">
      <w:r>
        <w:separator/>
      </w:r>
    </w:p>
  </w:footnote>
  <w:footnote w:type="continuationSeparator" w:id="0">
    <w:p w:rsidR="00203AA2" w:rsidRDefault="00203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A2" w:rsidRDefault="00203AA2">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здравоохранения РФ от 13 марта 2019 г. N 124н "Об утверждении порядка проведения…</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A2" w:rsidRDefault="00203AA2">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здравоохранения РФ от 13 марта 2019 г. N 124н "Об утверждении порядка проведения профилактического медицинского осмотра и диспансеризации…</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A2" w:rsidRDefault="00203AA2">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здравоохранения РФ от 13 марта 2019 г. N 124н "Об утверждении порядка…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A2" w:rsidRDefault="00203AA2">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здравоохранения РФ от 13 марта 2019 г. N 124н "Об утверждении порядка…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A2" w:rsidRDefault="00203AA2">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здравоохранения РФ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A2" w:rsidRDefault="00203AA2">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здравоохранения РФ от 13 марта 2019 г. N 124н "Об утверждении порядка проведения профилактического медицинского осмотра и диспансеризации…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A2" w:rsidRDefault="00203AA2">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здравоохранения РФ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A2" w:rsidRDefault="00203AA2">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здравоохранения РФ от 13 марта 2019 г. N 124н "Об утверждении порядка проведения профилактического медицинского осмотра и диспансеризации…</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A2" w:rsidRDefault="00203AA2">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здравоохранения РФ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A2" w:rsidRDefault="00203AA2">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здравоохранения РФ от 13 марта 2019 г. N 124н "Об утверждении порядка проведения профилактического медицинского осмотра и диспансеризации…</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A2" w:rsidRDefault="00203AA2">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здравоохранения РФ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453"/>
    <w:rsid w:val="00203AA2"/>
    <w:rsid w:val="00440B32"/>
    <w:rsid w:val="007E4A50"/>
    <w:rsid w:val="00936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 w:type="paragraph" w:styleId="ae">
    <w:name w:val="Balloon Text"/>
    <w:basedOn w:val="a"/>
    <w:link w:val="af"/>
    <w:uiPriority w:val="99"/>
    <w:semiHidden/>
    <w:unhideWhenUsed/>
    <w:rsid w:val="00203AA2"/>
    <w:rPr>
      <w:rFonts w:ascii="Tahoma" w:hAnsi="Tahoma" w:cs="Tahoma"/>
      <w:sz w:val="16"/>
      <w:szCs w:val="16"/>
    </w:rPr>
  </w:style>
  <w:style w:type="character" w:customStyle="1" w:styleId="af">
    <w:name w:val="Текст выноски Знак"/>
    <w:basedOn w:val="a0"/>
    <w:link w:val="ae"/>
    <w:uiPriority w:val="99"/>
    <w:semiHidden/>
    <w:locked/>
    <w:rsid w:val="00203A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2091967&amp;sub=973" TargetMode="External"/><Relationship Id="rId18" Type="http://schemas.openxmlformats.org/officeDocument/2006/relationships/hyperlink" Target="http://internet.garant.ru/document?id=70217796&amp;sub=0" TargetMode="External"/><Relationship Id="rId26" Type="http://schemas.openxmlformats.org/officeDocument/2006/relationships/header" Target="header3.xml"/><Relationship Id="rId39" Type="http://schemas.openxmlformats.org/officeDocument/2006/relationships/footer" Target="footer9.xml"/><Relationship Id="rId21" Type="http://schemas.openxmlformats.org/officeDocument/2006/relationships/hyperlink" Target="http://internet.garant.ru/document?id=12083423&amp;sub=1000" TargetMode="External"/><Relationship Id="rId34" Type="http://schemas.openxmlformats.org/officeDocument/2006/relationships/header" Target="header7.xml"/><Relationship Id="rId42" Type="http://schemas.openxmlformats.org/officeDocument/2006/relationships/image" Target="media/image1.emf"/><Relationship Id="rId47" Type="http://schemas.openxmlformats.org/officeDocument/2006/relationships/hyperlink" Target="http://internet.garant.ru/document?id=4000000&amp;sub=10889" TargetMode="External"/><Relationship Id="rId50" Type="http://schemas.openxmlformats.org/officeDocument/2006/relationships/hyperlink" Target="http://internet.garant.ru/document?id=4000000&amp;sub=8329" TargetMode="External"/><Relationship Id="rId55" Type="http://schemas.openxmlformats.org/officeDocument/2006/relationships/hyperlink" Target="http://internet.garant.ru/document?id=4000000&amp;sub=10891" TargetMode="External"/><Relationship Id="rId63" Type="http://schemas.openxmlformats.org/officeDocument/2006/relationships/hyperlink" Target="http://internet.garant.ru/document?id=10003548&amp;sub=14" TargetMode="External"/><Relationship Id="rId68" Type="http://schemas.openxmlformats.org/officeDocument/2006/relationships/hyperlink" Target="http://internet.garant.ru/document?id=12025268&amp;sub=18510" TargetMode="External"/><Relationship Id="rId76" Type="http://schemas.openxmlformats.org/officeDocument/2006/relationships/hyperlink" Target="http://internet.garant.ru/document?id=71291448&amp;sub=100" TargetMode="External"/><Relationship Id="rId84" Type="http://schemas.openxmlformats.org/officeDocument/2006/relationships/hyperlink" Target="http://internet.garant.ru/document?id=71025376&amp;sub=1000" TargetMode="External"/><Relationship Id="rId89" Type="http://schemas.openxmlformats.org/officeDocument/2006/relationships/footer" Target="footer11.xml"/><Relationship Id="rId7" Type="http://schemas.openxmlformats.org/officeDocument/2006/relationships/hyperlink" Target="http://internet.garant.ru/document?id=12091967&amp;sub=46" TargetMode="External"/><Relationship Id="rId71" Type="http://schemas.openxmlformats.org/officeDocument/2006/relationships/hyperlink" Target="http://internet.garant.ru/document?id=12090804&amp;sub=1000" TargetMode="External"/><Relationship Id="rId2" Type="http://schemas.openxmlformats.org/officeDocument/2006/relationships/styles" Target="styles.xml"/><Relationship Id="rId16" Type="http://schemas.openxmlformats.org/officeDocument/2006/relationships/hyperlink" Target="http://internet.garant.ru/document?id=10004189&amp;sub=7" TargetMode="External"/><Relationship Id="rId29" Type="http://schemas.openxmlformats.org/officeDocument/2006/relationships/footer" Target="footer4.xml"/><Relationship Id="rId11" Type="http://schemas.openxmlformats.org/officeDocument/2006/relationships/hyperlink" Target="http://internet.garant.ru/document?id=70070588&amp;sub=1000" TargetMode="External"/><Relationship Id="rId24" Type="http://schemas.openxmlformats.org/officeDocument/2006/relationships/header" Target="header2.xm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header" Target="header10.xml"/><Relationship Id="rId45" Type="http://schemas.openxmlformats.org/officeDocument/2006/relationships/hyperlink" Target="http://internet.garant.ru/document?id=4000000&amp;sub=40" TargetMode="External"/><Relationship Id="rId53" Type="http://schemas.openxmlformats.org/officeDocument/2006/relationships/hyperlink" Target="http://internet.garant.ru/document?id=4000000&amp;sub=10892" TargetMode="External"/><Relationship Id="rId58" Type="http://schemas.openxmlformats.org/officeDocument/2006/relationships/hyperlink" Target="http://internet.garant.ru/document?id=4000000&amp;sub=2576" TargetMode="External"/><Relationship Id="rId66" Type="http://schemas.openxmlformats.org/officeDocument/2006/relationships/hyperlink" Target="http://internet.garant.ru/document?id=10003548&amp;sub=11821" TargetMode="External"/><Relationship Id="rId74" Type="http://schemas.openxmlformats.org/officeDocument/2006/relationships/hyperlink" Target="http://internet.garant.ru/document?id=70426502&amp;sub=1000" TargetMode="External"/><Relationship Id="rId79" Type="http://schemas.openxmlformats.org/officeDocument/2006/relationships/hyperlink" Target="http://internet.garant.ru/document?id=71471986&amp;sub=1000" TargetMode="External"/><Relationship Id="rId87" Type="http://schemas.openxmlformats.org/officeDocument/2006/relationships/hyperlink" Target="http://internet.garant.ru/document?id=12091967&amp;sub=37" TargetMode="External"/><Relationship Id="rId5" Type="http://schemas.openxmlformats.org/officeDocument/2006/relationships/footnotes" Target="footnotes.xml"/><Relationship Id="rId61" Type="http://schemas.openxmlformats.org/officeDocument/2006/relationships/hyperlink" Target="http://internet.garant.ru/document?id=4000000&amp;sub=1902" TargetMode="External"/><Relationship Id="rId82" Type="http://schemas.openxmlformats.org/officeDocument/2006/relationships/hyperlink" Target="http://internet.garant.ru/document?id=71384714&amp;sub=0" TargetMode="External"/><Relationship Id="rId90" Type="http://schemas.openxmlformats.org/officeDocument/2006/relationships/fontTable" Target="fontTable.xml"/><Relationship Id="rId19" Type="http://schemas.openxmlformats.org/officeDocument/2006/relationships/hyperlink" Target="http://internet.garant.ru/document?id=70095856&amp;sub=18000" TargetMode="External"/><Relationship Id="rId14" Type="http://schemas.openxmlformats.org/officeDocument/2006/relationships/hyperlink" Target="http://internet.garant.ru/document?id=10004189&amp;sub=7"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footer" Target="footer7.xml"/><Relationship Id="rId43" Type="http://schemas.openxmlformats.org/officeDocument/2006/relationships/hyperlink" Target="http://internet.garant.ru/document?id=4000000&amp;sub=9010" TargetMode="External"/><Relationship Id="rId48" Type="http://schemas.openxmlformats.org/officeDocument/2006/relationships/hyperlink" Target="http://internet.garant.ru/document?id=4000000&amp;sub=10893" TargetMode="External"/><Relationship Id="rId56" Type="http://schemas.openxmlformats.org/officeDocument/2006/relationships/hyperlink" Target="http://internet.garant.ru/document?id=4000000&amp;sub=10949" TargetMode="External"/><Relationship Id="rId64" Type="http://schemas.openxmlformats.org/officeDocument/2006/relationships/hyperlink" Target="http://internet.garant.ru/document?id=10003548&amp;sub=11411" TargetMode="External"/><Relationship Id="rId69" Type="http://schemas.openxmlformats.org/officeDocument/2006/relationships/hyperlink" Target="http://internet.garant.ru/document?id=70064725&amp;sub=0" TargetMode="External"/><Relationship Id="rId77" Type="http://schemas.openxmlformats.org/officeDocument/2006/relationships/hyperlink" Target="http://internet.garant.ru/document?id=71347294&amp;sub=1000" TargetMode="External"/><Relationship Id="rId8" Type="http://schemas.openxmlformats.org/officeDocument/2006/relationships/hyperlink" Target="http://internet.garant.ru/document?id=12091967&amp;sub=20" TargetMode="External"/><Relationship Id="rId51" Type="http://schemas.openxmlformats.org/officeDocument/2006/relationships/image" Target="media/image3.emf"/><Relationship Id="rId72" Type="http://schemas.openxmlformats.org/officeDocument/2006/relationships/hyperlink" Target="http://internet.garant.ru/document?id=70286138&amp;sub=0" TargetMode="External"/><Relationship Id="rId80" Type="http://schemas.openxmlformats.org/officeDocument/2006/relationships/hyperlink" Target="http://internet.garant.ru/document?id=71499436&amp;sub=0" TargetMode="External"/><Relationship Id="rId85" Type="http://schemas.openxmlformats.org/officeDocument/2006/relationships/hyperlink" Target="http://internet.garant.ru/document?id=71160468&amp;sub=2" TargetMode="External"/><Relationship Id="rId3" Type="http://schemas.openxmlformats.org/officeDocument/2006/relationships/settings" Target="settings.xml"/><Relationship Id="rId12" Type="http://schemas.openxmlformats.org/officeDocument/2006/relationships/hyperlink" Target="http://internet.garant.ru/document?id=70070588&amp;sub=0" TargetMode="External"/><Relationship Id="rId17" Type="http://schemas.openxmlformats.org/officeDocument/2006/relationships/hyperlink" Target="http://internet.garant.ru/document?id=70217796&amp;sub=1000" TargetMode="Externa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header" Target="header9.xml"/><Relationship Id="rId46" Type="http://schemas.openxmlformats.org/officeDocument/2006/relationships/hyperlink" Target="http://internet.garant.ru/document?id=4000000&amp;sub=8339" TargetMode="External"/><Relationship Id="rId59" Type="http://schemas.openxmlformats.org/officeDocument/2006/relationships/hyperlink" Target="http://internet.garant.ru/document?id=4000000&amp;sub=10950" TargetMode="External"/><Relationship Id="rId67" Type="http://schemas.openxmlformats.org/officeDocument/2006/relationships/hyperlink" Target="http://internet.garant.ru/document?id=12036676&amp;sub=154000008" TargetMode="External"/><Relationship Id="rId20" Type="http://schemas.openxmlformats.org/officeDocument/2006/relationships/hyperlink" Target="http://internet.garant.ru/document?id=70095856&amp;sub=0" TargetMode="External"/><Relationship Id="rId41" Type="http://schemas.openxmlformats.org/officeDocument/2006/relationships/footer" Target="footer10.xml"/><Relationship Id="rId54" Type="http://schemas.openxmlformats.org/officeDocument/2006/relationships/hyperlink" Target="http://internet.garant.ru/document?id=4000000&amp;sub=10890" TargetMode="External"/><Relationship Id="rId62" Type="http://schemas.openxmlformats.org/officeDocument/2006/relationships/hyperlink" Target="http://internet.garant.ru/document?id=12091967&amp;sub=464" TargetMode="External"/><Relationship Id="rId70" Type="http://schemas.openxmlformats.org/officeDocument/2006/relationships/hyperlink" Target="http://internet.garant.ru/document?id=12088891&amp;sub=0" TargetMode="External"/><Relationship Id="rId75" Type="http://schemas.openxmlformats.org/officeDocument/2006/relationships/hyperlink" Target="http://internet.garant.ru/document?id=71111218&amp;sub=1000" TargetMode="External"/><Relationship Id="rId83" Type="http://schemas.openxmlformats.org/officeDocument/2006/relationships/hyperlink" Target="http://internet.garant.ru/document?id=71629338&amp;sub=19" TargetMode="External"/><Relationship Id="rId88" Type="http://schemas.openxmlformats.org/officeDocument/2006/relationships/header" Target="header1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id=10004189&amp;sub=7"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header" Target="header8.xml"/><Relationship Id="rId49" Type="http://schemas.openxmlformats.org/officeDocument/2006/relationships/image" Target="media/image2.emf"/><Relationship Id="rId57" Type="http://schemas.openxmlformats.org/officeDocument/2006/relationships/hyperlink" Target="http://internet.garant.ru/document?id=4000000&amp;sub=10948" TargetMode="External"/><Relationship Id="rId10" Type="http://schemas.openxmlformats.org/officeDocument/2006/relationships/hyperlink" Target="http://internet.garant.ru/document?id=12083423&amp;sub=0" TargetMode="External"/><Relationship Id="rId31" Type="http://schemas.openxmlformats.org/officeDocument/2006/relationships/footer" Target="footer5.xml"/><Relationship Id="rId44" Type="http://schemas.openxmlformats.org/officeDocument/2006/relationships/hyperlink" Target="http://internet.garant.ru/document?id=4000000&amp;sub=8170" TargetMode="External"/><Relationship Id="rId52" Type="http://schemas.openxmlformats.org/officeDocument/2006/relationships/hyperlink" Target="http://internet.garant.ru/document?id=4000000&amp;sub=1185" TargetMode="External"/><Relationship Id="rId60" Type="http://schemas.openxmlformats.org/officeDocument/2006/relationships/hyperlink" Target="http://internet.garant.ru/document?id=4000000&amp;sub=10957" TargetMode="External"/><Relationship Id="rId65" Type="http://schemas.openxmlformats.org/officeDocument/2006/relationships/hyperlink" Target="http://internet.garant.ru/document?id=10003548&amp;sub=1523" TargetMode="External"/><Relationship Id="rId73" Type="http://schemas.openxmlformats.org/officeDocument/2006/relationships/hyperlink" Target="http://internet.garant.ru/document?id=70360998&amp;sub=26" TargetMode="External"/><Relationship Id="rId78" Type="http://schemas.openxmlformats.org/officeDocument/2006/relationships/hyperlink" Target="http://internet.garant.ru/document?id=71404712&amp;sub=0" TargetMode="External"/><Relationship Id="rId81" Type="http://schemas.openxmlformats.org/officeDocument/2006/relationships/hyperlink" Target="http://internet.garant.ru/document?id=71750496&amp;sub=1002" TargetMode="External"/><Relationship Id="rId86" Type="http://schemas.openxmlformats.org/officeDocument/2006/relationships/hyperlink" Target="http://internet.garant.ru/document?id=71921248&amp;sub=1000" TargetMode="External"/><Relationship Id="rId4" Type="http://schemas.openxmlformats.org/officeDocument/2006/relationships/webSettings" Target="webSettings.xml"/><Relationship Id="rId9" Type="http://schemas.openxmlformats.org/officeDocument/2006/relationships/hyperlink" Target="http://internet.garant.ru/document?id=12083423&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12408</Words>
  <Characters>70732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dcterms:created xsi:type="dcterms:W3CDTF">2019-05-16T09:07:00Z</dcterms:created>
  <dcterms:modified xsi:type="dcterms:W3CDTF">2019-05-16T09:07:00Z</dcterms:modified>
</cp:coreProperties>
</file>