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39BC" w14:textId="77777777" w:rsidR="002265DC" w:rsidRPr="004D3034" w:rsidRDefault="002265DC" w:rsidP="00E20740">
      <w:pPr>
        <w:pStyle w:val="af"/>
        <w:spacing w:after="0" w:line="240" w:lineRule="auto"/>
        <w:jc w:val="right"/>
      </w:pPr>
      <w:bookmarkStart w:id="0" w:name="_Hlk90297104"/>
      <w:r w:rsidRPr="004D3034">
        <w:t xml:space="preserve">Приложение </w:t>
      </w:r>
      <w:r w:rsidR="0098571B" w:rsidRPr="004D3034">
        <w:t>№</w:t>
      </w:r>
      <w:r w:rsidR="001116C8" w:rsidRPr="004D3034">
        <w:t>2</w:t>
      </w:r>
    </w:p>
    <w:p w14:paraId="12D1B7FE" w14:textId="77777777" w:rsidR="002265DC" w:rsidRPr="004D3034" w:rsidRDefault="002265DC" w:rsidP="00E20740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>к Тарифно</w:t>
      </w:r>
      <w:r w:rsidR="005F2897">
        <w:rPr>
          <w:sz w:val="28"/>
          <w:szCs w:val="28"/>
        </w:rPr>
        <w:t>му</w:t>
      </w:r>
      <w:r w:rsidRPr="004D3034">
        <w:rPr>
          <w:sz w:val="28"/>
          <w:szCs w:val="28"/>
        </w:rPr>
        <w:t xml:space="preserve"> соглашени</w:t>
      </w:r>
      <w:r w:rsidR="005F2897">
        <w:rPr>
          <w:sz w:val="28"/>
          <w:szCs w:val="28"/>
        </w:rPr>
        <w:t>ю</w:t>
      </w:r>
    </w:p>
    <w:p w14:paraId="128C44D2" w14:textId="77777777" w:rsidR="002265DC" w:rsidRPr="004D3034" w:rsidRDefault="002265DC" w:rsidP="0048638B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>в сфере обязательного медицинского страхования</w:t>
      </w:r>
    </w:p>
    <w:p w14:paraId="2A38F2F3" w14:textId="187864FC" w:rsidR="002265DC" w:rsidRDefault="002265DC" w:rsidP="0048638B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 xml:space="preserve">Республики Карелия </w:t>
      </w:r>
      <w:r w:rsidR="00EA2E10" w:rsidRPr="004D3034">
        <w:rPr>
          <w:sz w:val="28"/>
          <w:szCs w:val="28"/>
        </w:rPr>
        <w:t xml:space="preserve">на </w:t>
      </w:r>
      <w:r w:rsidR="00462F85" w:rsidRPr="004D3034">
        <w:rPr>
          <w:sz w:val="28"/>
          <w:szCs w:val="28"/>
        </w:rPr>
        <w:t>202</w:t>
      </w:r>
      <w:r w:rsidR="00546F08">
        <w:rPr>
          <w:sz w:val="28"/>
          <w:szCs w:val="28"/>
        </w:rPr>
        <w:t>4</w:t>
      </w:r>
      <w:r w:rsidR="004446FA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г</w:t>
      </w:r>
      <w:r w:rsidR="00777F41" w:rsidRPr="004D3034">
        <w:rPr>
          <w:sz w:val="28"/>
          <w:szCs w:val="28"/>
        </w:rPr>
        <w:t>од</w:t>
      </w:r>
    </w:p>
    <w:p w14:paraId="0755D5C7" w14:textId="77777777" w:rsidR="008F1F18" w:rsidRPr="00F44FAE" w:rsidRDefault="008F1F18" w:rsidP="008601D1">
      <w:pPr>
        <w:ind w:right="-1"/>
        <w:jc w:val="right"/>
        <w:rPr>
          <w:sz w:val="24"/>
          <w:szCs w:val="24"/>
        </w:rPr>
      </w:pPr>
    </w:p>
    <w:bookmarkEnd w:id="0"/>
    <w:p w14:paraId="02F6EE57" w14:textId="77777777" w:rsidR="006D587F" w:rsidRPr="006D587F" w:rsidRDefault="008A03E4" w:rsidP="0048638B">
      <w:pPr>
        <w:ind w:right="-1"/>
        <w:jc w:val="center"/>
        <w:rPr>
          <w:b/>
          <w:sz w:val="28"/>
          <w:szCs w:val="28"/>
        </w:rPr>
      </w:pPr>
      <w:r w:rsidRPr="003F4E47">
        <w:rPr>
          <w:b/>
          <w:sz w:val="28"/>
          <w:szCs w:val="28"/>
        </w:rPr>
        <w:t>П</w:t>
      </w:r>
      <w:r w:rsidR="00F02AE2" w:rsidRPr="003F4E47">
        <w:rPr>
          <w:b/>
          <w:sz w:val="28"/>
          <w:szCs w:val="28"/>
        </w:rPr>
        <w:t>орядок</w:t>
      </w:r>
      <w:r w:rsidR="007F4AB4">
        <w:rPr>
          <w:b/>
          <w:sz w:val="28"/>
          <w:szCs w:val="28"/>
        </w:rPr>
        <w:t xml:space="preserve"> </w:t>
      </w:r>
      <w:r w:rsidR="006D587F" w:rsidRPr="003F4E47">
        <w:rPr>
          <w:b/>
          <w:sz w:val="28"/>
          <w:szCs w:val="28"/>
        </w:rPr>
        <w:t xml:space="preserve">применения способов оплаты медицинской помощи </w:t>
      </w:r>
    </w:p>
    <w:p w14:paraId="5622382D" w14:textId="77777777" w:rsidR="00A2571B" w:rsidRPr="004D3034" w:rsidRDefault="00A2571B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</w:p>
    <w:p w14:paraId="79D1F581" w14:textId="77777777" w:rsidR="0066562C" w:rsidRPr="005159B0" w:rsidRDefault="0066562C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59B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159B0">
        <w:rPr>
          <w:rFonts w:ascii="Times New Roman" w:hAnsi="Times New Roman"/>
          <w:b/>
          <w:sz w:val="28"/>
          <w:szCs w:val="28"/>
        </w:rPr>
        <w:t>. Оплата медицинской помощи</w:t>
      </w:r>
      <w:r w:rsidR="00D8575E" w:rsidRPr="005159B0">
        <w:rPr>
          <w:rFonts w:ascii="Times New Roman" w:hAnsi="Times New Roman"/>
          <w:b/>
          <w:sz w:val="28"/>
          <w:szCs w:val="28"/>
        </w:rPr>
        <w:t>,</w:t>
      </w:r>
      <w:r w:rsidRPr="005159B0">
        <w:rPr>
          <w:rFonts w:ascii="Times New Roman" w:hAnsi="Times New Roman"/>
          <w:b/>
          <w:sz w:val="28"/>
          <w:szCs w:val="28"/>
        </w:rPr>
        <w:t xml:space="preserve"> оказанной в амбулаторных </w:t>
      </w:r>
      <w:r w:rsidR="00814C0C" w:rsidRPr="005159B0">
        <w:rPr>
          <w:rFonts w:ascii="Times New Roman" w:hAnsi="Times New Roman"/>
          <w:b/>
          <w:sz w:val="28"/>
          <w:szCs w:val="28"/>
        </w:rPr>
        <w:t>условиях</w:t>
      </w:r>
    </w:p>
    <w:p w14:paraId="06C460EF" w14:textId="77777777" w:rsidR="00AF10A9" w:rsidRPr="005159B0" w:rsidRDefault="00AF10A9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C76919" w14:textId="53D44E2E" w:rsidR="00712234" w:rsidRPr="00FA148B" w:rsidRDefault="00712234" w:rsidP="00034DF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center"/>
        <w:rPr>
          <w:b/>
          <w:sz w:val="28"/>
          <w:szCs w:val="28"/>
        </w:rPr>
      </w:pPr>
      <w:r w:rsidRPr="00FA148B">
        <w:rPr>
          <w:b/>
          <w:sz w:val="28"/>
        </w:rPr>
        <w:t xml:space="preserve">Оплата 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</w:t>
      </w:r>
      <w:r w:rsidRPr="00FA148B">
        <w:rPr>
          <w:b/>
          <w:sz w:val="28"/>
        </w:rPr>
        <w:noBreakHyphen/>
        <w:t xml:space="preserve"> молекулярно-генетические исследования и патологоанатомические исследования биопсийного (операционного) материала), тестирования на выявление новой коронавирусной инфекции (COVID – 19),</w:t>
      </w:r>
      <w:r w:rsidR="000B02CB" w:rsidRPr="00034DFB">
        <w:rPr>
          <w:b/>
          <w:sz w:val="28"/>
        </w:rPr>
        <w:t xml:space="preserve"> </w:t>
      </w:r>
      <w:r w:rsidR="00576B87" w:rsidRPr="00034DFB">
        <w:rPr>
          <w:b/>
          <w:sz w:val="28"/>
        </w:rPr>
        <w:t xml:space="preserve">профилактических медицинских осмотров и диспансеризации, в том числе углубленной </w:t>
      </w:r>
      <w:r w:rsidR="00576B87" w:rsidRPr="00901DFA">
        <w:rPr>
          <w:b/>
          <w:sz w:val="28"/>
        </w:rPr>
        <w:t>диспансеризации</w:t>
      </w:r>
      <w:r w:rsidR="002013B2" w:rsidRPr="00901DFA">
        <w:rPr>
          <w:sz w:val="28"/>
          <w:szCs w:val="28"/>
        </w:rPr>
        <w:t xml:space="preserve"> </w:t>
      </w:r>
      <w:r w:rsidR="002013B2" w:rsidRPr="00901DFA">
        <w:rPr>
          <w:b/>
          <w:sz w:val="28"/>
          <w:szCs w:val="28"/>
        </w:rPr>
        <w:t>и диспансеризации для оценки репродуктивного здоровья женщин и мужчин</w:t>
      </w:r>
      <w:r w:rsidR="00576B87" w:rsidRPr="00901DFA">
        <w:rPr>
          <w:b/>
          <w:sz w:val="28"/>
        </w:rPr>
        <w:t>, средств на оплату диспансерного наблюдения,</w:t>
      </w:r>
      <w:r w:rsidR="00576B87" w:rsidRPr="00901DFA">
        <w:rPr>
          <w:b/>
          <w:color w:val="000000" w:themeColor="text1"/>
          <w:sz w:val="28"/>
        </w:rPr>
        <w:t xml:space="preserve"> </w:t>
      </w:r>
      <w:r w:rsidR="00B84523" w:rsidRPr="00901DFA">
        <w:rPr>
          <w:b/>
          <w:sz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</w:t>
      </w:r>
      <w:r w:rsidR="000B02CB" w:rsidRPr="00901DFA">
        <w:rPr>
          <w:b/>
          <w:sz w:val="28"/>
        </w:rPr>
        <w:t>,</w:t>
      </w:r>
      <w:r w:rsidRPr="00901DFA">
        <w:rPr>
          <w:b/>
          <w:sz w:val="28"/>
        </w:rPr>
        <w:t xml:space="preserve"> а также средств на финансовое обеспечение фельдшерских</w:t>
      </w:r>
      <w:r w:rsidR="002013B2" w:rsidRPr="00901DFA">
        <w:rPr>
          <w:b/>
          <w:sz w:val="28"/>
        </w:rPr>
        <w:t xml:space="preserve"> здравпунктов</w:t>
      </w:r>
      <w:r w:rsidRPr="00FA148B">
        <w:rPr>
          <w:b/>
          <w:sz w:val="28"/>
        </w:rPr>
        <w:t>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</w:t>
      </w:r>
      <w:r w:rsidR="00FA148B" w:rsidRPr="00FA148B">
        <w:rPr>
          <w:b/>
          <w:sz w:val="28"/>
        </w:rPr>
        <w:t xml:space="preserve"> </w:t>
      </w:r>
      <w:r w:rsidR="00FA148B" w:rsidRPr="00034DFB">
        <w:rPr>
          <w:b/>
          <w:sz w:val="28"/>
        </w:rPr>
        <w:t xml:space="preserve">(далее – подушевой норматив </w:t>
      </w:r>
      <w:r w:rsidR="00716576" w:rsidRPr="00034DFB">
        <w:rPr>
          <w:b/>
          <w:sz w:val="28"/>
        </w:rPr>
        <w:t xml:space="preserve">финансирования </w:t>
      </w:r>
      <w:r w:rsidR="00FA148B" w:rsidRPr="00034DFB">
        <w:rPr>
          <w:b/>
          <w:sz w:val="28"/>
        </w:rPr>
        <w:t>амбулаторной медицинской помощи)</w:t>
      </w:r>
      <w:r w:rsidR="00204B65" w:rsidRPr="00FA148B">
        <w:rPr>
          <w:b/>
          <w:sz w:val="28"/>
        </w:rPr>
        <w:t>.</w:t>
      </w:r>
    </w:p>
    <w:p w14:paraId="1B17A75F" w14:textId="77777777" w:rsidR="002E2DE6" w:rsidRPr="005159B0" w:rsidRDefault="00034DFB" w:rsidP="00FD561F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62C" w:rsidRPr="005159B0">
        <w:rPr>
          <w:sz w:val="28"/>
          <w:szCs w:val="28"/>
        </w:rPr>
        <w:t>.</w:t>
      </w:r>
      <w:r w:rsidR="002265DC" w:rsidRPr="005159B0">
        <w:rPr>
          <w:sz w:val="28"/>
          <w:szCs w:val="28"/>
        </w:rPr>
        <w:t xml:space="preserve">Подушевой норматив финансирования </w:t>
      </w:r>
      <w:r w:rsidR="00812F58" w:rsidRPr="00034DFB">
        <w:rPr>
          <w:sz w:val="28"/>
          <w:szCs w:val="28"/>
        </w:rPr>
        <w:t>амбулаторной помощи</w:t>
      </w:r>
      <w:r w:rsidR="00812F58">
        <w:rPr>
          <w:sz w:val="28"/>
          <w:szCs w:val="28"/>
        </w:rPr>
        <w:t xml:space="preserve"> </w:t>
      </w:r>
      <w:r w:rsidR="002265DC" w:rsidRPr="005159B0">
        <w:rPr>
          <w:sz w:val="28"/>
          <w:szCs w:val="28"/>
        </w:rPr>
        <w:t>включает в себя</w:t>
      </w:r>
      <w:r w:rsidR="002E2DE6" w:rsidRPr="005159B0">
        <w:rPr>
          <w:sz w:val="28"/>
          <w:szCs w:val="28"/>
        </w:rPr>
        <w:t>:</w:t>
      </w:r>
    </w:p>
    <w:p w14:paraId="757C9F55" w14:textId="77777777" w:rsidR="002E2DE6" w:rsidRPr="00BB5AEF" w:rsidRDefault="00034DFB" w:rsidP="004234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136676" w:rsidRPr="000B1638">
        <w:rPr>
          <w:rFonts w:ascii="Times New Roman" w:hAnsi="Times New Roman" w:cs="Times New Roman"/>
          <w:sz w:val="28"/>
        </w:rPr>
        <w:t>.1.</w:t>
      </w:r>
      <w:r w:rsidR="004B2117" w:rsidRPr="000B1638">
        <w:rPr>
          <w:rFonts w:ascii="Times New Roman" w:hAnsi="Times New Roman" w:cs="Times New Roman"/>
          <w:sz w:val="28"/>
        </w:rPr>
        <w:t xml:space="preserve"> </w:t>
      </w:r>
      <w:r w:rsidR="002265DC" w:rsidRPr="000B1638">
        <w:rPr>
          <w:rFonts w:ascii="Times New Roman" w:hAnsi="Times New Roman" w:cs="Times New Roman"/>
          <w:sz w:val="28"/>
        </w:rPr>
        <w:t>оказание</w:t>
      </w:r>
      <w:r w:rsidR="009468C4" w:rsidRPr="000B1638">
        <w:rPr>
          <w:rFonts w:ascii="Times New Roman" w:hAnsi="Times New Roman" w:cs="Times New Roman"/>
          <w:sz w:val="28"/>
        </w:rPr>
        <w:t xml:space="preserve"> </w:t>
      </w:r>
      <w:r w:rsidR="002265DC" w:rsidRPr="000B1638">
        <w:rPr>
          <w:rFonts w:ascii="Times New Roman" w:hAnsi="Times New Roman" w:cs="Times New Roman"/>
          <w:sz w:val="28"/>
        </w:rPr>
        <w:t>первичной доврачебной</w:t>
      </w:r>
      <w:r w:rsidR="00865E19" w:rsidRPr="000B1638">
        <w:rPr>
          <w:rFonts w:ascii="Times New Roman" w:hAnsi="Times New Roman" w:cs="Times New Roman"/>
          <w:sz w:val="28"/>
        </w:rPr>
        <w:t>,</w:t>
      </w:r>
      <w:r w:rsidR="002265DC" w:rsidRPr="000B1638">
        <w:rPr>
          <w:rFonts w:ascii="Times New Roman" w:hAnsi="Times New Roman" w:cs="Times New Roman"/>
          <w:sz w:val="28"/>
        </w:rPr>
        <w:t xml:space="preserve"> первичной врачебной медико-санитарной помощи</w:t>
      </w:r>
      <w:r w:rsidR="00865E19" w:rsidRPr="000B1638">
        <w:rPr>
          <w:rFonts w:ascii="Times New Roman" w:hAnsi="Times New Roman" w:cs="Times New Roman"/>
          <w:sz w:val="28"/>
        </w:rPr>
        <w:t xml:space="preserve"> и первичной специализированной медико-санитарной помощи</w:t>
      </w:r>
      <w:r w:rsidR="00D05073" w:rsidRPr="000B1638">
        <w:rPr>
          <w:rFonts w:ascii="Times New Roman" w:hAnsi="Times New Roman" w:cs="Times New Roman"/>
          <w:sz w:val="28"/>
        </w:rPr>
        <w:t xml:space="preserve"> (за исключением расходов на проведение компьютерной томографии, магнитно-резонансной томографии, ультразвукового исследования </w:t>
      </w:r>
      <w:r w:rsidR="009A7299" w:rsidRPr="000B1638">
        <w:rPr>
          <w:rFonts w:ascii="Times New Roman" w:hAnsi="Times New Roman" w:cs="Times New Roman"/>
          <w:sz w:val="28"/>
        </w:rPr>
        <w:t>сердечно-сосудистой</w:t>
      </w:r>
      <w:r w:rsidR="00D05073" w:rsidRPr="000B1638">
        <w:rPr>
          <w:rFonts w:ascii="Times New Roman" w:hAnsi="Times New Roman" w:cs="Times New Roman"/>
          <w:sz w:val="28"/>
        </w:rPr>
        <w:t xml:space="preserve"> системы, эндоскопических диагностических исследований, </w:t>
      </w:r>
      <w:r w:rsidR="00FE4042" w:rsidRPr="000B1638">
        <w:rPr>
          <w:rFonts w:ascii="Times New Roman" w:hAnsi="Times New Roman" w:cs="Times New Roman"/>
          <w:sz w:val="28"/>
        </w:rPr>
        <w:t>молекулярно-генетические исследования и патологоанатомические исследования биопсийного (операционного) материала)</w:t>
      </w:r>
      <w:r w:rsidR="00D05073" w:rsidRPr="000B1638">
        <w:rPr>
          <w:rFonts w:ascii="Times New Roman" w:hAnsi="Times New Roman" w:cs="Times New Roman"/>
          <w:sz w:val="28"/>
        </w:rPr>
        <w:t xml:space="preserve">, </w:t>
      </w:r>
      <w:r w:rsidR="00C402BA" w:rsidRPr="000B1638">
        <w:rPr>
          <w:rFonts w:ascii="Times New Roman" w:hAnsi="Times New Roman" w:cs="Times New Roman"/>
          <w:sz w:val="28"/>
        </w:rPr>
        <w:t xml:space="preserve">тестирования на </w:t>
      </w:r>
      <w:r w:rsidR="00C402BA" w:rsidRPr="000B1638">
        <w:rPr>
          <w:rFonts w:ascii="Times New Roman" w:hAnsi="Times New Roman" w:cs="Times New Roman"/>
          <w:sz w:val="28"/>
        </w:rPr>
        <w:lastRenderedPageBreak/>
        <w:t>выявление новой коронавирусной инфекции (COVID – 19),</w:t>
      </w:r>
      <w:r w:rsidR="000B02CB" w:rsidRPr="00034DFB">
        <w:rPr>
          <w:rFonts w:ascii="Times New Roman" w:hAnsi="Times New Roman" w:cs="Times New Roman"/>
          <w:sz w:val="28"/>
        </w:rPr>
        <w:t xml:space="preserve"> профилактических медицинских осмотров и диспансеризации, в том числе</w:t>
      </w:r>
      <w:r w:rsidR="00C402BA" w:rsidRPr="000B1638">
        <w:rPr>
          <w:rFonts w:ascii="Times New Roman" w:hAnsi="Times New Roman" w:cs="Times New Roman"/>
          <w:sz w:val="28"/>
        </w:rPr>
        <w:t xml:space="preserve"> углубленной диспансеризации,</w:t>
      </w:r>
      <w:r w:rsidR="009D7EAD" w:rsidRPr="000B1638">
        <w:rPr>
          <w:rFonts w:ascii="Times New Roman" w:hAnsi="Times New Roman" w:cs="Times New Roman"/>
          <w:sz w:val="28"/>
        </w:rPr>
        <w:t xml:space="preserve"> </w:t>
      </w:r>
      <w:r w:rsidR="009D7EAD" w:rsidRPr="00B24770">
        <w:rPr>
          <w:rFonts w:ascii="Times New Roman" w:hAnsi="Times New Roman" w:cs="Times New Roman"/>
          <w:sz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</w:r>
      <w:r w:rsidR="00095B18" w:rsidRPr="00B24770">
        <w:rPr>
          <w:rFonts w:ascii="Times New Roman" w:hAnsi="Times New Roman" w:cs="Times New Roman"/>
          <w:sz w:val="28"/>
        </w:rPr>
        <w:t>,</w:t>
      </w:r>
      <w:r w:rsidR="00C402BA" w:rsidRPr="000B1638">
        <w:rPr>
          <w:rFonts w:ascii="Times New Roman" w:hAnsi="Times New Roman" w:cs="Times New Roman"/>
          <w:sz w:val="28"/>
        </w:rPr>
        <w:t xml:space="preserve"> </w:t>
      </w:r>
      <w:r w:rsidR="00D05073" w:rsidRPr="000B1638">
        <w:rPr>
          <w:rFonts w:ascii="Times New Roman" w:hAnsi="Times New Roman" w:cs="Times New Roman"/>
          <w:sz w:val="28"/>
        </w:rPr>
        <w:t>средств на</w:t>
      </w:r>
      <w:r w:rsidR="000B02CB" w:rsidRPr="00034DFB">
        <w:rPr>
          <w:rFonts w:ascii="Times New Roman" w:hAnsi="Times New Roman" w:cs="Times New Roman"/>
          <w:sz w:val="28"/>
        </w:rPr>
        <w:t xml:space="preserve"> оплату диспансерного наблюдения и</w:t>
      </w:r>
      <w:r w:rsidR="00D05073" w:rsidRPr="000B1638">
        <w:rPr>
          <w:rFonts w:ascii="Times New Roman" w:hAnsi="Times New Roman" w:cs="Times New Roman"/>
          <w:sz w:val="28"/>
        </w:rPr>
        <w:t xml:space="preserve"> финансово</w:t>
      </w:r>
      <w:r w:rsidR="00FA148B">
        <w:rPr>
          <w:rFonts w:ascii="Times New Roman" w:hAnsi="Times New Roman" w:cs="Times New Roman"/>
          <w:sz w:val="28"/>
        </w:rPr>
        <w:t>го</w:t>
      </w:r>
      <w:r w:rsidR="00D05073" w:rsidRPr="000B1638">
        <w:rPr>
          <w:rFonts w:ascii="Times New Roman" w:hAnsi="Times New Roman" w:cs="Times New Roman"/>
          <w:sz w:val="28"/>
        </w:rPr>
        <w:t xml:space="preserve"> обеспечени</w:t>
      </w:r>
      <w:r w:rsidR="00FA148B">
        <w:rPr>
          <w:rFonts w:ascii="Times New Roman" w:hAnsi="Times New Roman" w:cs="Times New Roman"/>
          <w:sz w:val="28"/>
        </w:rPr>
        <w:t>я</w:t>
      </w:r>
      <w:r w:rsidR="00D05073" w:rsidRPr="000B1638">
        <w:rPr>
          <w:rFonts w:ascii="Times New Roman" w:hAnsi="Times New Roman" w:cs="Times New Roman"/>
          <w:sz w:val="28"/>
        </w:rPr>
        <w:t xml:space="preserve"> фельдшерских/ фельдшерско-акушерских пунктов)</w:t>
      </w:r>
      <w:r w:rsidR="00820D1C" w:rsidRPr="000B1638">
        <w:rPr>
          <w:rFonts w:ascii="Times New Roman" w:hAnsi="Times New Roman" w:cs="Times New Roman"/>
          <w:sz w:val="28"/>
        </w:rPr>
        <w:t>,</w:t>
      </w:r>
      <w:r w:rsidR="00095B18" w:rsidRPr="000B1638">
        <w:rPr>
          <w:rFonts w:ascii="Times New Roman" w:hAnsi="Times New Roman" w:cs="Times New Roman"/>
          <w:sz w:val="28"/>
        </w:rPr>
        <w:t xml:space="preserve"> </w:t>
      </w:r>
      <w:r w:rsidR="00820D1C" w:rsidRPr="000B1638">
        <w:rPr>
          <w:rFonts w:ascii="Times New Roman" w:hAnsi="Times New Roman" w:cs="Times New Roman"/>
          <w:sz w:val="28"/>
        </w:rPr>
        <w:t xml:space="preserve">в том числе </w:t>
      </w:r>
      <w:r w:rsidR="00FD561F" w:rsidRPr="000B1638">
        <w:rPr>
          <w:rFonts w:ascii="Times New Roman" w:hAnsi="Times New Roman" w:cs="Times New Roman"/>
          <w:sz w:val="28"/>
        </w:rPr>
        <w:t xml:space="preserve">медицинской помощи с применением телемедицинских технологий, </w:t>
      </w:r>
      <w:r w:rsidR="00FD561F" w:rsidRPr="00BB5AEF">
        <w:rPr>
          <w:rFonts w:ascii="Times New Roman" w:hAnsi="Times New Roman" w:cs="Times New Roman"/>
          <w:sz w:val="28"/>
        </w:rPr>
        <w:t>включая дистанционное наблюдение за показателями артериального давления</w:t>
      </w:r>
      <w:r w:rsidR="00FD561F" w:rsidRPr="00BB5AEF">
        <w:rPr>
          <w:rFonts w:ascii="Times New Roman" w:hAnsi="Times New Roman" w:cs="Times New Roman"/>
          <w:sz w:val="28"/>
          <w:szCs w:val="28"/>
        </w:rPr>
        <w:t xml:space="preserve"> у пациентов с артериальной гипертензией высокого риска развития сердечно</w:t>
      </w:r>
      <w:r w:rsidR="000B02CB">
        <w:rPr>
          <w:rFonts w:ascii="Times New Roman" w:hAnsi="Times New Roman" w:cs="Times New Roman"/>
          <w:sz w:val="28"/>
          <w:szCs w:val="28"/>
        </w:rPr>
        <w:t xml:space="preserve"> </w:t>
      </w:r>
      <w:r w:rsidR="00FD561F" w:rsidRPr="00BB5AEF">
        <w:rPr>
          <w:rFonts w:ascii="Times New Roman" w:hAnsi="Times New Roman" w:cs="Times New Roman"/>
          <w:sz w:val="28"/>
          <w:szCs w:val="28"/>
        </w:rPr>
        <w:t>- сосудистых осложнений.</w:t>
      </w:r>
    </w:p>
    <w:p w14:paraId="48F96615" w14:textId="77777777" w:rsidR="002E2DE6" w:rsidRPr="004234F1" w:rsidRDefault="00034DFB" w:rsidP="004234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676" w:rsidRPr="004234F1">
        <w:rPr>
          <w:rFonts w:ascii="Times New Roman" w:hAnsi="Times New Roman" w:cs="Times New Roman"/>
          <w:sz w:val="28"/>
          <w:szCs w:val="28"/>
        </w:rPr>
        <w:t>.2.</w:t>
      </w:r>
      <w:r w:rsidR="004B2117" w:rsidRPr="004234F1">
        <w:rPr>
          <w:rFonts w:ascii="Times New Roman" w:hAnsi="Times New Roman" w:cs="Times New Roman"/>
          <w:sz w:val="28"/>
          <w:szCs w:val="28"/>
        </w:rPr>
        <w:t xml:space="preserve"> </w:t>
      </w:r>
      <w:r w:rsidR="00971AF4" w:rsidRPr="004234F1">
        <w:rPr>
          <w:rFonts w:ascii="Times New Roman" w:hAnsi="Times New Roman" w:cs="Times New Roman"/>
          <w:sz w:val="28"/>
          <w:szCs w:val="28"/>
        </w:rP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</w:t>
      </w:r>
      <w:r w:rsidR="00002977" w:rsidRPr="004234F1">
        <w:rPr>
          <w:rFonts w:ascii="Times New Roman" w:hAnsi="Times New Roman" w:cs="Times New Roman"/>
          <w:sz w:val="28"/>
          <w:szCs w:val="28"/>
        </w:rPr>
        <w:t>с</w:t>
      </w:r>
      <w:r w:rsidR="00971AF4" w:rsidRPr="004234F1">
        <w:rPr>
          <w:rFonts w:ascii="Times New Roman" w:hAnsi="Times New Roman" w:cs="Times New Roman"/>
          <w:sz w:val="28"/>
          <w:szCs w:val="28"/>
        </w:rPr>
        <w:t>тво), в приемную или патронатную семью детей, оставшихся без попечения родителей</w:t>
      </w:r>
      <w:r w:rsidR="009574E0" w:rsidRPr="004234F1">
        <w:rPr>
          <w:rFonts w:ascii="Times New Roman" w:hAnsi="Times New Roman" w:cs="Times New Roman"/>
          <w:sz w:val="28"/>
          <w:szCs w:val="28"/>
        </w:rPr>
        <w:t xml:space="preserve"> (в части видов медицинской помощи и по заболеваниям, входящим в базовую программу обязательного медицинского страхования)</w:t>
      </w:r>
      <w:r w:rsidR="00971AF4" w:rsidRPr="004234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CE042E" w14:textId="77777777" w:rsidR="009574E0" w:rsidRPr="004234F1" w:rsidRDefault="00034DFB" w:rsidP="004234F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676" w:rsidRPr="004234F1">
        <w:rPr>
          <w:rFonts w:ascii="Times New Roman" w:hAnsi="Times New Roman" w:cs="Times New Roman"/>
          <w:sz w:val="28"/>
          <w:szCs w:val="28"/>
        </w:rPr>
        <w:t>.3.</w:t>
      </w:r>
      <w:r w:rsidR="004B2117" w:rsidRPr="004234F1">
        <w:rPr>
          <w:rFonts w:ascii="Times New Roman" w:hAnsi="Times New Roman" w:cs="Times New Roman"/>
          <w:sz w:val="28"/>
          <w:szCs w:val="28"/>
        </w:rPr>
        <w:t xml:space="preserve"> </w:t>
      </w:r>
      <w:r w:rsidR="00971AF4" w:rsidRPr="004234F1">
        <w:rPr>
          <w:rFonts w:ascii="Times New Roman" w:hAnsi="Times New Roman" w:cs="Times New Roman"/>
          <w:sz w:val="28"/>
          <w:szCs w:val="28"/>
        </w:rPr>
        <w:t>проведение</w:t>
      </w:r>
      <w:r w:rsidR="004B2117" w:rsidRPr="004234F1">
        <w:rPr>
          <w:rFonts w:ascii="Times New Roman" w:hAnsi="Times New Roman" w:cs="Times New Roman"/>
          <w:sz w:val="28"/>
          <w:szCs w:val="28"/>
        </w:rPr>
        <w:t xml:space="preserve"> </w:t>
      </w:r>
      <w:r w:rsidR="00971AF4" w:rsidRPr="004234F1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8232AE" w:rsidRPr="004234F1">
        <w:rPr>
          <w:rFonts w:ascii="Times New Roman" w:hAnsi="Times New Roman" w:cs="Times New Roman"/>
          <w:sz w:val="28"/>
          <w:szCs w:val="28"/>
        </w:rPr>
        <w:t>диагностически</w:t>
      </w:r>
      <w:r w:rsidR="00971AF4" w:rsidRPr="004234F1">
        <w:rPr>
          <w:rFonts w:ascii="Times New Roman" w:hAnsi="Times New Roman" w:cs="Times New Roman"/>
          <w:sz w:val="28"/>
          <w:szCs w:val="28"/>
        </w:rPr>
        <w:t>х исследований</w:t>
      </w:r>
      <w:r w:rsidR="004B2117" w:rsidRPr="004234F1">
        <w:rPr>
          <w:rFonts w:ascii="Times New Roman" w:hAnsi="Times New Roman" w:cs="Times New Roman"/>
          <w:sz w:val="28"/>
          <w:szCs w:val="28"/>
        </w:rPr>
        <w:t xml:space="preserve"> </w:t>
      </w:r>
      <w:r w:rsidR="00971AF4" w:rsidRPr="004234F1">
        <w:rPr>
          <w:rFonts w:ascii="Times New Roman" w:hAnsi="Times New Roman" w:cs="Times New Roman"/>
          <w:sz w:val="28"/>
          <w:szCs w:val="28"/>
        </w:rPr>
        <w:t>и оказани</w:t>
      </w:r>
      <w:r w:rsidR="002C7FCA" w:rsidRPr="004234F1">
        <w:rPr>
          <w:rFonts w:ascii="Times New Roman" w:hAnsi="Times New Roman" w:cs="Times New Roman"/>
          <w:sz w:val="28"/>
          <w:szCs w:val="28"/>
        </w:rPr>
        <w:t>е</w:t>
      </w:r>
      <w:r w:rsidR="00971AF4" w:rsidRPr="004234F1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 w:rsidR="002C7FCA" w:rsidRPr="004234F1">
        <w:rPr>
          <w:rFonts w:ascii="Times New Roman" w:hAnsi="Times New Roman" w:cs="Times New Roman"/>
          <w:sz w:val="28"/>
          <w:szCs w:val="28"/>
        </w:rPr>
        <w:t xml:space="preserve">(в части заболеваний, входящих в базовую программу обязательного медицинского страхования) </w:t>
      </w:r>
      <w:r w:rsidR="008232AE" w:rsidRPr="004234F1">
        <w:rPr>
          <w:rFonts w:ascii="Times New Roman" w:hAnsi="Times New Roman" w:cs="Times New Roman"/>
          <w:sz w:val="28"/>
          <w:szCs w:val="28"/>
        </w:rPr>
        <w:t>при первоначальной постановке граждан</w:t>
      </w:r>
      <w:r w:rsidR="008232AE" w:rsidRPr="005F15CC">
        <w:rPr>
          <w:sz w:val="28"/>
          <w:szCs w:val="28"/>
        </w:rPr>
        <w:t xml:space="preserve"> </w:t>
      </w:r>
      <w:r w:rsidR="008232AE" w:rsidRPr="004234F1">
        <w:rPr>
          <w:rFonts w:ascii="Times New Roman" w:hAnsi="Times New Roman" w:cs="Times New Roman"/>
          <w:sz w:val="28"/>
          <w:szCs w:val="28"/>
        </w:rPr>
        <w:t>на воинский учет, при призыве на военную службу, при поступлении на военную службу или приравненную к ней службу по контракту, при поступлении в военные профессиональные организации или военные образовательные организации высшего образования, при призыве на военные сборы, при направлении на альтернативную гражданскую службу</w:t>
      </w:r>
      <w:r w:rsidR="00FC0325" w:rsidRPr="004234F1">
        <w:rPr>
          <w:rFonts w:ascii="Times New Roman" w:hAnsi="Times New Roman" w:cs="Times New Roman"/>
          <w:sz w:val="28"/>
          <w:szCs w:val="28"/>
        </w:rPr>
        <w:t xml:space="preserve"> </w:t>
      </w:r>
      <w:r w:rsidR="009574E0" w:rsidRPr="004234F1">
        <w:rPr>
          <w:rFonts w:ascii="Times New Roman" w:hAnsi="Times New Roman" w:cs="Times New Roman"/>
          <w:sz w:val="28"/>
          <w:szCs w:val="28"/>
        </w:rPr>
        <w:t>(в части видов медицинской помощи и по заболеваниям, входящим в базовую программу обязательного медицинского страхования</w:t>
      </w:r>
      <w:r w:rsidR="00123FC3" w:rsidRPr="004234F1">
        <w:rPr>
          <w:rFonts w:ascii="Times New Roman" w:hAnsi="Times New Roman" w:cs="Times New Roman"/>
          <w:sz w:val="28"/>
          <w:szCs w:val="28"/>
        </w:rPr>
        <w:t>)</w:t>
      </w:r>
      <w:r w:rsidR="00B961D0" w:rsidRPr="004234F1">
        <w:rPr>
          <w:rFonts w:ascii="Times New Roman" w:hAnsi="Times New Roman" w:cs="Times New Roman"/>
          <w:sz w:val="28"/>
          <w:szCs w:val="28"/>
        </w:rPr>
        <w:t>;</w:t>
      </w:r>
    </w:p>
    <w:p w14:paraId="5483164D" w14:textId="77777777" w:rsidR="002E2DE6" w:rsidRPr="00095B18" w:rsidRDefault="00034DFB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6676">
        <w:rPr>
          <w:sz w:val="28"/>
          <w:szCs w:val="28"/>
        </w:rPr>
        <w:t>.4.</w:t>
      </w:r>
      <w:r w:rsidR="004B2117" w:rsidRPr="00095B18">
        <w:rPr>
          <w:sz w:val="28"/>
          <w:szCs w:val="28"/>
        </w:rPr>
        <w:t xml:space="preserve"> </w:t>
      </w:r>
      <w:r w:rsidR="00002977" w:rsidRPr="00095B18">
        <w:rPr>
          <w:sz w:val="28"/>
          <w:szCs w:val="28"/>
        </w:rPr>
        <w:t>проведение медицинских осмотров несовершеннолетних в связи с занятиями физической культурой и спортом</w:t>
      </w:r>
      <w:r w:rsidR="002E2DE6" w:rsidRPr="00095B18">
        <w:rPr>
          <w:sz w:val="28"/>
          <w:szCs w:val="28"/>
        </w:rPr>
        <w:t>;</w:t>
      </w:r>
    </w:p>
    <w:p w14:paraId="43FB6DA7" w14:textId="77777777" w:rsidR="00002977" w:rsidRPr="00095B18" w:rsidRDefault="00034DFB" w:rsidP="00167D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93256664"/>
      <w:r>
        <w:rPr>
          <w:sz w:val="28"/>
          <w:szCs w:val="28"/>
        </w:rPr>
        <w:t>1</w:t>
      </w:r>
      <w:r w:rsidR="0013667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36676">
        <w:rPr>
          <w:sz w:val="28"/>
          <w:szCs w:val="28"/>
        </w:rPr>
        <w:t>.</w:t>
      </w:r>
      <w:r w:rsidR="004B2117" w:rsidRPr="00095B18">
        <w:rPr>
          <w:sz w:val="28"/>
          <w:szCs w:val="28"/>
        </w:rPr>
        <w:t xml:space="preserve"> </w:t>
      </w:r>
      <w:r w:rsidR="002E2DE6" w:rsidRPr="00095B18">
        <w:rPr>
          <w:sz w:val="28"/>
          <w:szCs w:val="28"/>
        </w:rPr>
        <w:t>оказание медицинской помощи средним медицинским персоналом (фельдшером, акушеркой) при возложении на него руководителем медицинской организации при организации оказания первичной медико-санитарной помощи отдельных функций лечащего врача по непосредственному оказанию медицинской помощи пациенту в период наблюдения за ним и его лечения</w:t>
      </w:r>
      <w:r w:rsidR="00EC321B" w:rsidRPr="00095B18">
        <w:rPr>
          <w:sz w:val="28"/>
          <w:szCs w:val="28"/>
        </w:rPr>
        <w:t xml:space="preserve"> (за исключением </w:t>
      </w:r>
      <w:r w:rsidR="00777F41" w:rsidRPr="00095B18">
        <w:rPr>
          <w:sz w:val="28"/>
          <w:szCs w:val="28"/>
        </w:rPr>
        <w:t xml:space="preserve">оказанной </w:t>
      </w:r>
      <w:r w:rsidR="00EC321B" w:rsidRPr="00095B18">
        <w:rPr>
          <w:sz w:val="28"/>
          <w:szCs w:val="28"/>
        </w:rPr>
        <w:t>медицинской помощи по профилям «акушерство и ги</w:t>
      </w:r>
      <w:r w:rsidR="00E94F83" w:rsidRPr="00095B18">
        <w:rPr>
          <w:sz w:val="28"/>
          <w:szCs w:val="28"/>
        </w:rPr>
        <w:t>некология» и «акушерское дело»);</w:t>
      </w:r>
    </w:p>
    <w:bookmarkEnd w:id="1"/>
    <w:p w14:paraId="1FAA65CE" w14:textId="77777777" w:rsidR="0071112F" w:rsidRDefault="00034DFB" w:rsidP="00167D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667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36676">
        <w:rPr>
          <w:sz w:val="28"/>
          <w:szCs w:val="28"/>
        </w:rPr>
        <w:t>.</w:t>
      </w:r>
      <w:r w:rsidR="009468C4" w:rsidRPr="00095B18">
        <w:rPr>
          <w:sz w:val="28"/>
          <w:szCs w:val="28"/>
        </w:rPr>
        <w:t xml:space="preserve"> </w:t>
      </w:r>
      <w:r w:rsidR="002B5A45" w:rsidRPr="00095B18">
        <w:rPr>
          <w:sz w:val="28"/>
          <w:szCs w:val="28"/>
        </w:rPr>
        <w:t>про</w:t>
      </w:r>
      <w:r w:rsidR="009A7299" w:rsidRPr="00095B18">
        <w:rPr>
          <w:sz w:val="28"/>
          <w:szCs w:val="28"/>
        </w:rPr>
        <w:t xml:space="preserve">ведение медицинского осмотра и, </w:t>
      </w:r>
      <w:r w:rsidR="002B5A45" w:rsidRPr="00095B18">
        <w:rPr>
          <w:sz w:val="28"/>
          <w:szCs w:val="28"/>
        </w:rPr>
        <w:t>при необходимости</w:t>
      </w:r>
      <w:r w:rsidR="00B3087B" w:rsidRPr="00095B18">
        <w:rPr>
          <w:sz w:val="28"/>
          <w:szCs w:val="28"/>
        </w:rPr>
        <w:t>,</w:t>
      </w:r>
      <w:r w:rsidR="002B5A45" w:rsidRPr="00095B18">
        <w:rPr>
          <w:sz w:val="28"/>
          <w:szCs w:val="28"/>
        </w:rPr>
        <w:t xml:space="preserve"> медицинского обследования перед профилактическими прививками при осуществлении иммунопрофилактики, а также оказания медицинской помощи в медицинских организациях</w:t>
      </w:r>
      <w:r w:rsidR="00D05759" w:rsidRPr="00095B18">
        <w:rPr>
          <w:sz w:val="28"/>
          <w:szCs w:val="28"/>
        </w:rPr>
        <w:t>, осуществляющих деятельность в системе обязательного медицинского страхования, при возникнове</w:t>
      </w:r>
      <w:r w:rsidR="00067FA8" w:rsidRPr="00095B18">
        <w:rPr>
          <w:sz w:val="28"/>
          <w:szCs w:val="28"/>
        </w:rPr>
        <w:t>нии поствакцинальных осложнений;</w:t>
      </w:r>
    </w:p>
    <w:p w14:paraId="671043E9" w14:textId="77777777" w:rsidR="00067FA8" w:rsidRPr="00604732" w:rsidRDefault="00034DFB" w:rsidP="00604732">
      <w:pPr>
        <w:ind w:firstLine="709"/>
        <w:jc w:val="both"/>
        <w:rPr>
          <w:rFonts w:eastAsia="Calibri"/>
          <w:b/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136676" w:rsidRPr="00AA7CD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36676" w:rsidRPr="00AA7CD1">
        <w:rPr>
          <w:sz w:val="28"/>
          <w:szCs w:val="28"/>
        </w:rPr>
        <w:t>.</w:t>
      </w:r>
      <w:r w:rsidR="0066562C" w:rsidRPr="00E044D1">
        <w:rPr>
          <w:sz w:val="28"/>
          <w:szCs w:val="28"/>
        </w:rPr>
        <w:t xml:space="preserve"> медицинск</w:t>
      </w:r>
      <w:r w:rsidR="00A65EC7">
        <w:rPr>
          <w:sz w:val="28"/>
          <w:szCs w:val="28"/>
        </w:rPr>
        <w:t>ую</w:t>
      </w:r>
      <w:r w:rsidR="0066562C" w:rsidRPr="00E044D1">
        <w:rPr>
          <w:sz w:val="28"/>
          <w:szCs w:val="28"/>
        </w:rPr>
        <w:t xml:space="preserve"> помощь при </w:t>
      </w:r>
      <w:r w:rsidR="0066562C" w:rsidRPr="00E044D1">
        <w:rPr>
          <w:rFonts w:eastAsia="Calibri"/>
          <w:sz w:val="28"/>
          <w:szCs w:val="28"/>
        </w:rPr>
        <w:t xml:space="preserve">дистанционном взаимодействии медицинских работников, оказывающих первичную медико-санитарную </w:t>
      </w:r>
      <w:r w:rsidR="0066562C" w:rsidRPr="00E044D1">
        <w:rPr>
          <w:rFonts w:eastAsia="Calibri"/>
          <w:sz w:val="28"/>
          <w:szCs w:val="28"/>
        </w:rPr>
        <w:lastRenderedPageBreak/>
        <w:t>помощь, с пациентами и (или) их законными представителями в рамках динамического наблюдения за пациентами, страдающими хроническими неинфекционными заболеваниями</w:t>
      </w:r>
      <w:r w:rsidR="00A65EC7" w:rsidRPr="00545965">
        <w:rPr>
          <w:sz w:val="28"/>
          <w:szCs w:val="28"/>
        </w:rPr>
        <w:t>;</w:t>
      </w:r>
    </w:p>
    <w:p w14:paraId="760A24B2" w14:textId="77777777" w:rsidR="00975D31" w:rsidRPr="00034DFB" w:rsidRDefault="00034DF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667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36676">
        <w:rPr>
          <w:sz w:val="28"/>
          <w:szCs w:val="28"/>
        </w:rPr>
        <w:t>.</w:t>
      </w:r>
      <w:r w:rsidR="005C294F" w:rsidRPr="00E044D1">
        <w:rPr>
          <w:sz w:val="28"/>
          <w:szCs w:val="28"/>
        </w:rPr>
        <w:t xml:space="preserve"> медицинск</w:t>
      </w:r>
      <w:r w:rsidR="00A65EC7">
        <w:rPr>
          <w:sz w:val="28"/>
          <w:szCs w:val="28"/>
        </w:rPr>
        <w:t>ую</w:t>
      </w:r>
      <w:r w:rsidR="005C294F" w:rsidRPr="00E044D1">
        <w:rPr>
          <w:sz w:val="28"/>
          <w:szCs w:val="28"/>
        </w:rPr>
        <w:t xml:space="preserve"> помощь</w:t>
      </w:r>
      <w:r w:rsidR="00B3087B">
        <w:rPr>
          <w:sz w:val="28"/>
          <w:szCs w:val="28"/>
        </w:rPr>
        <w:t>,</w:t>
      </w:r>
      <w:r w:rsidR="005C294F" w:rsidRPr="00E044D1">
        <w:rPr>
          <w:sz w:val="28"/>
          <w:szCs w:val="28"/>
        </w:rPr>
        <w:t xml:space="preserve"> оказанн</w:t>
      </w:r>
      <w:r w:rsidR="00902B30">
        <w:rPr>
          <w:sz w:val="28"/>
          <w:szCs w:val="28"/>
        </w:rPr>
        <w:t>ую</w:t>
      </w:r>
      <w:r w:rsidR="005C294F" w:rsidRPr="00E044D1">
        <w:rPr>
          <w:sz w:val="28"/>
          <w:szCs w:val="28"/>
        </w:rPr>
        <w:t xml:space="preserve"> мо</w:t>
      </w:r>
      <w:r w:rsidR="00A65EC7">
        <w:rPr>
          <w:sz w:val="28"/>
          <w:szCs w:val="28"/>
        </w:rPr>
        <w:t>бильными медицинскими бригадами</w:t>
      </w:r>
      <w:r w:rsidR="00795D13">
        <w:rPr>
          <w:sz w:val="28"/>
          <w:szCs w:val="28"/>
        </w:rPr>
        <w:t xml:space="preserve"> </w:t>
      </w:r>
      <w:r w:rsidR="00795D13" w:rsidRPr="006E65AB">
        <w:rPr>
          <w:sz w:val="28"/>
          <w:szCs w:val="28"/>
        </w:rPr>
        <w:t>(за исключением медицинской</w:t>
      </w:r>
      <w:r w:rsidR="002C5D3F" w:rsidRPr="006E65AB">
        <w:rPr>
          <w:sz w:val="28"/>
          <w:szCs w:val="28"/>
        </w:rPr>
        <w:t xml:space="preserve"> </w:t>
      </w:r>
      <w:r w:rsidR="00795D13" w:rsidRPr="006E65AB">
        <w:rPr>
          <w:sz w:val="28"/>
          <w:szCs w:val="28"/>
        </w:rPr>
        <w:t>помощи</w:t>
      </w:r>
      <w:r w:rsidR="00A931BA">
        <w:rPr>
          <w:sz w:val="28"/>
          <w:szCs w:val="28"/>
        </w:rPr>
        <w:t>,</w:t>
      </w:r>
      <w:r w:rsidR="00795D13" w:rsidRPr="006E65AB">
        <w:rPr>
          <w:sz w:val="28"/>
          <w:szCs w:val="28"/>
        </w:rPr>
        <w:t xml:space="preserve"> оказанной по стоматологическому профилю</w:t>
      </w:r>
      <w:r w:rsidR="00622E13">
        <w:rPr>
          <w:sz w:val="28"/>
          <w:szCs w:val="28"/>
        </w:rPr>
        <w:t xml:space="preserve"> </w:t>
      </w:r>
      <w:r w:rsidR="00622E13" w:rsidRPr="00034DFB">
        <w:rPr>
          <w:sz w:val="28"/>
          <w:szCs w:val="28"/>
        </w:rPr>
        <w:t>и</w:t>
      </w:r>
      <w:r w:rsidR="001E5935" w:rsidRPr="00034DFB">
        <w:rPr>
          <w:sz w:val="28"/>
          <w:szCs w:val="28"/>
        </w:rPr>
        <w:t xml:space="preserve"> при проведении</w:t>
      </w:r>
      <w:r w:rsidR="00622E13" w:rsidRPr="00034DFB">
        <w:rPr>
          <w:sz w:val="28"/>
          <w:szCs w:val="28"/>
        </w:rPr>
        <w:t xml:space="preserve"> профилактических медицинских осмотров и диспансеризации</w:t>
      </w:r>
      <w:r w:rsidR="00795D13" w:rsidRPr="00034DFB">
        <w:rPr>
          <w:sz w:val="28"/>
          <w:szCs w:val="28"/>
        </w:rPr>
        <w:t>)</w:t>
      </w:r>
      <w:r w:rsidR="00975D31" w:rsidRPr="00034DFB">
        <w:rPr>
          <w:sz w:val="28"/>
          <w:szCs w:val="28"/>
        </w:rPr>
        <w:t>;</w:t>
      </w:r>
    </w:p>
    <w:p w14:paraId="7E2EC5CF" w14:textId="77777777" w:rsidR="004A4607" w:rsidRDefault="00034DF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6676" w:rsidRPr="00451A4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36676" w:rsidRPr="00451A4C">
        <w:rPr>
          <w:sz w:val="28"/>
          <w:szCs w:val="28"/>
        </w:rPr>
        <w:t>.</w:t>
      </w:r>
      <w:r w:rsidR="00975D31" w:rsidRPr="00451A4C">
        <w:rPr>
          <w:sz w:val="28"/>
          <w:szCs w:val="28"/>
        </w:rPr>
        <w:t xml:space="preserve"> </w:t>
      </w:r>
      <w:r w:rsidR="00A35CF9" w:rsidRPr="00451A4C">
        <w:rPr>
          <w:sz w:val="28"/>
          <w:szCs w:val="28"/>
        </w:rPr>
        <w:t>посещение Центров здоровья с целью динамическо</w:t>
      </w:r>
      <w:r w:rsidR="00136676" w:rsidRPr="00451A4C">
        <w:rPr>
          <w:sz w:val="28"/>
          <w:szCs w:val="28"/>
        </w:rPr>
        <w:t>го</w:t>
      </w:r>
      <w:r w:rsidR="00A35CF9" w:rsidRPr="00451A4C">
        <w:rPr>
          <w:sz w:val="28"/>
          <w:szCs w:val="28"/>
        </w:rPr>
        <w:t xml:space="preserve"> наблюдени</w:t>
      </w:r>
      <w:r w:rsidR="00136676" w:rsidRPr="00451A4C">
        <w:rPr>
          <w:sz w:val="28"/>
          <w:szCs w:val="28"/>
        </w:rPr>
        <w:t>я</w:t>
      </w:r>
      <w:r w:rsidR="004A4607">
        <w:rPr>
          <w:sz w:val="28"/>
          <w:szCs w:val="28"/>
        </w:rPr>
        <w:t>;</w:t>
      </w:r>
    </w:p>
    <w:p w14:paraId="63678DDC" w14:textId="77777777" w:rsidR="004446FA" w:rsidRPr="00034DFB" w:rsidRDefault="00034DF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4607" w:rsidRPr="00034DF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4A4607" w:rsidRPr="00034DFB">
        <w:rPr>
          <w:sz w:val="28"/>
          <w:szCs w:val="28"/>
        </w:rPr>
        <w:t xml:space="preserve">. проведение диспансерного наблюдения </w:t>
      </w:r>
      <w:r w:rsidR="00AC6B97" w:rsidRPr="00034DFB">
        <w:rPr>
          <w:sz w:val="28"/>
          <w:szCs w:val="28"/>
        </w:rPr>
        <w:t xml:space="preserve">взрослого населения и детей </w:t>
      </w:r>
      <w:r w:rsidR="004A4607" w:rsidRPr="00034DFB">
        <w:rPr>
          <w:sz w:val="28"/>
          <w:szCs w:val="28"/>
        </w:rPr>
        <w:t>в рамках оказания первичной медико-санитарной помощи с хроническими неинфекционными заболеваниями и с высоким риском их развития</w:t>
      </w:r>
      <w:r w:rsidR="00AC6B97" w:rsidRPr="00034DFB">
        <w:rPr>
          <w:sz w:val="28"/>
          <w:szCs w:val="28"/>
        </w:rPr>
        <w:t>,</w:t>
      </w:r>
      <w:r w:rsidR="004A4607" w:rsidRPr="00034DFB">
        <w:rPr>
          <w:sz w:val="28"/>
          <w:szCs w:val="28"/>
        </w:rPr>
        <w:t xml:space="preserve"> за исключением диспансерного наблюдения отдельных категорий взрослого населения, осуществляем</w:t>
      </w:r>
      <w:r w:rsidR="0099397E" w:rsidRPr="00034DFB">
        <w:rPr>
          <w:sz w:val="28"/>
          <w:szCs w:val="28"/>
        </w:rPr>
        <w:t>ого</w:t>
      </w:r>
      <w:r w:rsidR="004A4607" w:rsidRPr="00034DFB">
        <w:rPr>
          <w:sz w:val="28"/>
          <w:szCs w:val="28"/>
        </w:rPr>
        <w:t xml:space="preserve"> в соответствии с приказом Министерства здравоохранения Российской Федерации от </w:t>
      </w:r>
      <w:r w:rsidR="00A86912" w:rsidRPr="00034DFB">
        <w:rPr>
          <w:sz w:val="28"/>
          <w:szCs w:val="28"/>
        </w:rPr>
        <w:t xml:space="preserve">15 марта 2022 года </w:t>
      </w:r>
      <w:r w:rsidR="004A4607" w:rsidRPr="00034DFB">
        <w:rPr>
          <w:sz w:val="28"/>
          <w:szCs w:val="28"/>
        </w:rPr>
        <w:t>№1</w:t>
      </w:r>
      <w:r w:rsidR="00A86912" w:rsidRPr="00034DFB">
        <w:rPr>
          <w:sz w:val="28"/>
          <w:szCs w:val="28"/>
        </w:rPr>
        <w:t>6</w:t>
      </w:r>
      <w:r w:rsidR="004A4607" w:rsidRPr="00034DFB">
        <w:rPr>
          <w:sz w:val="28"/>
          <w:szCs w:val="28"/>
        </w:rPr>
        <w:t>8н</w:t>
      </w:r>
      <w:r w:rsidR="00A86912" w:rsidRPr="00034DFB">
        <w:rPr>
          <w:sz w:val="28"/>
          <w:szCs w:val="28"/>
        </w:rPr>
        <w:t xml:space="preserve"> «Об утверждении порядка проведения диспансерного наблюдения за взрослыми» (далее – приказ МЗ РФ №</w:t>
      </w:r>
      <w:r w:rsidR="00AC6B97" w:rsidRPr="00034DFB">
        <w:rPr>
          <w:sz w:val="28"/>
          <w:szCs w:val="28"/>
        </w:rPr>
        <w:t>168н)</w:t>
      </w:r>
      <w:r w:rsidR="00601282" w:rsidRPr="00034DFB">
        <w:rPr>
          <w:sz w:val="28"/>
          <w:szCs w:val="28"/>
        </w:rPr>
        <w:t>;</w:t>
      </w:r>
      <w:r w:rsidR="004A4607" w:rsidRPr="00034DFB">
        <w:rPr>
          <w:sz w:val="28"/>
          <w:szCs w:val="28"/>
        </w:rPr>
        <w:t xml:space="preserve"> </w:t>
      </w:r>
    </w:p>
    <w:p w14:paraId="16BA0DE9" w14:textId="77777777" w:rsidR="00601282" w:rsidRPr="00034DFB" w:rsidRDefault="00034DFB" w:rsidP="00601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282" w:rsidRPr="00034DF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601282" w:rsidRPr="00034DFB">
        <w:rPr>
          <w:sz w:val="28"/>
          <w:szCs w:val="28"/>
        </w:rPr>
        <w:t>. медицинская помощь, оказанная в центрах амбулаторной онкологической помощи в рамках посещения с профилактической целью (цель посещения – посещение с иными целями);</w:t>
      </w:r>
    </w:p>
    <w:p w14:paraId="7AB46714" w14:textId="77777777" w:rsidR="00C245F3" w:rsidRDefault="00034DFB" w:rsidP="00C2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45F3" w:rsidRPr="00034DF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245F3" w:rsidRPr="00034DFB">
        <w:rPr>
          <w:sz w:val="28"/>
          <w:szCs w:val="28"/>
        </w:rPr>
        <w:t xml:space="preserve">. прием (осмотр) врачом терапевтом </w:t>
      </w:r>
      <w:r w:rsidR="00452DD4" w:rsidRPr="00034DFB">
        <w:rPr>
          <w:sz w:val="28"/>
          <w:szCs w:val="28"/>
        </w:rPr>
        <w:t>(участковым терапевтом, врачом общей практики</w:t>
      </w:r>
      <w:proofErr w:type="gramStart"/>
      <w:r w:rsidR="00452DD4" w:rsidRPr="00034DFB">
        <w:rPr>
          <w:sz w:val="28"/>
          <w:szCs w:val="28"/>
        </w:rPr>
        <w:t>),</w:t>
      </w:r>
      <w:r w:rsidR="00C245F3" w:rsidRPr="00034DFB">
        <w:rPr>
          <w:sz w:val="28"/>
          <w:szCs w:val="28"/>
        </w:rPr>
        <w:t>  рентгенографи</w:t>
      </w:r>
      <w:r w:rsidR="00452DD4" w:rsidRPr="00034DFB">
        <w:rPr>
          <w:sz w:val="28"/>
          <w:szCs w:val="28"/>
        </w:rPr>
        <w:t>ю</w:t>
      </w:r>
      <w:proofErr w:type="gramEnd"/>
      <w:r w:rsidR="00C245F3" w:rsidRPr="00034DFB">
        <w:rPr>
          <w:sz w:val="28"/>
          <w:szCs w:val="28"/>
        </w:rPr>
        <w:t xml:space="preserve"> органов грудной клетки</w:t>
      </w:r>
      <w:r w:rsidR="00452DD4" w:rsidRPr="00034DFB">
        <w:rPr>
          <w:sz w:val="28"/>
          <w:szCs w:val="28"/>
        </w:rPr>
        <w:t xml:space="preserve"> </w:t>
      </w:r>
      <w:r w:rsidR="00C245F3" w:rsidRPr="00034DFB">
        <w:rPr>
          <w:sz w:val="28"/>
          <w:szCs w:val="28"/>
        </w:rPr>
        <w:t>(если не выполнялась ранее в течение года)</w:t>
      </w:r>
      <w:r w:rsidR="00452DD4" w:rsidRPr="00034DFB">
        <w:rPr>
          <w:sz w:val="28"/>
          <w:szCs w:val="28"/>
        </w:rPr>
        <w:t>, проводимые в рамках первого этапа углубленной диспансеризации</w:t>
      </w:r>
      <w:r w:rsidR="001712B3">
        <w:rPr>
          <w:sz w:val="28"/>
          <w:szCs w:val="28"/>
        </w:rPr>
        <w:t>;</w:t>
      </w:r>
    </w:p>
    <w:p w14:paraId="75E35662" w14:textId="77777777" w:rsidR="001712B3" w:rsidRPr="00E93762" w:rsidRDefault="001712B3" w:rsidP="001712B3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Pr="00E93762">
        <w:rPr>
          <w:sz w:val="28"/>
          <w:szCs w:val="28"/>
        </w:rPr>
        <w:t xml:space="preserve">1.13. </w:t>
      </w:r>
      <w:r w:rsidRPr="00E93762">
        <w:rPr>
          <w:sz w:val="28"/>
        </w:rPr>
        <w:t>тестирование на выявление респираторных вирусных заболеваний, включая грипп.</w:t>
      </w:r>
    </w:p>
    <w:p w14:paraId="2D75F200" w14:textId="77777777" w:rsidR="006218D8" w:rsidRPr="00E93762" w:rsidRDefault="006218D8" w:rsidP="004338A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93762">
        <w:rPr>
          <w:sz w:val="28"/>
        </w:rPr>
        <w:t>Оплата тестирования на выявление респираторных вирусных заболеваний, включая грипп, в рамках межтерриториальных и межучрежденческих расчетов осуществляется по тарифам</w:t>
      </w:r>
      <w:r w:rsidR="00BE02FB" w:rsidRPr="00E93762">
        <w:rPr>
          <w:sz w:val="28"/>
        </w:rPr>
        <w:t>, утвержденным Приложением №</w:t>
      </w:r>
      <w:r w:rsidR="005A48B1">
        <w:rPr>
          <w:sz w:val="28"/>
        </w:rPr>
        <w:t xml:space="preserve"> 8</w:t>
      </w:r>
      <w:r w:rsidR="00BE02FB" w:rsidRPr="00E93762">
        <w:rPr>
          <w:sz w:val="28"/>
        </w:rPr>
        <w:t xml:space="preserve"> к </w:t>
      </w:r>
      <w:r w:rsidR="00E93762">
        <w:rPr>
          <w:sz w:val="28"/>
        </w:rPr>
        <w:t xml:space="preserve">настоящему </w:t>
      </w:r>
      <w:r w:rsidR="00BE02FB" w:rsidRPr="00E93762">
        <w:rPr>
          <w:sz w:val="28"/>
        </w:rPr>
        <w:t>Тарифному соглашению.</w:t>
      </w:r>
    </w:p>
    <w:p w14:paraId="20D1C258" w14:textId="700821C5" w:rsidR="00A44B99" w:rsidRPr="006E65AB" w:rsidRDefault="00034DFB" w:rsidP="00FE40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0E17" w:rsidRPr="00C245F3">
        <w:rPr>
          <w:sz w:val="28"/>
          <w:szCs w:val="28"/>
        </w:rPr>
        <w:t xml:space="preserve">. Оплата </w:t>
      </w:r>
      <w:r w:rsidR="006C3A8E" w:rsidRPr="00C245F3">
        <w:rPr>
          <w:sz w:val="28"/>
          <w:szCs w:val="28"/>
        </w:rPr>
        <w:t>первичн</w:t>
      </w:r>
      <w:r w:rsidR="00590E17" w:rsidRPr="00C245F3">
        <w:rPr>
          <w:sz w:val="28"/>
          <w:szCs w:val="28"/>
        </w:rPr>
        <w:t>ой</w:t>
      </w:r>
      <w:r w:rsidR="006C3A8E" w:rsidRPr="00C245F3">
        <w:rPr>
          <w:sz w:val="28"/>
          <w:szCs w:val="28"/>
        </w:rPr>
        <w:t xml:space="preserve"> (первичной специализированной) медико-</w:t>
      </w:r>
      <w:r w:rsidR="006C3A8E" w:rsidRPr="006E65AB">
        <w:rPr>
          <w:sz w:val="28"/>
          <w:szCs w:val="28"/>
        </w:rPr>
        <w:t>санитарной помощи по профилю «стоматология»</w:t>
      </w:r>
      <w:r w:rsidR="00590E17" w:rsidRPr="006E65AB">
        <w:rPr>
          <w:b/>
          <w:color w:val="7030A0"/>
          <w:sz w:val="28"/>
          <w:szCs w:val="28"/>
        </w:rPr>
        <w:t xml:space="preserve"> </w:t>
      </w:r>
      <w:r w:rsidR="00590E17" w:rsidRPr="006E65AB">
        <w:rPr>
          <w:sz w:val="28"/>
          <w:szCs w:val="28"/>
        </w:rPr>
        <w:t>осуществляется по отдельному подушевому нормативу финансирования на прикрепившихся лиц в дополнение к применяемому в соответствии с территориальной программой обязательного медицинского страхования способу оплаты по подушевому нормативу финансирования на прикрепившихся лиц</w:t>
      </w:r>
      <w:r w:rsidR="000C7CA5" w:rsidRPr="006E65AB">
        <w:rPr>
          <w:sz w:val="28"/>
          <w:szCs w:val="28"/>
        </w:rPr>
        <w:t xml:space="preserve"> (за исключением стоматологической </w:t>
      </w:r>
      <w:r w:rsidR="0036708D" w:rsidRPr="006E65AB">
        <w:rPr>
          <w:sz w:val="28"/>
          <w:szCs w:val="28"/>
        </w:rPr>
        <w:t xml:space="preserve">медицинской </w:t>
      </w:r>
      <w:r w:rsidR="000C7CA5" w:rsidRPr="006E65AB">
        <w:rPr>
          <w:sz w:val="28"/>
          <w:szCs w:val="28"/>
        </w:rPr>
        <w:t>помощи</w:t>
      </w:r>
      <w:r w:rsidR="0036708D" w:rsidRPr="006E65AB">
        <w:rPr>
          <w:sz w:val="28"/>
          <w:szCs w:val="28"/>
        </w:rPr>
        <w:t>, оказываемой в неотложной форме</w:t>
      </w:r>
      <w:r w:rsidR="00A53628" w:rsidRPr="006E65AB">
        <w:rPr>
          <w:sz w:val="28"/>
          <w:szCs w:val="28"/>
        </w:rPr>
        <w:t>,</w:t>
      </w:r>
      <w:r w:rsidR="000C7CA5" w:rsidRPr="006E65AB">
        <w:rPr>
          <w:sz w:val="28"/>
          <w:szCs w:val="28"/>
        </w:rPr>
        <w:t xml:space="preserve"> стоматологической помощи при использовании  мобильного лечебно-профилактического комплекса «стоматология», стоматологической медицинской помощи, оказываемой МО, не </w:t>
      </w:r>
      <w:r w:rsidR="00CE2820" w:rsidRPr="006E65AB">
        <w:rPr>
          <w:sz w:val="28"/>
          <w:szCs w:val="28"/>
        </w:rPr>
        <w:t>имеющими прикрепленно</w:t>
      </w:r>
      <w:r w:rsidR="008C6B58" w:rsidRPr="006E65AB">
        <w:rPr>
          <w:sz w:val="28"/>
          <w:szCs w:val="28"/>
        </w:rPr>
        <w:t>го</w:t>
      </w:r>
      <w:r w:rsidR="00CE2820" w:rsidRPr="006E65AB">
        <w:rPr>
          <w:sz w:val="28"/>
          <w:szCs w:val="28"/>
        </w:rPr>
        <w:t xml:space="preserve"> населени</w:t>
      </w:r>
      <w:r w:rsidR="008C6B58" w:rsidRPr="006E65AB">
        <w:rPr>
          <w:sz w:val="28"/>
          <w:szCs w:val="28"/>
        </w:rPr>
        <w:t>я</w:t>
      </w:r>
      <w:r w:rsidR="0036708D" w:rsidRPr="006E65AB">
        <w:rPr>
          <w:sz w:val="28"/>
          <w:szCs w:val="28"/>
        </w:rPr>
        <w:t>, стоматологической помощи по  специальности «ортодонтия» (детский прием)</w:t>
      </w:r>
      <w:r w:rsidR="00A53628" w:rsidRPr="006E65AB">
        <w:rPr>
          <w:sz w:val="28"/>
          <w:szCs w:val="28"/>
        </w:rPr>
        <w:t>,</w:t>
      </w:r>
      <w:r w:rsidR="002C2CF9" w:rsidRPr="006E65AB">
        <w:rPr>
          <w:sz w:val="28"/>
          <w:szCs w:val="28"/>
        </w:rPr>
        <w:t xml:space="preserve"> стоматологической медицинской помощи застрахованным лицам, не имеющим прикрепления </w:t>
      </w:r>
      <w:r w:rsidR="00AC2802">
        <w:rPr>
          <w:sz w:val="28"/>
          <w:szCs w:val="28"/>
        </w:rPr>
        <w:t xml:space="preserve"> </w:t>
      </w:r>
      <w:r w:rsidR="002C2CF9" w:rsidRPr="006E65AB">
        <w:rPr>
          <w:sz w:val="28"/>
          <w:szCs w:val="28"/>
        </w:rPr>
        <w:t>к МО</w:t>
      </w:r>
      <w:r w:rsidR="005F1F04" w:rsidRPr="00313568">
        <w:rPr>
          <w:sz w:val="28"/>
          <w:szCs w:val="28"/>
        </w:rPr>
        <w:t xml:space="preserve">, </w:t>
      </w:r>
      <w:bookmarkStart w:id="2" w:name="_Hlk135749278"/>
      <w:r w:rsidR="005F1F04" w:rsidRPr="00313568">
        <w:rPr>
          <w:sz w:val="28"/>
          <w:szCs w:val="28"/>
        </w:rPr>
        <w:t xml:space="preserve">стоматологической медицинской помощи при условии применения </w:t>
      </w:r>
      <w:bookmarkStart w:id="3" w:name="_Hlk136517210"/>
      <w:bookmarkEnd w:id="2"/>
      <w:r w:rsidR="00AB7E40" w:rsidRPr="00313568">
        <w:rPr>
          <w:sz w:val="28"/>
          <w:szCs w:val="28"/>
        </w:rPr>
        <w:t>общего обезболивания</w:t>
      </w:r>
      <w:bookmarkEnd w:id="3"/>
      <w:r w:rsidR="00CE2820" w:rsidRPr="00313568">
        <w:rPr>
          <w:sz w:val="28"/>
          <w:szCs w:val="28"/>
        </w:rPr>
        <w:t>)</w:t>
      </w:r>
      <w:r w:rsidR="00B961D0" w:rsidRPr="00313568">
        <w:rPr>
          <w:sz w:val="28"/>
          <w:szCs w:val="28"/>
        </w:rPr>
        <w:t>.</w:t>
      </w:r>
    </w:p>
    <w:p w14:paraId="2A19635E" w14:textId="4F8DC99B" w:rsidR="00E577E1" w:rsidRPr="006E65AB" w:rsidRDefault="00034DFB" w:rsidP="00635E8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E8F" w:rsidRPr="006E65AB">
        <w:rPr>
          <w:sz w:val="28"/>
          <w:szCs w:val="28"/>
        </w:rPr>
        <w:t>.</w:t>
      </w:r>
      <w:r w:rsidR="00136676">
        <w:rPr>
          <w:sz w:val="28"/>
          <w:szCs w:val="28"/>
        </w:rPr>
        <w:t>1</w:t>
      </w:r>
      <w:r w:rsidR="00635E8F" w:rsidRPr="006E65AB">
        <w:rPr>
          <w:sz w:val="28"/>
          <w:szCs w:val="28"/>
        </w:rPr>
        <w:t xml:space="preserve">. Маршрутизация пациентов при оказании стоматологической медицинской осуществляется в соответствии с приказом Министерства </w:t>
      </w:r>
      <w:r w:rsidR="00635E8F" w:rsidRPr="006E65AB">
        <w:rPr>
          <w:sz w:val="28"/>
          <w:szCs w:val="28"/>
        </w:rPr>
        <w:lastRenderedPageBreak/>
        <w:t xml:space="preserve">здравоохранения Республики Карелия </w:t>
      </w:r>
      <w:r w:rsidR="00635E8F" w:rsidRPr="00034DFB">
        <w:rPr>
          <w:sz w:val="28"/>
          <w:szCs w:val="28"/>
        </w:rPr>
        <w:t>от 09 декабря 2021 года № 2006</w:t>
      </w:r>
      <w:r w:rsidR="00635E8F" w:rsidRPr="006E65AB">
        <w:rPr>
          <w:sz w:val="28"/>
          <w:szCs w:val="28"/>
        </w:rPr>
        <w:t xml:space="preserve"> «О маршрутизации населения при оказании медицинской помощи по профилю «стоматология» на территории Республики Карелия</w:t>
      </w:r>
      <w:r w:rsidR="00635E8F" w:rsidRPr="00313568">
        <w:rPr>
          <w:sz w:val="28"/>
          <w:szCs w:val="28"/>
        </w:rPr>
        <w:t>»</w:t>
      </w:r>
      <w:r w:rsidR="005F1F04" w:rsidRPr="00313568">
        <w:rPr>
          <w:sz w:val="28"/>
          <w:szCs w:val="28"/>
        </w:rPr>
        <w:t xml:space="preserve">, приказом Министерства здравоохранения Республики Карелия от 21 марта 2023 года №460/МЗ-П «Об организации в Республике Карелия первичной медико-санитарной помощи стоматологического профиля </w:t>
      </w:r>
      <w:bookmarkStart w:id="4" w:name="_Hlk136517170"/>
      <w:r w:rsidR="005F1F04" w:rsidRPr="00313568">
        <w:rPr>
          <w:sz w:val="28"/>
          <w:szCs w:val="28"/>
        </w:rPr>
        <w:t>под общим обезболиванием</w:t>
      </w:r>
      <w:bookmarkEnd w:id="4"/>
      <w:r w:rsidR="005F1F04" w:rsidRPr="00313568">
        <w:rPr>
          <w:sz w:val="28"/>
          <w:szCs w:val="28"/>
        </w:rPr>
        <w:t>»</w:t>
      </w:r>
      <w:r w:rsidR="00635E8F" w:rsidRPr="00313568">
        <w:rPr>
          <w:sz w:val="28"/>
          <w:szCs w:val="28"/>
        </w:rPr>
        <w:t>.</w:t>
      </w:r>
    </w:p>
    <w:p w14:paraId="2B05C5DF" w14:textId="77777777" w:rsidR="00635E8F" w:rsidRPr="006E65AB" w:rsidRDefault="00034DFB" w:rsidP="00635E8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77E1" w:rsidRPr="006E65AB">
        <w:rPr>
          <w:sz w:val="28"/>
          <w:szCs w:val="28"/>
        </w:rPr>
        <w:t>.</w:t>
      </w:r>
      <w:r w:rsidR="00136676">
        <w:rPr>
          <w:sz w:val="28"/>
          <w:szCs w:val="28"/>
        </w:rPr>
        <w:t>2</w:t>
      </w:r>
      <w:r w:rsidR="00E577E1" w:rsidRPr="006E65AB">
        <w:rPr>
          <w:sz w:val="28"/>
          <w:szCs w:val="28"/>
        </w:rPr>
        <w:t>.</w:t>
      </w:r>
      <w:r w:rsidR="00635E8F" w:rsidRPr="006E65AB">
        <w:rPr>
          <w:sz w:val="28"/>
          <w:szCs w:val="28"/>
        </w:rPr>
        <w:t xml:space="preserve"> Оплата стоматологической медицинской помощи включает в себя расходы в объеме, обеспечивающем лечебно-диагностический процесс на основе стандартов оказания медицинской помощи при лечении основного заболевания (в том числе оперативные пособия, все виды анестезии, включая наркоз, рентгенологические исследования, другие лечебно-диагностические исследования, физиотерапевтическое лечение и т.д.).</w:t>
      </w:r>
    </w:p>
    <w:p w14:paraId="1784C2BF" w14:textId="77777777" w:rsidR="00E577E1" w:rsidRPr="006E65AB" w:rsidRDefault="00034DFB" w:rsidP="001366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77E1" w:rsidRPr="006E65AB">
        <w:rPr>
          <w:sz w:val="28"/>
          <w:szCs w:val="28"/>
        </w:rPr>
        <w:t>.</w:t>
      </w:r>
      <w:r w:rsidR="00136676">
        <w:rPr>
          <w:sz w:val="28"/>
          <w:szCs w:val="28"/>
        </w:rPr>
        <w:t>3</w:t>
      </w:r>
      <w:r w:rsidR="00E577E1" w:rsidRPr="006E65AB">
        <w:rPr>
          <w:sz w:val="28"/>
          <w:szCs w:val="28"/>
        </w:rPr>
        <w:t>.</w:t>
      </w:r>
      <w:r w:rsidR="00136676">
        <w:rPr>
          <w:sz w:val="28"/>
          <w:szCs w:val="28"/>
        </w:rPr>
        <w:t xml:space="preserve"> </w:t>
      </w:r>
      <w:r w:rsidR="00136676" w:rsidRPr="006E65AB">
        <w:rPr>
          <w:sz w:val="28"/>
          <w:szCs w:val="28"/>
        </w:rPr>
        <w:t>П</w:t>
      </w:r>
      <w:r w:rsidR="00B95612" w:rsidRPr="006E65AB">
        <w:rPr>
          <w:sz w:val="28"/>
          <w:szCs w:val="28"/>
        </w:rPr>
        <w:t>ри планировании и учете объема гарантируемой</w:t>
      </w:r>
      <w:r w:rsidR="00136676">
        <w:rPr>
          <w:sz w:val="28"/>
          <w:szCs w:val="28"/>
        </w:rPr>
        <w:t xml:space="preserve"> </w:t>
      </w:r>
      <w:r w:rsidR="00B95612" w:rsidRPr="006E65AB">
        <w:rPr>
          <w:sz w:val="28"/>
          <w:szCs w:val="28"/>
        </w:rPr>
        <w:t>стоматологической помощи учитываются как посещения с профилактической и иными целями, так и обращения в связи с заболеваниями.</w:t>
      </w:r>
    </w:p>
    <w:p w14:paraId="5B2FDED8" w14:textId="77777777" w:rsidR="00635E8F" w:rsidRPr="006E65AB" w:rsidRDefault="00034DFB" w:rsidP="00635E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E8F" w:rsidRPr="006E65AB">
        <w:rPr>
          <w:sz w:val="28"/>
          <w:szCs w:val="28"/>
        </w:rPr>
        <w:t>.</w:t>
      </w:r>
      <w:r w:rsidR="00136676">
        <w:rPr>
          <w:sz w:val="28"/>
          <w:szCs w:val="28"/>
        </w:rPr>
        <w:t>4</w:t>
      </w:r>
      <w:r w:rsidR="00635E8F" w:rsidRPr="006E65AB">
        <w:rPr>
          <w:sz w:val="28"/>
          <w:szCs w:val="28"/>
        </w:rPr>
        <w:t>. Оказание стоматологической помощи в амбулаторных условиях должно быть основано на соблюдении принципа максимальной санации полости рта и зубов (лечение 2-х, 3-х зубов) за одно обращение.</w:t>
      </w:r>
    </w:p>
    <w:p w14:paraId="5684ECEB" w14:textId="77777777" w:rsidR="00635E8F" w:rsidRPr="006E65AB" w:rsidRDefault="00034DFB" w:rsidP="0063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E8F" w:rsidRPr="006E65AB">
        <w:rPr>
          <w:sz w:val="28"/>
          <w:szCs w:val="28"/>
        </w:rPr>
        <w:t>.</w:t>
      </w:r>
      <w:r w:rsidR="00136676">
        <w:rPr>
          <w:sz w:val="28"/>
          <w:szCs w:val="28"/>
        </w:rPr>
        <w:t>5</w:t>
      </w:r>
      <w:r w:rsidR="00635E8F" w:rsidRPr="006E65AB">
        <w:rPr>
          <w:sz w:val="28"/>
          <w:szCs w:val="28"/>
        </w:rPr>
        <w:t>. Определение количества УЕТ при оказании стоматологической помощи осуществляется в соответствии с Классификатором основных медицинских услуг по оказанию специализированной стоматологической помощи, выраженной в УЕТ (</w:t>
      </w:r>
      <w:r w:rsidR="00635E8F" w:rsidRPr="006E65AB">
        <w:rPr>
          <w:b/>
          <w:sz w:val="28"/>
          <w:szCs w:val="28"/>
        </w:rPr>
        <w:t xml:space="preserve">Приложение № </w:t>
      </w:r>
      <w:r w:rsidR="005A48B1">
        <w:rPr>
          <w:b/>
          <w:sz w:val="28"/>
          <w:szCs w:val="28"/>
        </w:rPr>
        <w:t>21</w:t>
      </w:r>
      <w:r w:rsidR="00635E8F" w:rsidRPr="006E65AB">
        <w:rPr>
          <w:b/>
          <w:sz w:val="28"/>
          <w:szCs w:val="28"/>
        </w:rPr>
        <w:t xml:space="preserve">) </w:t>
      </w:r>
      <w:r w:rsidR="00635E8F" w:rsidRPr="006E65AB">
        <w:rPr>
          <w:sz w:val="28"/>
          <w:szCs w:val="28"/>
        </w:rPr>
        <w:t xml:space="preserve">к настоящему </w:t>
      </w:r>
      <w:r w:rsidR="00E93762">
        <w:rPr>
          <w:sz w:val="28"/>
          <w:szCs w:val="28"/>
        </w:rPr>
        <w:t>Т</w:t>
      </w:r>
      <w:r w:rsidR="00635E8F" w:rsidRPr="006E65AB">
        <w:rPr>
          <w:sz w:val="28"/>
          <w:szCs w:val="28"/>
        </w:rPr>
        <w:t>арифному соглашению.</w:t>
      </w:r>
    </w:p>
    <w:p w14:paraId="4481D527" w14:textId="77777777" w:rsidR="00635E8F" w:rsidRPr="006E65AB" w:rsidRDefault="00034DFB" w:rsidP="004234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5E8F" w:rsidRPr="006E65AB">
        <w:rPr>
          <w:rFonts w:ascii="Times New Roman" w:hAnsi="Times New Roman" w:cs="Times New Roman"/>
          <w:sz w:val="28"/>
        </w:rPr>
        <w:t>.</w:t>
      </w:r>
      <w:r w:rsidR="00136676">
        <w:rPr>
          <w:rFonts w:ascii="Times New Roman" w:hAnsi="Times New Roman" w:cs="Times New Roman"/>
          <w:sz w:val="28"/>
        </w:rPr>
        <w:t>6</w:t>
      </w:r>
      <w:r w:rsidR="00635E8F" w:rsidRPr="006E65AB">
        <w:rPr>
          <w:rFonts w:ascii="Times New Roman" w:hAnsi="Times New Roman" w:cs="Times New Roman"/>
          <w:sz w:val="28"/>
        </w:rPr>
        <w:t>. За одну условную единицу трудоемкости (УЕТ) принимаются 10 минут. При этом для учета случаев лечения обязательно используется следующее правило: один визит пациента является одним посещением.</w:t>
      </w:r>
    </w:p>
    <w:p w14:paraId="43DB1495" w14:textId="69BBDB7F" w:rsidR="00E120F7" w:rsidRDefault="00034DFB" w:rsidP="004234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120F7" w:rsidRPr="006E65AB">
        <w:rPr>
          <w:rFonts w:ascii="Times New Roman" w:hAnsi="Times New Roman" w:cs="Times New Roman"/>
          <w:sz w:val="28"/>
        </w:rPr>
        <w:t>.</w:t>
      </w:r>
      <w:r w:rsidR="00136676">
        <w:rPr>
          <w:rFonts w:ascii="Times New Roman" w:hAnsi="Times New Roman" w:cs="Times New Roman"/>
          <w:sz w:val="28"/>
        </w:rPr>
        <w:t>7</w:t>
      </w:r>
      <w:r w:rsidR="00887B4B">
        <w:rPr>
          <w:rFonts w:ascii="Times New Roman" w:hAnsi="Times New Roman" w:cs="Times New Roman"/>
          <w:sz w:val="28"/>
        </w:rPr>
        <w:t>.</w:t>
      </w:r>
      <w:r w:rsidR="00E120F7" w:rsidRPr="006E65AB">
        <w:rPr>
          <w:rFonts w:ascii="Times New Roman" w:hAnsi="Times New Roman" w:cs="Times New Roman"/>
          <w:sz w:val="28"/>
        </w:rPr>
        <w:t xml:space="preserve"> Оплата за медицинскую помощь по стоматологическому профилю</w:t>
      </w:r>
      <w:r w:rsidR="00887B4B">
        <w:rPr>
          <w:rFonts w:ascii="Times New Roman" w:hAnsi="Times New Roman" w:cs="Times New Roman"/>
          <w:sz w:val="28"/>
        </w:rPr>
        <w:t>,</w:t>
      </w:r>
      <w:r w:rsidR="000A0475">
        <w:rPr>
          <w:rFonts w:ascii="Times New Roman" w:hAnsi="Times New Roman" w:cs="Times New Roman"/>
          <w:sz w:val="28"/>
        </w:rPr>
        <w:t xml:space="preserve"> </w:t>
      </w:r>
      <w:proofErr w:type="gramStart"/>
      <w:r w:rsidR="00E120F7" w:rsidRPr="006E65AB">
        <w:rPr>
          <w:rFonts w:ascii="Times New Roman" w:hAnsi="Times New Roman" w:cs="Times New Roman"/>
          <w:sz w:val="28"/>
        </w:rPr>
        <w:t>оказанную</w:t>
      </w:r>
      <w:r w:rsidR="00554C9D" w:rsidRPr="006E65AB">
        <w:rPr>
          <w:rFonts w:ascii="Times New Roman" w:hAnsi="Times New Roman" w:cs="Times New Roman"/>
          <w:sz w:val="28"/>
        </w:rPr>
        <w:t xml:space="preserve"> </w:t>
      </w:r>
      <w:r w:rsidR="00E120F7" w:rsidRPr="006E65AB">
        <w:rPr>
          <w:rFonts w:ascii="Times New Roman" w:hAnsi="Times New Roman" w:cs="Times New Roman"/>
          <w:sz w:val="28"/>
        </w:rPr>
        <w:t xml:space="preserve"> пациентам</w:t>
      </w:r>
      <w:proofErr w:type="gramEnd"/>
      <w:r w:rsidR="00BE1B59">
        <w:rPr>
          <w:rFonts w:ascii="Times New Roman" w:hAnsi="Times New Roman" w:cs="Times New Roman"/>
          <w:sz w:val="28"/>
        </w:rPr>
        <w:t>,</w:t>
      </w:r>
      <w:r w:rsidR="000A0475">
        <w:rPr>
          <w:rFonts w:ascii="Times New Roman" w:hAnsi="Times New Roman" w:cs="Times New Roman"/>
          <w:sz w:val="28"/>
        </w:rPr>
        <w:t xml:space="preserve"> </w:t>
      </w:r>
      <w:r w:rsidR="00E120F7" w:rsidRPr="006E65AB">
        <w:rPr>
          <w:rFonts w:ascii="Times New Roman" w:hAnsi="Times New Roman" w:cs="Times New Roman"/>
          <w:sz w:val="28"/>
        </w:rPr>
        <w:t>прикрепленным  к иным медицинским организациям</w:t>
      </w:r>
      <w:r w:rsidR="00887B4B">
        <w:rPr>
          <w:rFonts w:ascii="Times New Roman" w:hAnsi="Times New Roman" w:cs="Times New Roman"/>
          <w:sz w:val="28"/>
        </w:rPr>
        <w:t>,</w:t>
      </w:r>
      <w:r w:rsidR="00E120F7" w:rsidRPr="006E65AB">
        <w:rPr>
          <w:rFonts w:ascii="Times New Roman" w:hAnsi="Times New Roman" w:cs="Times New Roman"/>
          <w:sz w:val="28"/>
        </w:rPr>
        <w:t xml:space="preserve">  осуществляется в рамках межучережденческих расчетов.</w:t>
      </w:r>
    </w:p>
    <w:p w14:paraId="66E073F9" w14:textId="6668D899" w:rsidR="00B26CFE" w:rsidRDefault="00B26CFE" w:rsidP="004234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13568">
        <w:rPr>
          <w:rFonts w:ascii="Times New Roman" w:hAnsi="Times New Roman" w:cs="Times New Roman"/>
          <w:sz w:val="28"/>
          <w:szCs w:val="28"/>
        </w:rPr>
        <w:t xml:space="preserve">2.8. Оплата стоматологической медицинской помощи при условии применения </w:t>
      </w:r>
      <w:r w:rsidR="00AB7E40" w:rsidRPr="00313568">
        <w:rPr>
          <w:rFonts w:ascii="Times New Roman" w:hAnsi="Times New Roman" w:cs="Times New Roman"/>
          <w:sz w:val="28"/>
          <w:szCs w:val="28"/>
        </w:rPr>
        <w:t>общего обезболивания</w:t>
      </w:r>
      <w:r w:rsidRPr="00313568">
        <w:rPr>
          <w:rFonts w:ascii="Times New Roman" w:hAnsi="Times New Roman" w:cs="Times New Roman"/>
          <w:sz w:val="28"/>
          <w:szCs w:val="28"/>
        </w:rPr>
        <w:t xml:space="preserve"> осуществляется по тарифам и количеству УЕТ в соответствии с приложением №7 к настоящему Тарифному соглашению.</w:t>
      </w:r>
    </w:p>
    <w:p w14:paraId="46B162AF" w14:textId="1A66AE8B" w:rsidR="002265DC" w:rsidRPr="006E65AB" w:rsidRDefault="00512339" w:rsidP="00635E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034DFB">
        <w:rPr>
          <w:sz w:val="28"/>
        </w:rPr>
        <w:t>3</w:t>
      </w:r>
      <w:r w:rsidR="002265DC" w:rsidRPr="006E65AB">
        <w:rPr>
          <w:color w:val="000000"/>
          <w:sz w:val="28"/>
          <w:szCs w:val="28"/>
        </w:rPr>
        <w:t>.</w:t>
      </w:r>
      <w:r w:rsidR="009468C4" w:rsidRPr="006E65AB">
        <w:rPr>
          <w:color w:val="000000"/>
          <w:sz w:val="28"/>
          <w:szCs w:val="28"/>
        </w:rPr>
        <w:t xml:space="preserve"> </w:t>
      </w:r>
      <w:r w:rsidR="002265DC" w:rsidRPr="006E65AB">
        <w:rPr>
          <w:sz w:val="28"/>
          <w:szCs w:val="28"/>
        </w:rPr>
        <w:t>Сверка численности прикрепленного населения</w:t>
      </w:r>
      <w:r w:rsidR="009674B5" w:rsidRPr="006E65AB">
        <w:rPr>
          <w:sz w:val="28"/>
          <w:szCs w:val="28"/>
        </w:rPr>
        <w:t>, в том числе по профилю «стоматология»</w:t>
      </w:r>
      <w:r w:rsidR="00E120F7" w:rsidRPr="006E65AB">
        <w:rPr>
          <w:sz w:val="28"/>
          <w:szCs w:val="28"/>
        </w:rPr>
        <w:t xml:space="preserve">  и «акушерство и гинекология»</w:t>
      </w:r>
      <w:r w:rsidR="009674B5" w:rsidRPr="006E65AB">
        <w:rPr>
          <w:sz w:val="28"/>
          <w:szCs w:val="28"/>
        </w:rPr>
        <w:t>,</w:t>
      </w:r>
      <w:r w:rsidR="009674B5" w:rsidRPr="006E65AB">
        <w:rPr>
          <w:b/>
          <w:color w:val="7030A0"/>
          <w:sz w:val="28"/>
          <w:szCs w:val="28"/>
        </w:rPr>
        <w:t xml:space="preserve"> </w:t>
      </w:r>
      <w:r w:rsidR="002265DC" w:rsidRPr="006E65AB">
        <w:rPr>
          <w:sz w:val="28"/>
          <w:szCs w:val="28"/>
        </w:rPr>
        <w:t xml:space="preserve"> по состоянию на </w:t>
      </w:r>
      <w:r w:rsidR="00F017CD" w:rsidRPr="006E65AB">
        <w:rPr>
          <w:sz w:val="28"/>
          <w:szCs w:val="28"/>
        </w:rPr>
        <w:t xml:space="preserve">             </w:t>
      </w:r>
      <w:r w:rsidR="002265DC" w:rsidRPr="006E65AB">
        <w:rPr>
          <w:sz w:val="28"/>
          <w:szCs w:val="28"/>
        </w:rPr>
        <w:t xml:space="preserve">1 число каждого месяца осуществляется СМО с МО в соответствии с </w:t>
      </w:r>
      <w:r w:rsidR="008E6D99" w:rsidRPr="006E65AB">
        <w:rPr>
          <w:sz w:val="28"/>
          <w:szCs w:val="28"/>
        </w:rPr>
        <w:t>соглашением об информационном взаимодействии в части прикрепления застрахованных по обязательному медицинскому страхованию лиц к</w:t>
      </w:r>
      <w:r w:rsidR="008E6D99" w:rsidRPr="004D3034">
        <w:rPr>
          <w:sz w:val="28"/>
          <w:szCs w:val="28"/>
        </w:rPr>
        <w:t xml:space="preserve">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территории Республики Карелия</w:t>
      </w:r>
      <w:r w:rsidR="00B3087B">
        <w:rPr>
          <w:sz w:val="28"/>
          <w:szCs w:val="28"/>
        </w:rPr>
        <w:t>,</w:t>
      </w:r>
      <w:r w:rsidR="008E6D99" w:rsidRPr="004D3034">
        <w:rPr>
          <w:sz w:val="28"/>
          <w:szCs w:val="28"/>
        </w:rPr>
        <w:t xml:space="preserve"> утвержденным на </w:t>
      </w:r>
      <w:r w:rsidR="001428C7">
        <w:rPr>
          <w:sz w:val="28"/>
          <w:szCs w:val="28"/>
        </w:rPr>
        <w:t>2024</w:t>
      </w:r>
      <w:r w:rsidR="001A63A0">
        <w:rPr>
          <w:sz w:val="28"/>
          <w:szCs w:val="28"/>
        </w:rPr>
        <w:t xml:space="preserve"> </w:t>
      </w:r>
      <w:r w:rsidR="008E6D99" w:rsidRPr="006E65AB">
        <w:rPr>
          <w:sz w:val="28"/>
          <w:szCs w:val="28"/>
        </w:rPr>
        <w:t>год</w:t>
      </w:r>
      <w:r w:rsidR="002265DC" w:rsidRPr="006E65AB">
        <w:rPr>
          <w:sz w:val="28"/>
          <w:szCs w:val="28"/>
        </w:rPr>
        <w:t>.</w:t>
      </w:r>
    </w:p>
    <w:p w14:paraId="1E23A327" w14:textId="77777777" w:rsidR="005031C8" w:rsidRPr="00EE08AB" w:rsidRDefault="00034DFB" w:rsidP="009468C4">
      <w:pPr>
        <w:tabs>
          <w:tab w:val="left" w:pos="993"/>
        </w:tabs>
        <w:spacing w:before="60"/>
        <w:ind w:firstLine="709"/>
        <w:jc w:val="both"/>
        <w:rPr>
          <w:sz w:val="28"/>
          <w:szCs w:val="28"/>
          <w:lang w:eastAsia="en-US"/>
        </w:rPr>
      </w:pPr>
      <w:bookmarkStart w:id="5" w:name="_Hlk125539788"/>
      <w:bookmarkStart w:id="6" w:name="_Hlk94278204"/>
      <w:r>
        <w:rPr>
          <w:sz w:val="28"/>
          <w:szCs w:val="28"/>
        </w:rPr>
        <w:t>4</w:t>
      </w:r>
      <w:r w:rsidR="005031C8" w:rsidRPr="00B15926">
        <w:rPr>
          <w:sz w:val="28"/>
          <w:szCs w:val="28"/>
        </w:rPr>
        <w:t>.</w:t>
      </w:r>
      <w:r w:rsidR="009468C4">
        <w:rPr>
          <w:sz w:val="28"/>
          <w:szCs w:val="28"/>
        </w:rPr>
        <w:t xml:space="preserve"> </w:t>
      </w:r>
      <w:r w:rsidR="005031C8" w:rsidRPr="00EE08AB">
        <w:rPr>
          <w:sz w:val="28"/>
          <w:szCs w:val="28"/>
          <w:lang w:eastAsia="en-US"/>
        </w:rPr>
        <w:t>Расчет размеров финансового обеспечен</w:t>
      </w:r>
      <w:r w:rsidR="00EE08AB">
        <w:rPr>
          <w:sz w:val="28"/>
          <w:szCs w:val="28"/>
          <w:lang w:eastAsia="en-US"/>
        </w:rPr>
        <w:t xml:space="preserve">ия </w:t>
      </w:r>
      <w:r w:rsidR="00E01840" w:rsidRPr="00EE08AB">
        <w:rPr>
          <w:sz w:val="28"/>
        </w:rPr>
        <w:t>медицинской организации</w:t>
      </w:r>
      <w:r w:rsidR="00AC343A">
        <w:rPr>
          <w:sz w:val="28"/>
        </w:rPr>
        <w:t xml:space="preserve"> </w:t>
      </w:r>
      <w:r w:rsidR="00EE08AB">
        <w:rPr>
          <w:sz w:val="28"/>
          <w:szCs w:val="28"/>
          <w:lang w:eastAsia="en-US"/>
        </w:rPr>
        <w:t xml:space="preserve">осуществляется ежемесячно </w:t>
      </w:r>
      <w:r w:rsidR="005031C8" w:rsidRPr="00EE08AB">
        <w:rPr>
          <w:sz w:val="28"/>
          <w:szCs w:val="28"/>
          <w:lang w:eastAsia="en-US"/>
        </w:rPr>
        <w:t>исходя</w:t>
      </w:r>
      <w:r w:rsidR="00AC343A">
        <w:rPr>
          <w:sz w:val="28"/>
          <w:szCs w:val="28"/>
          <w:lang w:eastAsia="en-US"/>
        </w:rPr>
        <w:t xml:space="preserve"> из </w:t>
      </w:r>
      <w:r w:rsidR="00EE08AB">
        <w:rPr>
          <w:sz w:val="28"/>
          <w:szCs w:val="28"/>
          <w:lang w:eastAsia="en-US"/>
        </w:rPr>
        <w:t xml:space="preserve">фактического дифференцированного </w:t>
      </w:r>
      <w:r w:rsidR="00EE08AB">
        <w:rPr>
          <w:sz w:val="28"/>
          <w:szCs w:val="28"/>
          <w:lang w:eastAsia="en-US"/>
        </w:rPr>
        <w:lastRenderedPageBreak/>
        <w:t xml:space="preserve">подушевого норматива финансирования амбулаторной помощи для медицинской организации и </w:t>
      </w:r>
      <w:r w:rsidR="00EE5D2F" w:rsidRPr="00275965">
        <w:rPr>
          <w:sz w:val="28"/>
          <w:szCs w:val="28"/>
          <w:lang w:eastAsia="en-US"/>
        </w:rPr>
        <w:t>среднемесячного количества прикрепленных к медицинской организации застрахованных лиц</w:t>
      </w:r>
      <w:r w:rsidR="00EE08AB" w:rsidRPr="00275965">
        <w:rPr>
          <w:sz w:val="28"/>
          <w:szCs w:val="28"/>
          <w:lang w:eastAsia="en-US"/>
        </w:rPr>
        <w:t>.</w:t>
      </w:r>
      <w:r w:rsidR="00EE08AB">
        <w:rPr>
          <w:sz w:val="28"/>
          <w:szCs w:val="28"/>
          <w:lang w:eastAsia="en-US"/>
        </w:rPr>
        <w:t xml:space="preserve"> </w:t>
      </w:r>
    </w:p>
    <w:p w14:paraId="5836BEE5" w14:textId="77777777" w:rsidR="004046CB" w:rsidRPr="004046CB" w:rsidRDefault="004046CB" w:rsidP="004046CB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w:bookmarkStart w:id="7" w:name="_Hlk90890647"/>
      <w:bookmarkStart w:id="8" w:name="_Hlk125540045"/>
      <w:bookmarkEnd w:id="5"/>
      <w:r w:rsidRPr="004046CB">
        <w:rPr>
          <w:rFonts w:cs="Calibri"/>
          <w:color w:val="000000"/>
          <w:sz w:val="28"/>
        </w:rPr>
        <w:t>Дифференцированные подушевые нормативы финансирования</w:t>
      </w:r>
      <w:r w:rsidRPr="004046CB">
        <w:rPr>
          <w:color w:val="000000"/>
          <w:sz w:val="28"/>
        </w:rPr>
        <w:t xml:space="preserve"> </w:t>
      </w:r>
      <w:r w:rsidRPr="004046CB">
        <w:rPr>
          <w:color w:val="000000"/>
          <w:sz w:val="28"/>
        </w:rPr>
        <w:br/>
      </w:r>
      <w:bookmarkEnd w:id="7"/>
      <w:r w:rsidRPr="004046CB">
        <w:rPr>
          <w:rFonts w:cs="Calibri"/>
          <w:color w:val="000000"/>
          <w:sz w:val="28"/>
        </w:rPr>
        <w:t>для медицинских организаций, участвующих в реализации территориальной программы обязательного медицинского страхования (</w:t>
      </w:r>
      <m:oMath>
        <m:sSubSup>
          <m:sSubSupPr>
            <m:ctrlPr>
              <w:rPr>
                <w:rFonts w:ascii="Cambria Math" w:hAnsi="Cambria Math" w:cs="Calibri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i</m:t>
            </m:r>
          </m:sup>
        </m:sSubSup>
      </m:oMath>
      <w:r w:rsidRPr="004046CB">
        <w:rPr>
          <w:rFonts w:cs="Calibri"/>
          <w:color w:val="000000"/>
          <w:sz w:val="28"/>
        </w:rPr>
        <w:t>), рассчитываются на основе базового подушевого норматива финансирования медицинской помощи,</w:t>
      </w:r>
      <w:r>
        <w:rPr>
          <w:rFonts w:cs="Calibri"/>
          <w:color w:val="000000"/>
          <w:sz w:val="28"/>
        </w:rPr>
        <w:t xml:space="preserve"> </w:t>
      </w:r>
      <w:r w:rsidRPr="004046CB">
        <w:rPr>
          <w:rFonts w:cs="Calibri"/>
          <w:color w:val="000000"/>
          <w:sz w:val="28"/>
        </w:rPr>
        <w:t>оказываемой</w:t>
      </w:r>
      <w:r>
        <w:rPr>
          <w:rFonts w:cs="Calibri"/>
          <w:color w:val="000000"/>
          <w:sz w:val="28"/>
        </w:rPr>
        <w:t xml:space="preserve"> </w:t>
      </w:r>
      <w:r w:rsidRPr="004046CB">
        <w:rPr>
          <w:rFonts w:cs="Calibri"/>
          <w:color w:val="000000"/>
          <w:sz w:val="28"/>
        </w:rPr>
        <w:t>в амбулаторных условиях по следующей формуле:</w:t>
      </w:r>
    </w:p>
    <w:bookmarkEnd w:id="8"/>
    <w:p w14:paraId="47464C14" w14:textId="77777777" w:rsidR="004046CB" w:rsidRPr="004046CB" w:rsidRDefault="004046CB" w:rsidP="004046CB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bookmarkStart w:id="9" w:name="_Hlk125540073"/>
    <w:p w14:paraId="6EE182E4" w14:textId="77777777" w:rsidR="004046CB" w:rsidRPr="004046CB" w:rsidRDefault="00901DFA" w:rsidP="004046CB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</w:rPr>
      </w:pPr>
      <m:oMath>
        <m:sSubSup>
          <m:sSubSupPr>
            <m:ctrlPr>
              <w:rPr>
                <w:rFonts w:ascii="Cambria Math" w:hAnsi="Cambria Math" w:cs="Calibri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Calibri"/>
            <w:color w:val="000000"/>
            <w:sz w:val="28"/>
          </w:rPr>
          <m:t>=</m:t>
        </m:r>
        <m:sSub>
          <m:sSubPr>
            <m:ctrlPr>
              <w:rPr>
                <w:rFonts w:ascii="Cambria Math" w:hAnsi="Cambria Math" w:cs="Calibri"/>
                <w:color w:val="000000"/>
                <w:sz w:val="28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8"/>
              </w:rPr>
              <m:t>ПН</m:t>
            </m:r>
          </m:e>
          <m:sub>
            <m:r>
              <w:rPr>
                <w:rFonts w:ascii="Cambria Math" w:hAnsi="Cambria Math" w:cs="Calibri"/>
                <w:color w:val="000000"/>
                <w:sz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Calibri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пв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ур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зп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от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p>
          <m:sSupPr>
            <m:ctrlPr>
              <w:rPr>
                <w:rFonts w:ascii="Cambria Math" w:hAnsi="Cambria Math"/>
                <w:color w:val="000000"/>
                <w:sz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p>
      </m:oMath>
      <w:r w:rsidR="004046CB" w:rsidRPr="004046CB">
        <w:rPr>
          <w:color w:val="000000"/>
          <w:sz w:val="28"/>
        </w:rPr>
        <w:t>,</w:t>
      </w:r>
      <w:r w:rsidR="004046CB" w:rsidRPr="004046CB">
        <w:rPr>
          <w:rFonts w:cs="Calibri"/>
          <w:color w:val="000000"/>
          <w:sz w:val="28"/>
        </w:rPr>
        <w:t xml:space="preserve"> </w:t>
      </w:r>
    </w:p>
    <w:p w14:paraId="5C6746AF" w14:textId="77777777" w:rsidR="004046CB" w:rsidRPr="004046CB" w:rsidRDefault="004046CB" w:rsidP="004046CB">
      <w:pPr>
        <w:widowControl w:val="0"/>
        <w:autoSpaceDE w:val="0"/>
        <w:autoSpaceDN w:val="0"/>
        <w:rPr>
          <w:rFonts w:cs="Calibri"/>
          <w:color w:val="000000"/>
          <w:sz w:val="28"/>
        </w:rPr>
      </w:pPr>
      <w:r w:rsidRPr="004046CB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4046CB" w:rsidRPr="004046CB" w14:paraId="358A666B" w14:textId="77777777" w:rsidTr="004046C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0F8A1C" w14:textId="77777777" w:rsidR="004046CB" w:rsidRPr="004046CB" w:rsidRDefault="00901DFA" w:rsidP="004046CB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ДП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4C32022D" w14:textId="77777777" w:rsidR="004046CB" w:rsidRPr="004046CB" w:rsidRDefault="004046CB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color w:val="000000"/>
                <w:sz w:val="28"/>
              </w:rPr>
              <w:t>дифференцированный подушевой норматив для i-той медицинской организации, рублей;</w:t>
            </w:r>
          </w:p>
        </w:tc>
      </w:tr>
      <w:tr w:rsidR="004046CB" w:rsidRPr="004046CB" w14:paraId="5238368E" w14:textId="77777777" w:rsidTr="004046C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87F5A8" w14:textId="77777777" w:rsidR="004046CB" w:rsidRPr="004046CB" w:rsidRDefault="00901DFA" w:rsidP="004046CB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пв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0FE7FF42" w14:textId="77777777" w:rsidR="004046CB" w:rsidRPr="004046CB" w:rsidRDefault="004046CB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4046CB">
              <w:rPr>
                <w:color w:val="000000"/>
                <w:sz w:val="28"/>
                <w:szCs w:val="28"/>
              </w:rPr>
              <w:t>коэффициент половозрастного состава</w:t>
            </w:r>
            <w:r w:rsidRPr="004046CB">
              <w:rPr>
                <w:color w:val="000000"/>
                <w:sz w:val="28"/>
              </w:rPr>
              <w:t>,</w:t>
            </w:r>
            <w:r w:rsidRPr="004046CB">
              <w:rPr>
                <w:rFonts w:cs="Calibri"/>
                <w:color w:val="000000"/>
                <w:sz w:val="28"/>
              </w:rPr>
              <w:t xml:space="preserve"> для </w:t>
            </w:r>
            <w:proofErr w:type="spellStart"/>
            <w:r w:rsidRPr="004046CB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046CB">
              <w:rPr>
                <w:rFonts w:cs="Calibri"/>
                <w:color w:val="000000"/>
                <w:sz w:val="28"/>
              </w:rPr>
              <w:t>-той медицинской организации;</w:t>
            </w:r>
          </w:p>
        </w:tc>
      </w:tr>
      <w:tr w:rsidR="004046CB" w:rsidRPr="004046CB" w14:paraId="510CB552" w14:textId="77777777" w:rsidTr="004046C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CC89" w14:textId="77777777" w:rsidR="004046CB" w:rsidRPr="004046CB" w:rsidRDefault="00901DFA" w:rsidP="004046CB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ур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616093A3" w14:textId="77777777" w:rsidR="004046CB" w:rsidRPr="004046CB" w:rsidRDefault="004046CB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4046CB">
              <w:rPr>
                <w:color w:val="000000"/>
                <w:sz w:val="28"/>
                <w:szCs w:val="28"/>
              </w:rPr>
              <w:t xml:space="preserve">коэффициент уровня расходов медицинских организаций, для </w:t>
            </w:r>
            <w:proofErr w:type="spellStart"/>
            <w:r w:rsidRPr="004046CB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4046CB">
              <w:rPr>
                <w:color w:val="000000"/>
                <w:sz w:val="28"/>
                <w:szCs w:val="28"/>
              </w:rPr>
              <w:t>-той медицинской организации;</w:t>
            </w:r>
          </w:p>
        </w:tc>
      </w:tr>
      <w:tr w:rsidR="004046CB" w:rsidRPr="004046CB" w14:paraId="30DBF5B1" w14:textId="77777777" w:rsidTr="00A86604"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6F94F436" w14:textId="77777777" w:rsidR="004046CB" w:rsidRPr="004046CB" w:rsidRDefault="00901DFA" w:rsidP="004046CB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зп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right w:val="nil"/>
            </w:tcBorders>
          </w:tcPr>
          <w:p w14:paraId="4069AB43" w14:textId="77777777" w:rsidR="004046CB" w:rsidRPr="004046CB" w:rsidRDefault="004046CB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color w:val="000000"/>
                <w:sz w:val="28"/>
                <w:szCs w:val="28"/>
              </w:rPr>
              <w:t xml:space="preserve">коэффициент достижения целевых показателей уровня заработной платы медицинских работников, установленных «дорожными картами» развития здравоохранения в </w:t>
            </w:r>
            <w:r>
              <w:rPr>
                <w:color w:val="000000"/>
                <w:sz w:val="28"/>
                <w:szCs w:val="28"/>
              </w:rPr>
              <w:t>Республике Карелия</w:t>
            </w:r>
            <w:r w:rsidRPr="004046CB">
              <w:rPr>
                <w:color w:val="000000"/>
                <w:sz w:val="28"/>
                <w:szCs w:val="28"/>
              </w:rPr>
              <w:t xml:space="preserve">, для </w:t>
            </w:r>
            <w:proofErr w:type="spellStart"/>
            <w:r w:rsidRPr="004046CB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4046CB">
              <w:rPr>
                <w:color w:val="000000"/>
                <w:sz w:val="28"/>
                <w:szCs w:val="28"/>
              </w:rPr>
              <w:t>-той медицинской организации;</w:t>
            </w:r>
          </w:p>
        </w:tc>
      </w:tr>
      <w:tr w:rsidR="004046CB" w:rsidRPr="004046CB" w14:paraId="2236D701" w14:textId="77777777" w:rsidTr="00A86604">
        <w:tc>
          <w:tcPr>
            <w:tcW w:w="1587" w:type="dxa"/>
          </w:tcPr>
          <w:p w14:paraId="016D64AA" w14:textId="77777777" w:rsidR="004046CB" w:rsidRPr="004046CB" w:rsidRDefault="00901DFA" w:rsidP="004046CB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5CBB8DAC" w14:textId="2EF1A59B" w:rsidR="00E44DCA" w:rsidRPr="00A86604" w:rsidRDefault="00E44DCA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1C585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коэффициент дифференциации на прикрепившихся к медицинской организации лиц с учетом наличия</w:t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подразделений, расположенных в сельской местности, отдаленных территориях, поселках городского типа </w:t>
            </w:r>
            <w:r w:rsidRPr="001C585F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t>и малых городах с численностью населения до 50 тысяч человек</w:t>
            </w:r>
            <w:r w:rsidRPr="001C585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и расходов на их содержание и оплату труда персонала</w:t>
            </w:r>
            <w:r w:rsidRPr="001C585F">
              <w:rPr>
                <w:rFonts w:cs="Calibri"/>
                <w:color w:val="000000"/>
                <w:sz w:val="28"/>
              </w:rPr>
              <w:t>;</w:t>
            </w:r>
          </w:p>
        </w:tc>
      </w:tr>
      <w:tr w:rsidR="004046CB" w:rsidRPr="004046CB" w14:paraId="6048E535" w14:textId="77777777" w:rsidTr="00A86604">
        <w:tc>
          <w:tcPr>
            <w:tcW w:w="1587" w:type="dxa"/>
          </w:tcPr>
          <w:p w14:paraId="2CE3064C" w14:textId="77777777" w:rsidR="004046CB" w:rsidRPr="004046CB" w:rsidRDefault="00901DFA" w:rsidP="004046CB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КД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1C756FA6" w14:textId="77777777" w:rsidR="004046CB" w:rsidRPr="004046CB" w:rsidRDefault="004046CB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color w:val="000000"/>
                <w:sz w:val="28"/>
              </w:rPr>
              <w:t xml:space="preserve">коэффициент дифференциации для </w:t>
            </w:r>
            <w:proofErr w:type="spellStart"/>
            <w:r w:rsidRPr="004046CB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046CB">
              <w:rPr>
                <w:rFonts w:cs="Calibri"/>
                <w:color w:val="000000"/>
                <w:sz w:val="28"/>
              </w:rPr>
              <w:t>-той медицинской организации.</w:t>
            </w:r>
          </w:p>
        </w:tc>
      </w:tr>
    </w:tbl>
    <w:p w14:paraId="1A4E9868" w14:textId="77777777" w:rsidR="00F324E5" w:rsidRDefault="00F324E5" w:rsidP="004046CB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</w:p>
    <w:p w14:paraId="4CE4B833" w14:textId="1ABE8705" w:rsidR="009B5F75" w:rsidRDefault="009B5F75" w:rsidP="004046CB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w:r w:rsidRPr="009B5F75">
        <w:rPr>
          <w:rFonts w:cs="Calibri"/>
          <w:color w:val="000000"/>
          <w:sz w:val="28"/>
        </w:rPr>
        <w:t xml:space="preserve">С целью учета различий в потреблении медицинской помощи при расчете значений </w:t>
      </w:r>
      <w:r w:rsidRPr="004046CB">
        <w:rPr>
          <w:color w:val="000000"/>
          <w:sz w:val="28"/>
          <w:szCs w:val="28"/>
        </w:rPr>
        <w:t>коэффициент</w:t>
      </w:r>
      <w:r w:rsidR="00726C15">
        <w:rPr>
          <w:color w:val="000000"/>
          <w:sz w:val="28"/>
          <w:szCs w:val="28"/>
        </w:rPr>
        <w:t>ов</w:t>
      </w:r>
      <w:r w:rsidRPr="004046CB">
        <w:rPr>
          <w:color w:val="000000"/>
          <w:sz w:val="28"/>
          <w:szCs w:val="28"/>
        </w:rPr>
        <w:t xml:space="preserve"> половозрастного состава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</w:rPr>
          <w:br/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пв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i</m:t>
            </m:r>
          </m:sup>
        </m:sSubSup>
      </m:oMath>
      <w:r w:rsidRPr="009B5F75">
        <w:rPr>
          <w:rFonts w:cs="Calibri"/>
          <w:color w:val="000000"/>
          <w:sz w:val="28"/>
        </w:rPr>
        <w:t xml:space="preserve"> учитываются половозрастные коэффициенты дифференциации. Половозрастные коэффициенты дифференциации рассчит</w:t>
      </w:r>
      <w:r w:rsidR="00287DAE">
        <w:rPr>
          <w:rFonts w:cs="Calibri"/>
          <w:color w:val="000000"/>
          <w:sz w:val="28"/>
        </w:rPr>
        <w:t>ываются</w:t>
      </w:r>
      <w:r w:rsidRPr="009B5F75">
        <w:rPr>
          <w:rFonts w:cs="Calibri"/>
          <w:color w:val="000000"/>
          <w:sz w:val="28"/>
        </w:rPr>
        <w:t xml:space="preserve"> на основании данных о затратах на оплату медицинской помощи, оказанной застрахованным лицам за определенный расчетный период</w:t>
      </w:r>
      <w:r>
        <w:rPr>
          <w:rFonts w:cs="Calibri"/>
          <w:color w:val="000000"/>
          <w:sz w:val="28"/>
        </w:rPr>
        <w:t>,</w:t>
      </w:r>
      <w:r w:rsidRPr="009B5F75">
        <w:rPr>
          <w:rFonts w:cs="Calibri"/>
          <w:color w:val="000000"/>
          <w:sz w:val="28"/>
        </w:rPr>
        <w:t xml:space="preserve"> и численности застрахованных</w:t>
      </w:r>
      <w:r>
        <w:rPr>
          <w:rFonts w:cs="Calibri"/>
          <w:color w:val="000000"/>
          <w:sz w:val="28"/>
        </w:rPr>
        <w:t xml:space="preserve"> </w:t>
      </w:r>
      <w:r w:rsidRPr="009B5F75">
        <w:rPr>
          <w:rFonts w:cs="Calibri"/>
          <w:color w:val="000000"/>
          <w:sz w:val="28"/>
        </w:rPr>
        <w:t>лиц</w:t>
      </w:r>
      <w:r>
        <w:rPr>
          <w:rFonts w:cs="Calibri"/>
          <w:color w:val="000000"/>
          <w:sz w:val="28"/>
        </w:rPr>
        <w:t xml:space="preserve"> </w:t>
      </w:r>
      <w:r w:rsidR="00287DAE" w:rsidRPr="00287DAE">
        <w:rPr>
          <w:rFonts w:eastAsia="Calibri"/>
          <w:color w:val="000000"/>
          <w:sz w:val="28"/>
          <w:szCs w:val="22"/>
          <w:lang w:eastAsia="en-US"/>
        </w:rPr>
        <w:t>за данный период</w:t>
      </w:r>
      <w:r w:rsidRPr="009B5F75">
        <w:rPr>
          <w:rFonts w:cs="Calibri"/>
          <w:color w:val="000000"/>
          <w:sz w:val="28"/>
        </w:rPr>
        <w:t xml:space="preserve">, и </w:t>
      </w:r>
      <w:r>
        <w:rPr>
          <w:rFonts w:eastAsia="Calibri"/>
          <w:color w:val="000000"/>
          <w:sz w:val="28"/>
          <w:szCs w:val="22"/>
          <w:lang w:eastAsia="en-US"/>
        </w:rPr>
        <w:t>установлены Приложением №</w:t>
      </w:r>
      <w:r w:rsidR="005A48B1">
        <w:rPr>
          <w:rFonts w:eastAsia="Calibri"/>
          <w:color w:val="000000"/>
          <w:sz w:val="28"/>
          <w:szCs w:val="22"/>
          <w:lang w:eastAsia="en-US"/>
        </w:rPr>
        <w:t xml:space="preserve">4 </w:t>
      </w:r>
      <w:r w:rsidR="005A48B1">
        <w:rPr>
          <w:sz w:val="28"/>
          <w:szCs w:val="28"/>
        </w:rPr>
        <w:t>настоящему Тарифному соглашению</w:t>
      </w:r>
      <w:r>
        <w:rPr>
          <w:rFonts w:eastAsia="Calibri"/>
          <w:color w:val="000000"/>
          <w:sz w:val="28"/>
          <w:szCs w:val="22"/>
          <w:lang w:eastAsia="en-US"/>
        </w:rPr>
        <w:t>.</w:t>
      </w:r>
    </w:p>
    <w:p w14:paraId="7D7B693F" w14:textId="77777777" w:rsidR="00E2720B" w:rsidRDefault="00E2720B" w:rsidP="00E2720B">
      <w:pPr>
        <w:widowControl w:val="0"/>
        <w:autoSpaceDE w:val="0"/>
        <w:autoSpaceDN w:val="0"/>
        <w:spacing w:before="120"/>
        <w:ind w:firstLine="567"/>
        <w:jc w:val="both"/>
        <w:rPr>
          <w:rFonts w:cs="Calibri"/>
          <w:color w:val="000000"/>
          <w:sz w:val="28"/>
        </w:rPr>
      </w:pPr>
      <w:r w:rsidRPr="00E2720B">
        <w:rPr>
          <w:rFonts w:cs="Calibri"/>
          <w:color w:val="000000"/>
          <w:sz w:val="28"/>
        </w:rPr>
        <w:lastRenderedPageBreak/>
        <w:t>При расчете</w:t>
      </w:r>
      <w:r w:rsidR="00D677EC">
        <w:rPr>
          <w:rFonts w:cs="Calibri"/>
          <w:color w:val="000000"/>
          <w:sz w:val="28"/>
        </w:rPr>
        <w:t xml:space="preserve"> коэффициентов уровня расходов медицинских организаций</w:t>
      </w:r>
      <w:r w:rsidRPr="00E2720B">
        <w:rPr>
          <w:rFonts w:cs="Calibri"/>
          <w:color w:val="000000"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</w:rPr>
          <w:br/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ур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i</m:t>
            </m:r>
          </m:sup>
        </m:sSubSup>
        <m:r>
          <w:rPr>
            <w:rFonts w:ascii="Cambria Math" w:hAnsi="Cambria Math"/>
            <w:color w:val="000000"/>
            <w:sz w:val="28"/>
          </w:rPr>
          <m:t xml:space="preserve"> </m:t>
        </m:r>
      </m:oMath>
      <w:r w:rsidRPr="00E2720B">
        <w:rPr>
          <w:rFonts w:cs="Calibri"/>
          <w:color w:val="000000"/>
          <w:sz w:val="28"/>
        </w:rPr>
        <w:t>учитыва</w:t>
      </w:r>
      <w:proofErr w:type="spellStart"/>
      <w:r w:rsidR="00D677EC">
        <w:rPr>
          <w:rFonts w:cs="Calibri"/>
          <w:color w:val="000000"/>
          <w:sz w:val="28"/>
        </w:rPr>
        <w:t>ются</w:t>
      </w:r>
      <w:proofErr w:type="spellEnd"/>
      <w:r w:rsidR="00D677EC">
        <w:rPr>
          <w:rFonts w:cs="Calibri"/>
          <w:color w:val="000000"/>
          <w:sz w:val="28"/>
        </w:rPr>
        <w:t xml:space="preserve"> </w:t>
      </w:r>
      <w:r w:rsidRPr="00E2720B">
        <w:rPr>
          <w:rFonts w:cs="Calibri"/>
          <w:color w:val="000000"/>
          <w:sz w:val="28"/>
        </w:rPr>
        <w:t>расходы, связанные с содержанием медицинской организации.</w:t>
      </w:r>
      <w:r w:rsidR="003377F1">
        <w:rPr>
          <w:rFonts w:cs="Calibri"/>
          <w:color w:val="000000"/>
          <w:sz w:val="28"/>
        </w:rPr>
        <w:t xml:space="preserve"> При расчете </w:t>
      </w:r>
      <m:oMath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ур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i</m:t>
            </m:r>
          </m:sup>
        </m:sSubSup>
      </m:oMath>
      <w:r w:rsidR="003377F1" w:rsidRPr="003377F1">
        <w:rPr>
          <w:rFonts w:eastAsia="Calibri"/>
          <w:color w:val="000000"/>
          <w:sz w:val="28"/>
          <w:szCs w:val="22"/>
          <w:lang w:eastAsia="en-US"/>
        </w:rPr>
        <w:t xml:space="preserve">медицинские организации объединяются в группы, а при расчете дифференцированного подушевого норматива используются значения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 w:val="28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 w:val="28"/>
                <w:szCs w:val="22"/>
                <w:lang w:eastAsia="en-US"/>
              </w:rPr>
              <m:t>КД</m:t>
            </m:r>
          </m:e>
          <m:sub>
            <m:r>
              <w:rPr>
                <w:rFonts w:ascii="Cambria Math" w:eastAsia="Calibri" w:hAnsi="Cambria Math"/>
                <w:color w:val="000000"/>
                <w:sz w:val="28"/>
                <w:szCs w:val="22"/>
                <w:lang w:eastAsia="en-US"/>
              </w:rPr>
              <m:t>ур</m:t>
            </m:r>
          </m:sub>
        </m:sSub>
      </m:oMath>
      <w:r w:rsidR="003377F1" w:rsidRPr="003377F1">
        <w:rPr>
          <w:rFonts w:eastAsia="Calibri"/>
          <w:color w:val="000000"/>
          <w:sz w:val="28"/>
          <w:szCs w:val="22"/>
          <w:lang w:eastAsia="en-US"/>
        </w:rPr>
        <w:t xml:space="preserve"> для соответствующей группы медицинских организаций.</w:t>
      </w:r>
    </w:p>
    <w:p w14:paraId="0281853C" w14:textId="77777777" w:rsidR="00D677EC" w:rsidRPr="00E2720B" w:rsidRDefault="00D677EC" w:rsidP="00E2720B">
      <w:pPr>
        <w:widowControl w:val="0"/>
        <w:autoSpaceDE w:val="0"/>
        <w:autoSpaceDN w:val="0"/>
        <w:spacing w:before="120"/>
        <w:ind w:firstLine="567"/>
        <w:jc w:val="both"/>
        <w:rPr>
          <w:rFonts w:cs="Calibri"/>
          <w:color w:val="000000"/>
          <w:sz w:val="28"/>
        </w:rPr>
      </w:pPr>
      <w:r w:rsidRPr="00D677EC">
        <w:rPr>
          <w:color w:val="000000"/>
          <w:sz w:val="28"/>
          <w:szCs w:val="28"/>
        </w:rPr>
        <w:t>При расчете коэффициентов достижения целевых показателей уровня заработной платы медицинских работников, установленных «дорожными картами» развития здравоохранения в Республике Карелия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</w:rPr>
          <w:br/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зп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</w:rPr>
              <m:t>i</m:t>
            </m:r>
          </m:sup>
        </m:sSubSup>
      </m:oMath>
      <w:r w:rsidRPr="00D677EC">
        <w:rPr>
          <w:color w:val="000000"/>
          <w:sz w:val="28"/>
          <w:szCs w:val="28"/>
        </w:rPr>
        <w:t>,</w:t>
      </w:r>
      <w:r w:rsidRPr="00D677EC">
        <w:rPr>
          <w:sz w:val="28"/>
          <w:szCs w:val="28"/>
        </w:rPr>
        <w:t xml:space="preserve"> учитываются значения целевых показателей уровня заработной платы медицинских работников к показателям «дорожной карты».</w:t>
      </w:r>
    </w:p>
    <w:p w14:paraId="3DE0FF47" w14:textId="77777777" w:rsidR="00D677EC" w:rsidRPr="00D677EC" w:rsidRDefault="00901DFA" w:rsidP="003377F1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m:oMath>
        <m:sSub>
          <m:sSubPr>
            <m:ctrlPr>
              <w:rPr>
                <w:rFonts w:ascii="Cambria Math" w:hAnsi="Cambria Math" w:cs="Calibri"/>
                <w:b/>
                <w:i/>
                <w:color w:val="000000"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8"/>
              </w:rPr>
              <m:t>КД</m:t>
            </m:r>
          </m:e>
          <m:sub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8"/>
              </w:rPr>
              <m:t>от</m:t>
            </m:r>
          </m:sub>
        </m:sSub>
      </m:oMath>
      <w:r w:rsidR="00D677EC" w:rsidRPr="00D677EC">
        <w:rPr>
          <w:rFonts w:cs="Calibri"/>
          <w:color w:val="000000"/>
          <w:sz w:val="28"/>
        </w:rPr>
        <w:t xml:space="preserve"> применяется в отношении медицинских организаций с учетом наличия у них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человек.</w:t>
      </w:r>
    </w:p>
    <w:p w14:paraId="7BAE0E46" w14:textId="77777777" w:rsidR="00D677EC" w:rsidRPr="00D677EC" w:rsidRDefault="00D677EC" w:rsidP="003377F1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w:r w:rsidRPr="00D677EC">
        <w:rPr>
          <w:rFonts w:cs="Calibri"/>
          <w:color w:val="000000"/>
          <w:sz w:val="28"/>
        </w:rPr>
        <w:t xml:space="preserve">К подушевому нормативу финансирования на прикрепившихся лиц такой медицинской организации, с учетом расходов на ее содержание и оплату труда персонала, исходя из расположения и отдаленности обслуживаемых территорий применяются следующие коэффициенты дифференциации </w:t>
      </w:r>
      <w:r w:rsidRPr="00D677EC">
        <w:rPr>
          <w:rFonts w:cs="Calibri"/>
          <w:color w:val="000000"/>
          <w:sz w:val="28"/>
        </w:rPr>
        <w:br/>
        <w:t>в размере:</w:t>
      </w:r>
    </w:p>
    <w:p w14:paraId="5F668F36" w14:textId="77777777" w:rsidR="00D677EC" w:rsidRPr="00D677EC" w:rsidRDefault="00D677EC" w:rsidP="00D677EC">
      <w:pPr>
        <w:widowControl w:val="0"/>
        <w:tabs>
          <w:tab w:val="left" w:pos="851"/>
        </w:tabs>
        <w:autoSpaceDE w:val="0"/>
        <w:autoSpaceDN w:val="0"/>
        <w:spacing w:before="120"/>
        <w:ind w:firstLine="567"/>
        <w:jc w:val="both"/>
        <w:rPr>
          <w:rFonts w:cs="Calibri"/>
          <w:color w:val="000000"/>
          <w:sz w:val="28"/>
        </w:rPr>
      </w:pPr>
      <w:r w:rsidRPr="00D677EC">
        <w:rPr>
          <w:rFonts w:cs="Calibri"/>
          <w:color w:val="000000"/>
          <w:sz w:val="28"/>
        </w:rPr>
        <w:t xml:space="preserve">для медицинских организаций и их подразделений, обслуживающих </w:t>
      </w:r>
      <w:r w:rsidRPr="00D677EC">
        <w:rPr>
          <w:rFonts w:cs="Calibri"/>
          <w:color w:val="000000"/>
          <w:sz w:val="28"/>
        </w:rPr>
        <w:br/>
        <w:t xml:space="preserve">до 20 тысяч человек, – не менее 1,113; </w:t>
      </w:r>
    </w:p>
    <w:p w14:paraId="7C90E726" w14:textId="77777777" w:rsidR="00D677EC" w:rsidRPr="00D677EC" w:rsidRDefault="00D677EC" w:rsidP="00D677EC">
      <w:pPr>
        <w:widowControl w:val="0"/>
        <w:tabs>
          <w:tab w:val="left" w:pos="851"/>
        </w:tabs>
        <w:autoSpaceDE w:val="0"/>
        <w:autoSpaceDN w:val="0"/>
        <w:spacing w:before="120"/>
        <w:ind w:firstLine="567"/>
        <w:jc w:val="both"/>
        <w:rPr>
          <w:rFonts w:cs="Calibri"/>
          <w:color w:val="000000"/>
          <w:sz w:val="28"/>
        </w:rPr>
      </w:pPr>
      <w:r w:rsidRPr="00D677EC">
        <w:rPr>
          <w:rFonts w:cs="Calibri"/>
          <w:color w:val="000000"/>
          <w:sz w:val="28"/>
        </w:rPr>
        <w:t>для медицинских организаций и их подразделений, обслуживающих свыше 20 тысяч человек, – не менее 1,04.</w:t>
      </w:r>
    </w:p>
    <w:p w14:paraId="5E00A985" w14:textId="77777777" w:rsidR="009B5F75" w:rsidRDefault="009B5F75" w:rsidP="004046CB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</w:p>
    <w:p w14:paraId="5A7431F3" w14:textId="77777777" w:rsidR="004046CB" w:rsidRPr="004046CB" w:rsidRDefault="004046CB" w:rsidP="004046CB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w:r w:rsidRPr="004046CB">
        <w:rPr>
          <w:rFonts w:cs="Calibri"/>
          <w:color w:val="000000"/>
          <w:sz w:val="28"/>
        </w:rPr>
        <w:t xml:space="preserve">В целях приведения в соответствие объема средств, рассчитанного </w:t>
      </w:r>
      <w:r w:rsidRPr="004046CB">
        <w:rPr>
          <w:rFonts w:cs="Calibri"/>
          <w:color w:val="000000"/>
          <w:sz w:val="28"/>
        </w:rPr>
        <w:br/>
        <w:t xml:space="preserve">по дифференцированным подушевым нормативам финансирования медицинской помощи в амбулаторных условиях, к </w:t>
      </w:r>
      <w:r w:rsidR="003377F1">
        <w:rPr>
          <w:rFonts w:cs="Calibri"/>
          <w:color w:val="000000"/>
          <w:sz w:val="28"/>
        </w:rPr>
        <w:t>о</w:t>
      </w:r>
      <w:r w:rsidR="003377F1" w:rsidRPr="003377F1">
        <w:rPr>
          <w:rFonts w:eastAsia="Calibri"/>
          <w:color w:val="000000"/>
          <w:sz w:val="28"/>
          <w:szCs w:val="22"/>
          <w:lang w:eastAsia="en-US"/>
        </w:rPr>
        <w:t>бъем</w:t>
      </w:r>
      <w:r w:rsidR="003377F1">
        <w:rPr>
          <w:rFonts w:eastAsia="Calibri"/>
          <w:color w:val="000000"/>
          <w:sz w:val="28"/>
          <w:szCs w:val="22"/>
          <w:lang w:eastAsia="en-US"/>
        </w:rPr>
        <w:t>у</w:t>
      </w:r>
      <w:r w:rsidR="003377F1" w:rsidRPr="003377F1">
        <w:rPr>
          <w:rFonts w:eastAsia="Calibri"/>
          <w:color w:val="000000"/>
          <w:sz w:val="28"/>
          <w:szCs w:val="22"/>
          <w:lang w:eastAsia="en-US"/>
        </w:rPr>
        <w:t xml:space="preserve"> средств на оплату медицинской помощи в амбулаторных условиях по подушевому нормативу финансирования</w:t>
      </w:r>
      <w:r w:rsidR="003377F1" w:rsidRPr="004046CB">
        <w:rPr>
          <w:rFonts w:cs="Calibri"/>
          <w:color w:val="000000"/>
          <w:sz w:val="28"/>
        </w:rPr>
        <w:t xml:space="preserve"> </w:t>
      </w:r>
      <w:r w:rsidRPr="004046CB">
        <w:rPr>
          <w:rFonts w:cs="Calibri"/>
          <w:color w:val="000000"/>
          <w:sz w:val="28"/>
        </w:rPr>
        <w:t>(за исключением средств на выплаты по итогам оценки результативности деятельности медицинских организаций), рассчитывается поправочный коэффициент (ПК) по формуле:</w:t>
      </w:r>
    </w:p>
    <w:p w14:paraId="36AD20ED" w14:textId="77777777" w:rsidR="004046CB" w:rsidRPr="004046CB" w:rsidRDefault="004046CB" w:rsidP="004046CB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2AD50249" w14:textId="77777777" w:rsidR="004046CB" w:rsidRPr="004046CB" w:rsidRDefault="004046CB" w:rsidP="004046CB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pacing w:val="-52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 w:cs="Calibri"/>
              <w:color w:val="000000"/>
              <w:spacing w:val="-52"/>
              <w:sz w:val="28"/>
            </w:rPr>
            <m:t>ПК=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52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5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ОС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ПНФ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52"/>
                  <w:sz w:val="28"/>
                  <w:szCs w:val="28"/>
                </w:rPr>
                <m:t>×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(1-Рез)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pacing w:val="-52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5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ДП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Н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5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)</m:t>
                  </m:r>
                </m:e>
              </m:nary>
            </m:den>
          </m:f>
        </m:oMath>
      </m:oMathPara>
    </w:p>
    <w:p w14:paraId="48C56A5C" w14:textId="77777777" w:rsidR="004046CB" w:rsidRPr="004046CB" w:rsidRDefault="004046CB" w:rsidP="004046CB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588E1BF8" w14:textId="77777777" w:rsidR="004046CB" w:rsidRPr="004046CB" w:rsidRDefault="004046CB" w:rsidP="004046CB">
      <w:pPr>
        <w:widowControl w:val="0"/>
        <w:autoSpaceDE w:val="0"/>
        <w:autoSpaceDN w:val="0"/>
        <w:spacing w:line="276" w:lineRule="auto"/>
        <w:ind w:firstLine="567"/>
        <w:jc w:val="both"/>
        <w:rPr>
          <w:rFonts w:cs="Calibri"/>
          <w:color w:val="000000"/>
          <w:sz w:val="28"/>
        </w:rPr>
      </w:pPr>
      <w:r w:rsidRPr="004046CB">
        <w:rPr>
          <w:color w:val="000000"/>
          <w:sz w:val="28"/>
        </w:rPr>
        <w:t>Фактический дифференцированный подушевой норматив</w:t>
      </w:r>
      <w:r w:rsidRPr="004046CB">
        <w:rPr>
          <w:rFonts w:cs="Calibri"/>
          <w:color w:val="000000"/>
          <w:sz w:val="28"/>
        </w:rPr>
        <w:t xml:space="preserve"> финансирования амбулаторной медицинской помощи </w:t>
      </w:r>
      <w:r w:rsidRPr="004046CB">
        <w:rPr>
          <w:color w:val="000000"/>
          <w:sz w:val="28"/>
        </w:rPr>
        <w:t>(</w:t>
      </w:r>
      <w:proofErr w:type="spellStart"/>
      <w:r w:rsidRPr="004046CB">
        <w:rPr>
          <w:color w:val="000000"/>
          <w:sz w:val="28"/>
        </w:rPr>
        <w:t>ФДПн</w:t>
      </w:r>
      <w:proofErr w:type="spellEnd"/>
      <w:r w:rsidRPr="004046CB">
        <w:rPr>
          <w:color w:val="000000"/>
          <w:sz w:val="28"/>
        </w:rPr>
        <w:t>) рассчитывается</w:t>
      </w:r>
      <w:r w:rsidRPr="004046CB">
        <w:rPr>
          <w:rFonts w:cs="Calibri"/>
          <w:color w:val="000000"/>
          <w:sz w:val="28"/>
        </w:rPr>
        <w:t xml:space="preserve"> по формуле:</w:t>
      </w:r>
    </w:p>
    <w:p w14:paraId="5ED3DD0C" w14:textId="77777777" w:rsidR="004046CB" w:rsidRPr="004046CB" w:rsidRDefault="004046CB" w:rsidP="004046CB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00D3FB0B" w14:textId="77777777" w:rsidR="004046CB" w:rsidRPr="004046CB" w:rsidRDefault="00901DFA" w:rsidP="004046CB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pacing w:val="-5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</w:rPr>
              <m:t>ФДПн</m:t>
            </m:r>
          </m:e>
          <m:sup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color w:val="000000"/>
            <w:spacing w:val="-5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pacing w:val="-5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</w:rPr>
              <m:t>ДПн</m:t>
            </m:r>
          </m:e>
          <m:sup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color w:val="000000"/>
            <w:spacing w:val="-52"/>
            <w:sz w:val="28"/>
            <w:szCs w:val="28"/>
          </w:rPr>
          <m:t>×ПК</m:t>
        </m:r>
      </m:oMath>
      <w:r w:rsidR="004046CB" w:rsidRPr="004046CB">
        <w:rPr>
          <w:color w:val="000000"/>
          <w:sz w:val="28"/>
        </w:rPr>
        <w:t>,</w:t>
      </w:r>
      <w:r w:rsidR="004046CB" w:rsidRPr="004046CB">
        <w:rPr>
          <w:rFonts w:cs="Calibri"/>
          <w:color w:val="000000"/>
          <w:sz w:val="28"/>
        </w:rPr>
        <w:t xml:space="preserve"> </w:t>
      </w:r>
    </w:p>
    <w:p w14:paraId="5F5274C4" w14:textId="77777777" w:rsidR="004046CB" w:rsidRPr="004046CB" w:rsidRDefault="004046CB" w:rsidP="004046CB">
      <w:pPr>
        <w:widowControl w:val="0"/>
        <w:autoSpaceDE w:val="0"/>
        <w:autoSpaceDN w:val="0"/>
        <w:rPr>
          <w:rFonts w:cs="Calibri"/>
          <w:color w:val="000000"/>
          <w:sz w:val="28"/>
        </w:rPr>
      </w:pPr>
      <w:r w:rsidRPr="004046CB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4046CB" w:rsidRPr="004046CB" w14:paraId="7374D4EC" w14:textId="77777777" w:rsidTr="004046C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565DA4" w14:textId="77777777" w:rsidR="004046CB" w:rsidRPr="004046CB" w:rsidRDefault="004046CB" w:rsidP="004046CB">
            <w:pPr>
              <w:widowControl w:val="0"/>
              <w:autoSpaceDE w:val="0"/>
              <w:autoSpaceDN w:val="0"/>
              <w:jc w:val="center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noProof/>
                <w:color w:val="000000"/>
                <w:position w:val="-10"/>
                <w:sz w:val="28"/>
              </w:rPr>
              <w:lastRenderedPageBreak/>
              <w:drawing>
                <wp:inline distT="0" distB="0" distL="0" distR="0" wp14:anchorId="63BEF9D2" wp14:editId="3082CF12">
                  <wp:extent cx="564515" cy="254635"/>
                  <wp:effectExtent l="0" t="0" r="6985" b="0"/>
                  <wp:docPr id="1" name="Рисунок 1" descr="base_1_217556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217556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01534B1A" w14:textId="77777777" w:rsidR="002A5739" w:rsidRPr="004046CB" w:rsidRDefault="004046CB" w:rsidP="004046CB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color w:val="000000"/>
                <w:sz w:val="28"/>
              </w:rPr>
              <w:t>фактический дифференцированный подушевой норматив финансирования амбулаторной медицинской помощи для i-той медицинской организации, рублей.</w:t>
            </w:r>
          </w:p>
        </w:tc>
      </w:tr>
    </w:tbl>
    <w:p w14:paraId="64194F94" w14:textId="77777777" w:rsidR="004046CB" w:rsidRDefault="004046CB" w:rsidP="0048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0ED115" w14:textId="77777777" w:rsidR="002A5739" w:rsidRPr="002A5739" w:rsidRDefault="002A5739" w:rsidP="002A5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39">
        <w:rPr>
          <w:sz w:val="28"/>
          <w:szCs w:val="28"/>
        </w:rPr>
        <w:t>Значения дифференцированных подушевых нормативов финансирования амбулаторной помощи для медицинских организаций, имеющих прикрепленное население, а также коэффициенты</w:t>
      </w:r>
      <w:r>
        <w:rPr>
          <w:sz w:val="28"/>
          <w:szCs w:val="28"/>
        </w:rPr>
        <w:t xml:space="preserve"> </w:t>
      </w:r>
      <w:r w:rsidRPr="002A5739">
        <w:rPr>
          <w:rFonts w:eastAsia="Calibri"/>
          <w:color w:val="000000"/>
          <w:sz w:val="28"/>
          <w:szCs w:val="28"/>
          <w:lang w:eastAsia="en-US"/>
        </w:rPr>
        <w:t>дифференциации на прикрепившихся к медицинской организации лиц с учетом наличия</w:t>
      </w:r>
      <w:r w:rsidRPr="002A5739">
        <w:rPr>
          <w:rFonts w:eastAsia="Calibri"/>
          <w:color w:val="000000"/>
          <w:sz w:val="28"/>
          <w:szCs w:val="22"/>
          <w:lang w:eastAsia="en-US"/>
        </w:rPr>
        <w:t xml:space="preserve"> подразделений,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>расположенных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>в сельской местности, отдаленных территориях,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>поселках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 xml:space="preserve">городского типа </w:t>
      </w:r>
      <w:r w:rsidRPr="002A5739">
        <w:rPr>
          <w:rFonts w:eastAsia="Calibri"/>
          <w:color w:val="000000"/>
          <w:sz w:val="28"/>
          <w:szCs w:val="28"/>
          <w:lang w:eastAsia="en-US"/>
        </w:rPr>
        <w:br/>
      </w:r>
      <w:r w:rsidRPr="002A5739">
        <w:rPr>
          <w:rFonts w:eastAsia="Calibri"/>
          <w:color w:val="000000"/>
          <w:sz w:val="28"/>
          <w:szCs w:val="22"/>
          <w:lang w:eastAsia="en-US"/>
        </w:rPr>
        <w:t>и малых городах с численностью населения до 50 тысяч человек</w:t>
      </w:r>
      <w:r w:rsidRPr="002A5739">
        <w:rPr>
          <w:rFonts w:eastAsia="Calibri"/>
          <w:color w:val="000000"/>
          <w:sz w:val="28"/>
          <w:szCs w:val="28"/>
          <w:lang w:eastAsia="en-US"/>
        </w:rPr>
        <w:t>,</w:t>
      </w:r>
      <w:r w:rsidRPr="002A5739">
        <w:rPr>
          <w:rFonts w:eastAsia="Calibri"/>
          <w:color w:val="000000"/>
          <w:sz w:val="28"/>
          <w:szCs w:val="22"/>
          <w:lang w:eastAsia="en-US"/>
        </w:rPr>
        <w:t xml:space="preserve"> и расходов на их содержание и оплату труда персонала;</w:t>
      </w:r>
      <w:r>
        <w:rPr>
          <w:rFonts w:eastAsia="Calibri"/>
          <w:color w:val="000000"/>
          <w:sz w:val="28"/>
          <w:szCs w:val="22"/>
          <w:lang w:eastAsia="en-US"/>
        </w:rPr>
        <w:t xml:space="preserve"> коэффициенты </w:t>
      </w:r>
      <w:r w:rsidRPr="002A5739">
        <w:rPr>
          <w:sz w:val="28"/>
          <w:szCs w:val="28"/>
        </w:rPr>
        <w:t>половозрастного состава;</w:t>
      </w:r>
      <w:r>
        <w:rPr>
          <w:sz w:val="28"/>
          <w:szCs w:val="28"/>
        </w:rPr>
        <w:t xml:space="preserve"> коэффициенты </w:t>
      </w:r>
      <w:r w:rsidRPr="002A5739">
        <w:rPr>
          <w:sz w:val="28"/>
          <w:szCs w:val="28"/>
        </w:rPr>
        <w:t>уровня расходов медицинских организаций;</w:t>
      </w:r>
      <w:r>
        <w:rPr>
          <w:sz w:val="28"/>
          <w:szCs w:val="28"/>
        </w:rPr>
        <w:t xml:space="preserve"> коэффициенты </w:t>
      </w:r>
      <w:r w:rsidRPr="002A5739">
        <w:rPr>
          <w:rFonts w:eastAsia="Calibri"/>
          <w:color w:val="000000"/>
          <w:sz w:val="28"/>
          <w:szCs w:val="28"/>
          <w:lang w:eastAsia="en-US"/>
        </w:rPr>
        <w:t>достижения целевых показателей уровня заработной платы медицинских работников, установленных «дорожными картами» развития здравоохранения в Республике Карелия;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коэффициенты </w:t>
      </w:r>
      <w:r w:rsidRPr="002A5739">
        <w:rPr>
          <w:sz w:val="28"/>
          <w:szCs w:val="28"/>
        </w:rPr>
        <w:t xml:space="preserve">дифференциации по территориям оказания медицинской помощи </w:t>
      </w:r>
      <w:r>
        <w:rPr>
          <w:sz w:val="28"/>
          <w:szCs w:val="28"/>
        </w:rPr>
        <w:t xml:space="preserve">устанавливаются в </w:t>
      </w:r>
      <w:r w:rsidRPr="002A573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2A5739">
        <w:rPr>
          <w:sz w:val="28"/>
          <w:szCs w:val="28"/>
        </w:rPr>
        <w:t xml:space="preserve"> №</w:t>
      </w:r>
      <w:r w:rsidR="005A48B1">
        <w:rPr>
          <w:sz w:val="28"/>
          <w:szCs w:val="28"/>
        </w:rPr>
        <w:t>6</w:t>
      </w:r>
      <w:r w:rsidR="00E93762">
        <w:rPr>
          <w:sz w:val="28"/>
          <w:szCs w:val="28"/>
        </w:rPr>
        <w:t xml:space="preserve"> к настоящему Тарифному соглашению</w:t>
      </w:r>
      <w:r w:rsidRPr="002A5739">
        <w:rPr>
          <w:sz w:val="28"/>
          <w:szCs w:val="28"/>
        </w:rPr>
        <w:t>.</w:t>
      </w:r>
    </w:p>
    <w:bookmarkEnd w:id="9"/>
    <w:bookmarkEnd w:id="6"/>
    <w:p w14:paraId="6577F72E" w14:textId="5AB9933A" w:rsidR="00344468" w:rsidRPr="00D900EE" w:rsidRDefault="00034DFB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0569" w:rsidRPr="00E078A2">
        <w:rPr>
          <w:sz w:val="28"/>
          <w:szCs w:val="28"/>
        </w:rPr>
        <w:t>.</w:t>
      </w:r>
      <w:r w:rsidR="009468C4">
        <w:rPr>
          <w:sz w:val="28"/>
          <w:szCs w:val="28"/>
        </w:rPr>
        <w:t xml:space="preserve"> </w:t>
      </w:r>
      <w:r w:rsidR="00344468" w:rsidRPr="00D900EE">
        <w:rPr>
          <w:sz w:val="28"/>
          <w:szCs w:val="28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</w:t>
      </w:r>
      <w:r w:rsidR="00D922D5">
        <w:rPr>
          <w:sz w:val="28"/>
          <w:szCs w:val="28"/>
        </w:rPr>
        <w:t xml:space="preserve"> </w:t>
      </w:r>
      <w:r w:rsidR="00344468" w:rsidRPr="00D900EE">
        <w:rPr>
          <w:sz w:val="28"/>
          <w:szCs w:val="28"/>
        </w:rPr>
        <w:t xml:space="preserve">приказом Минздравсоцразвития России от 15.05.2012 № 543н «Об утверждении Положения об организации оказания первичной медико-санитарной помощи взрослому населению» </w:t>
      </w:r>
      <w:r w:rsidR="00175990" w:rsidRPr="00D900EE">
        <w:rPr>
          <w:sz w:val="28"/>
          <w:szCs w:val="28"/>
        </w:rPr>
        <w:t>(далее – приказ МЗСР РФ от 15.05.2012 № 543н)</w:t>
      </w:r>
      <w:r w:rsidR="00D922D5">
        <w:rPr>
          <w:sz w:val="28"/>
          <w:szCs w:val="28"/>
        </w:rPr>
        <w:t>,</w:t>
      </w:r>
      <w:r w:rsidR="00344468" w:rsidRPr="00D900EE">
        <w:rPr>
          <w:sz w:val="28"/>
          <w:szCs w:val="28"/>
        </w:rPr>
        <w:t xml:space="preserve"> составляет в среднем на </w:t>
      </w:r>
      <w:r w:rsidR="001428C7">
        <w:rPr>
          <w:sz w:val="28"/>
          <w:szCs w:val="28"/>
        </w:rPr>
        <w:t>2024</w:t>
      </w:r>
      <w:r w:rsidR="00344468" w:rsidRPr="00D900EE">
        <w:rPr>
          <w:sz w:val="28"/>
          <w:szCs w:val="28"/>
        </w:rPr>
        <w:t xml:space="preserve"> год:</w:t>
      </w:r>
    </w:p>
    <w:p w14:paraId="465296C6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фельдшерский, фельдшерско-акушерский пункт, обслуживающий </w:t>
      </w:r>
    </w:p>
    <w:p w14:paraId="696EF575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от 100 до 900 жителей, –</w:t>
      </w:r>
      <w:r w:rsidR="00034DFB">
        <w:rPr>
          <w:sz w:val="28"/>
          <w:szCs w:val="28"/>
        </w:rPr>
        <w:t xml:space="preserve"> </w:t>
      </w:r>
      <w:r w:rsidR="009C41A3" w:rsidRPr="00034DFB">
        <w:rPr>
          <w:sz w:val="28"/>
          <w:szCs w:val="28"/>
        </w:rPr>
        <w:t>1 174,2</w:t>
      </w:r>
      <w:r w:rsidR="009C41A3" w:rsidRPr="005A30E8">
        <w:rPr>
          <w:sz w:val="28"/>
          <w:szCs w:val="28"/>
        </w:rPr>
        <w:t xml:space="preserve"> </w:t>
      </w:r>
      <w:r w:rsidRPr="00D900EE">
        <w:rPr>
          <w:sz w:val="28"/>
          <w:szCs w:val="28"/>
        </w:rPr>
        <w:t>тыс. рублей</w:t>
      </w:r>
      <w:r w:rsidR="00812D45" w:rsidRPr="00D900EE">
        <w:rPr>
          <w:sz w:val="28"/>
          <w:szCs w:val="28"/>
        </w:rPr>
        <w:t>;</w:t>
      </w:r>
    </w:p>
    <w:p w14:paraId="60CB66F0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фельдшерский, фельдшерско-акушерский пункт, обслуживающий </w:t>
      </w:r>
    </w:p>
    <w:p w14:paraId="7638F26E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от 900 до 1500 жителей, – </w:t>
      </w:r>
      <w:r w:rsidR="009C41A3" w:rsidRPr="00034DFB">
        <w:rPr>
          <w:sz w:val="28"/>
          <w:szCs w:val="28"/>
        </w:rPr>
        <w:t>1 860,3</w:t>
      </w:r>
      <w:r w:rsidRPr="00D900EE">
        <w:rPr>
          <w:sz w:val="28"/>
          <w:szCs w:val="28"/>
        </w:rPr>
        <w:t xml:space="preserve"> тыс. рублей</w:t>
      </w:r>
      <w:r w:rsidR="00812D45" w:rsidRPr="00D900EE">
        <w:rPr>
          <w:sz w:val="28"/>
          <w:szCs w:val="28"/>
        </w:rPr>
        <w:t>;</w:t>
      </w:r>
    </w:p>
    <w:p w14:paraId="01B95FB9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фельдшерский, фельдшерско-акушерский пункт, обслуживающий </w:t>
      </w:r>
    </w:p>
    <w:p w14:paraId="3F99F621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от 1500 до 2000 жителей, –</w:t>
      </w:r>
      <w:r w:rsidR="00034DFB">
        <w:rPr>
          <w:sz w:val="28"/>
          <w:szCs w:val="28"/>
        </w:rPr>
        <w:t xml:space="preserve"> </w:t>
      </w:r>
      <w:r w:rsidR="009C41A3" w:rsidRPr="00034DFB">
        <w:rPr>
          <w:sz w:val="28"/>
          <w:szCs w:val="28"/>
        </w:rPr>
        <w:t>2 088,9</w:t>
      </w:r>
      <w:r w:rsidR="009C41A3" w:rsidRPr="009C41A3">
        <w:rPr>
          <w:rFonts w:eastAsiaTheme="minorHAnsi" w:cstheme="minorBidi"/>
          <w:b/>
          <w:color w:val="7030A0"/>
          <w:sz w:val="28"/>
          <w:szCs w:val="28"/>
          <w:lang w:eastAsia="en-US"/>
        </w:rPr>
        <w:t xml:space="preserve"> </w:t>
      </w:r>
      <w:r w:rsidRPr="00D900EE">
        <w:rPr>
          <w:sz w:val="28"/>
          <w:szCs w:val="28"/>
        </w:rPr>
        <w:t>тыс. рублей.</w:t>
      </w:r>
    </w:p>
    <w:p w14:paraId="10841321" w14:textId="77777777"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При расчете размеров финансового обеспечения фельдшерских, ф</w:t>
      </w:r>
      <w:r w:rsidR="0078128D" w:rsidRPr="00D900EE">
        <w:rPr>
          <w:sz w:val="28"/>
          <w:szCs w:val="28"/>
        </w:rPr>
        <w:t>ельдшерско-акушерских пунктов в Республике Карелия</w:t>
      </w:r>
      <w:r w:rsidR="009E2875">
        <w:rPr>
          <w:sz w:val="28"/>
          <w:szCs w:val="28"/>
        </w:rPr>
        <w:t xml:space="preserve"> </w:t>
      </w:r>
      <w:r w:rsidRPr="00D900EE">
        <w:rPr>
          <w:sz w:val="28"/>
          <w:szCs w:val="28"/>
        </w:rPr>
        <w:t xml:space="preserve">применяются коэффициенты дифференциации, рассчитанные в соответствии с </w:t>
      </w:r>
      <w:r w:rsidR="00812D45" w:rsidRPr="00D900EE">
        <w:rPr>
          <w:sz w:val="28"/>
          <w:szCs w:val="28"/>
        </w:rPr>
        <w:t>п</w:t>
      </w:r>
      <w:r w:rsidRPr="00D900EE">
        <w:rPr>
          <w:sz w:val="28"/>
          <w:szCs w:val="28"/>
        </w:rPr>
        <w:t xml:space="preserve">остановлением </w:t>
      </w:r>
      <w:r w:rsidR="00812D45" w:rsidRPr="00D900EE">
        <w:rPr>
          <w:sz w:val="28"/>
          <w:szCs w:val="28"/>
        </w:rPr>
        <w:t xml:space="preserve">Правительства РФ от 05.05.2012 </w:t>
      </w:r>
      <w:r w:rsidRPr="00D900EE">
        <w:rPr>
          <w:sz w:val="28"/>
          <w:szCs w:val="28"/>
        </w:rPr>
        <w:t>№ 462.</w:t>
      </w:r>
    </w:p>
    <w:p w14:paraId="35DE99E1" w14:textId="77777777" w:rsidR="00E40569" w:rsidRPr="00D900EE" w:rsidRDefault="00034DFB" w:rsidP="0048638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F259D2">
        <w:rPr>
          <w:rFonts w:ascii="Times New Roman" w:hAnsi="Times New Roman" w:cs="Times New Roman"/>
          <w:sz w:val="28"/>
        </w:rPr>
        <w:t xml:space="preserve">.1. </w:t>
      </w:r>
      <w:r w:rsidR="00E40569" w:rsidRPr="00D900EE">
        <w:rPr>
          <w:rFonts w:ascii="Times New Roman" w:hAnsi="Times New Roman" w:cs="Times New Roman"/>
          <w:sz w:val="28"/>
        </w:rPr>
        <w:t>Размер финансового обеспечения фельдшерских, фельдшерско-акушерских пунктов иных типов, обслуживающих менее 100 жителей,</w:t>
      </w:r>
      <w:r w:rsidR="009468C4">
        <w:rPr>
          <w:rFonts w:ascii="Times New Roman" w:hAnsi="Times New Roman" w:cs="Times New Roman"/>
          <w:sz w:val="28"/>
        </w:rPr>
        <w:t xml:space="preserve"> </w:t>
      </w:r>
      <w:r w:rsidR="00E40569" w:rsidRPr="00D900EE">
        <w:rPr>
          <w:rFonts w:ascii="Times New Roman" w:hAnsi="Times New Roman" w:cs="Times New Roman"/>
          <w:sz w:val="28"/>
        </w:rPr>
        <w:t xml:space="preserve">определяется, с </w:t>
      </w:r>
      <w:r w:rsidR="00F259D2" w:rsidRPr="00027617">
        <w:rPr>
          <w:rFonts w:ascii="Times New Roman" w:hAnsi="Times New Roman" w:cs="Times New Roman"/>
          <w:sz w:val="28"/>
        </w:rPr>
        <w:t xml:space="preserve">учетом </w:t>
      </w:r>
      <w:r w:rsidR="00E40569" w:rsidRPr="00027617">
        <w:rPr>
          <w:rFonts w:ascii="Times New Roman" w:hAnsi="Times New Roman" w:cs="Times New Roman"/>
          <w:sz w:val="28"/>
        </w:rPr>
        <w:t>применени</w:t>
      </w:r>
      <w:r w:rsidR="00F259D2" w:rsidRPr="00027617">
        <w:rPr>
          <w:rFonts w:ascii="Times New Roman" w:hAnsi="Times New Roman" w:cs="Times New Roman"/>
          <w:sz w:val="28"/>
        </w:rPr>
        <w:t>я</w:t>
      </w:r>
      <w:r w:rsidR="00E40569" w:rsidRPr="00027617">
        <w:rPr>
          <w:rFonts w:ascii="Times New Roman" w:hAnsi="Times New Roman" w:cs="Times New Roman"/>
          <w:sz w:val="28"/>
        </w:rPr>
        <w:t xml:space="preserve"> понижающего</w:t>
      </w:r>
      <w:r w:rsidR="007C6CA8" w:rsidRPr="00027617">
        <w:rPr>
          <w:rFonts w:ascii="Times New Roman" w:hAnsi="Times New Roman" w:cs="Times New Roman"/>
          <w:sz w:val="28"/>
        </w:rPr>
        <w:t xml:space="preserve"> </w:t>
      </w:r>
      <w:r w:rsidR="00E40569" w:rsidRPr="00027617">
        <w:rPr>
          <w:rFonts w:ascii="Times New Roman" w:hAnsi="Times New Roman" w:cs="Times New Roman"/>
          <w:sz w:val="28"/>
        </w:rPr>
        <w:t>поправочного коэффициента</w:t>
      </w:r>
      <w:r w:rsidR="00F259D2" w:rsidRPr="00027617">
        <w:rPr>
          <w:rFonts w:ascii="Times New Roman" w:hAnsi="Times New Roman" w:cs="Times New Roman"/>
          <w:sz w:val="28"/>
        </w:rPr>
        <w:t xml:space="preserve"> (коэффициента уровня)</w:t>
      </w:r>
      <w:r w:rsidR="00E40569" w:rsidRPr="00027617">
        <w:rPr>
          <w:rFonts w:ascii="Times New Roman" w:hAnsi="Times New Roman" w:cs="Times New Roman"/>
          <w:sz w:val="28"/>
        </w:rPr>
        <w:t xml:space="preserve"> в</w:t>
      </w:r>
      <w:r w:rsidR="00E40569" w:rsidRPr="00D900EE">
        <w:rPr>
          <w:rFonts w:ascii="Times New Roman" w:hAnsi="Times New Roman" w:cs="Times New Roman"/>
          <w:sz w:val="28"/>
        </w:rPr>
        <w:t xml:space="preserve"> размере 0,5 к размеру финансового обеспечения фельдшерского, </w:t>
      </w:r>
      <w:r w:rsidR="00175990" w:rsidRPr="00D900EE">
        <w:rPr>
          <w:rFonts w:ascii="Times New Roman" w:hAnsi="Times New Roman" w:cs="Times New Roman"/>
          <w:sz w:val="28"/>
        </w:rPr>
        <w:t>фельдшерско</w:t>
      </w:r>
      <w:r w:rsidR="00E40569" w:rsidRPr="00D900EE">
        <w:rPr>
          <w:rFonts w:ascii="Times New Roman" w:hAnsi="Times New Roman" w:cs="Times New Roman"/>
          <w:sz w:val="28"/>
        </w:rPr>
        <w:t xml:space="preserve">-акушерского пункта, обслуживающего от 100 до 900 жителей. </w:t>
      </w:r>
    </w:p>
    <w:p w14:paraId="37C20BC1" w14:textId="77777777" w:rsidR="00E40569" w:rsidRPr="00891346" w:rsidRDefault="00034DFB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6562C" w:rsidRPr="00E078A2">
        <w:rPr>
          <w:rFonts w:ascii="Times New Roman" w:hAnsi="Times New Roman" w:cs="Times New Roman"/>
          <w:sz w:val="28"/>
        </w:rPr>
        <w:t>.</w:t>
      </w:r>
      <w:proofErr w:type="gramStart"/>
      <w:r w:rsidR="0066562C" w:rsidRPr="00891346">
        <w:rPr>
          <w:rFonts w:ascii="Times New Roman" w:hAnsi="Times New Roman" w:cs="Times New Roman"/>
          <w:sz w:val="28"/>
        </w:rPr>
        <w:t>2.</w:t>
      </w:r>
      <w:r w:rsidR="00E40569" w:rsidRPr="00891346">
        <w:rPr>
          <w:rFonts w:ascii="Times New Roman" w:hAnsi="Times New Roman" w:cs="Times New Roman"/>
          <w:sz w:val="28"/>
        </w:rPr>
        <w:t>Размер</w:t>
      </w:r>
      <w:proofErr w:type="gramEnd"/>
      <w:r w:rsidR="00E40569" w:rsidRPr="00891346">
        <w:rPr>
          <w:rFonts w:ascii="Times New Roman" w:hAnsi="Times New Roman" w:cs="Times New Roman"/>
          <w:sz w:val="28"/>
        </w:rPr>
        <w:t xml:space="preserve"> средств, направляемых на финансовое обеспечение фельдшерских, фельдшерско-акушерских пунктов в i-той медицинской организации, рассчитывается следующим образом:</w:t>
      </w:r>
    </w:p>
    <w:p w14:paraId="2A49BBBD" w14:textId="77777777" w:rsidR="00E40569" w:rsidRDefault="00E40569" w:rsidP="0048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14:paraId="69B40638" w14:textId="77777777" w:rsidR="00D900EE" w:rsidRPr="003B7740" w:rsidRDefault="00901DFA" w:rsidP="00D900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ФАП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n</m:t>
            </m:r>
          </m:sub>
          <m:sup/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n</m:t>
                </m:r>
              </m:sup>
            </m:sSub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БНФ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n</m:t>
                </m:r>
              </m:sup>
            </m:sSubSup>
          </m:e>
        </m:nary>
        <m:r>
          <w:rPr>
            <w:rFonts w:ascii="Cambria Math" w:hAnsi="Cambria Math" w:cs="Times New Roman"/>
            <w:spacing w:val="-52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КС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БНФ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)</m:t>
        </m:r>
      </m:oMath>
      <w:r w:rsidR="00D900EE" w:rsidRPr="003B7740">
        <w:rPr>
          <w:rFonts w:ascii="Times New Roman" w:hAnsi="Times New Roman" w:cs="Times New Roman"/>
          <w:sz w:val="28"/>
          <w:szCs w:val="28"/>
        </w:rPr>
        <w:t>, где:</w:t>
      </w:r>
    </w:p>
    <w:p w14:paraId="3A5F73E7" w14:textId="77777777" w:rsidR="00D900EE" w:rsidRPr="003B7740" w:rsidRDefault="00D900EE" w:rsidP="00D900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D900EE" w:rsidRPr="003B7740" w14:paraId="39005567" w14:textId="77777777" w:rsidTr="00891346">
        <w:tc>
          <w:tcPr>
            <w:tcW w:w="1587" w:type="dxa"/>
          </w:tcPr>
          <w:p w14:paraId="7AEE2B6C" w14:textId="77777777" w:rsidR="00D900EE" w:rsidRPr="003B7740" w:rsidRDefault="00901DFA" w:rsidP="00891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1E04CB84" w14:textId="77777777"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размер средств, направляемых на финансовое обеспечение фельдшерских, фельдшерско-акушерских пунктов в i-той медицинской организации;</w:t>
            </w:r>
          </w:p>
        </w:tc>
      </w:tr>
      <w:tr w:rsidR="00D900EE" w:rsidRPr="003B7740" w14:paraId="14CF18BF" w14:textId="77777777" w:rsidTr="00891346">
        <w:tc>
          <w:tcPr>
            <w:tcW w:w="1587" w:type="dxa"/>
          </w:tcPr>
          <w:p w14:paraId="5CD93113" w14:textId="77777777" w:rsidR="00D900EE" w:rsidRPr="003B7740" w:rsidRDefault="00901DFA" w:rsidP="00891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133C8BE2" w14:textId="77777777" w:rsidR="00D900EE" w:rsidRPr="003B7740" w:rsidRDefault="00D900EE" w:rsidP="00D900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число фельдшерских, фельдшерско-акушерских пунктов n-типа (в зависимости от численности обслуживаемого населения и соответствия требованиям, установленным положением об организации оказания первичной медико-санитарной помощи взрослому населению);</w:t>
            </w:r>
          </w:p>
        </w:tc>
      </w:tr>
      <w:tr w:rsidR="00D900EE" w:rsidRPr="003B7740" w14:paraId="04A65499" w14:textId="77777777" w:rsidTr="00891346">
        <w:tc>
          <w:tcPr>
            <w:tcW w:w="1587" w:type="dxa"/>
          </w:tcPr>
          <w:p w14:paraId="67F52157" w14:textId="77777777" w:rsidR="00D900EE" w:rsidRPr="003B7740" w:rsidRDefault="00901DFA" w:rsidP="00891346">
            <w:pPr>
              <w:pStyle w:val="ConsPlusNormal"/>
              <w:rPr>
                <w:rFonts w:eastAsia="Calibri" w:cs="Times New Roman"/>
                <w:spacing w:val="-52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БНФ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420CEB29" w14:textId="77777777"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>базовы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финансовых затрат на финансовое обеспечение структурных подразделений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ких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фельдшерских, фельдшерско-акушерских пунктов n-го типа;</w:t>
            </w:r>
          </w:p>
        </w:tc>
      </w:tr>
      <w:tr w:rsidR="00D900EE" w:rsidRPr="003B7740" w14:paraId="663DB79C" w14:textId="77777777" w:rsidTr="00891346">
        <w:tc>
          <w:tcPr>
            <w:tcW w:w="1587" w:type="dxa"/>
          </w:tcPr>
          <w:p w14:paraId="7C0816BE" w14:textId="77777777" w:rsidR="00D900EE" w:rsidRPr="003B7740" w:rsidRDefault="00901DFA" w:rsidP="00891346">
            <w:pPr>
              <w:pStyle w:val="ConsPlusNormal"/>
              <w:rPr>
                <w:rFonts w:eastAsia="Calibri" w:cs="Times New Roman"/>
                <w:i/>
                <w:spacing w:val="-52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БНФ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5D5D7AD2" w14:textId="77777777"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специфики оказания медицинской помощи, применяем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к базовому нормативу финансовых затрат на финансовое обеспечение структурных подразделений медицинской организации, учитывающ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критерий соответствия их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 xml:space="preserve"> (для типов фельдшерских, фельдшерско-акушерских пунктов, для которых размер финансового обеспечения фельдшерских, фельдшерско-акушерских пунктов определен Программой, устанавливается значение коэффициента равное 1).</w:t>
            </w:r>
          </w:p>
        </w:tc>
      </w:tr>
    </w:tbl>
    <w:p w14:paraId="68B9B609" w14:textId="77777777" w:rsidR="0078128D" w:rsidRDefault="00034DFB" w:rsidP="000201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62C" w:rsidRPr="00020115">
        <w:rPr>
          <w:sz w:val="28"/>
          <w:szCs w:val="28"/>
        </w:rPr>
        <w:t>.3.</w:t>
      </w:r>
      <w:r w:rsidR="009468C4" w:rsidRPr="00020115">
        <w:rPr>
          <w:sz w:val="28"/>
          <w:szCs w:val="28"/>
        </w:rPr>
        <w:t xml:space="preserve"> </w:t>
      </w:r>
      <w:r w:rsidR="0078128D" w:rsidRPr="00D900EE">
        <w:rPr>
          <w:sz w:val="28"/>
          <w:szCs w:val="28"/>
        </w:rPr>
        <w:t xml:space="preserve">В случае если у фельдшерских, фельдшерско-акушерских пунктов в течение года меняется численность обслуживаемого населения, а также факт соответствия требованиям, установленными </w:t>
      </w:r>
      <w:r w:rsidR="00175990" w:rsidRPr="00D900EE">
        <w:rPr>
          <w:sz w:val="28"/>
          <w:szCs w:val="28"/>
        </w:rPr>
        <w:t>приказом МЗСР РФ от 15.05.2012</w:t>
      </w:r>
      <w:r w:rsidR="009468C4">
        <w:rPr>
          <w:sz w:val="28"/>
          <w:szCs w:val="28"/>
        </w:rPr>
        <w:t xml:space="preserve"> </w:t>
      </w:r>
      <w:r w:rsidR="00175990" w:rsidRPr="00D900EE">
        <w:rPr>
          <w:sz w:val="28"/>
          <w:szCs w:val="28"/>
        </w:rPr>
        <w:t>№ 543н</w:t>
      </w:r>
      <w:r w:rsidR="0078128D" w:rsidRPr="00D900EE">
        <w:rPr>
          <w:sz w:val="28"/>
          <w:szCs w:val="28"/>
        </w:rPr>
        <w:t>, годовой размер финансового обеспечения фельдшерских, фельдшерско-акушерских пунктов учитывает объем средств, направленных на финансовое обеспечение фельдшерских, фельдшерско-акушерских пунктов за предыдущие периоды с начала года</w:t>
      </w:r>
      <w:r w:rsidR="00812D45" w:rsidRPr="00D900EE">
        <w:rPr>
          <w:sz w:val="28"/>
          <w:szCs w:val="28"/>
        </w:rPr>
        <w:t>,</w:t>
      </w:r>
      <w:r w:rsidR="0078128D" w:rsidRPr="00D900EE">
        <w:rPr>
          <w:sz w:val="28"/>
          <w:szCs w:val="28"/>
        </w:rPr>
        <w:t xml:space="preserve"> и рассчитывается следующим образом:</w:t>
      </w:r>
    </w:p>
    <w:p w14:paraId="3789535B" w14:textId="77777777" w:rsidR="00D900EE" w:rsidRPr="003B7740" w:rsidRDefault="00D900EE" w:rsidP="00D900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FACF7" w14:textId="77777777" w:rsidR="00D900EE" w:rsidRPr="003B7740" w:rsidRDefault="00901DFA" w:rsidP="00D900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ФАП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ОС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ФАП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НГ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4"/>
                    <w:szCs w:val="24"/>
                  </w:rPr>
                  <m:t>БНФ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4"/>
                    <w:szCs w:val="24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4"/>
                    <w:szCs w:val="24"/>
                  </w:rPr>
                  <m:t>j</m:t>
                </m:r>
              </m:sup>
            </m:sSubSup>
            <m:r>
              <w:rPr>
                <w:rFonts w:ascii="Cambria Math" w:hAnsi="Cambria Math" w:cs="Times New Roman"/>
                <w:spacing w:val="-52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4"/>
                    <w:szCs w:val="24"/>
                  </w:rPr>
                  <m:t>КС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4"/>
                    <w:szCs w:val="24"/>
                  </w:rPr>
                  <m:t>БНФ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4"/>
                    <w:szCs w:val="24"/>
                  </w:rPr>
                  <m:t>j</m:t>
                </m:r>
              </m:sup>
            </m:sSub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color w:val="000000" w:themeColor="text1"/>
            <w:spacing w:val="-52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pacing w:val="-5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pacing w:val="-52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pacing w:val="-52"/>
                <w:sz w:val="24"/>
                <w:szCs w:val="24"/>
              </w:rPr>
              <m:t>МЕС</m:t>
            </m:r>
          </m:sub>
        </m:sSub>
        <m:r>
          <w:rPr>
            <w:rFonts w:ascii="Cambria Math" w:hAnsi="Cambria Math" w:cs="Times New Roman"/>
            <w:color w:val="000000" w:themeColor="text1"/>
            <w:spacing w:val="-52"/>
            <w:sz w:val="24"/>
            <w:szCs w:val="24"/>
          </w:rPr>
          <m:t>)</m:t>
        </m:r>
      </m:oMath>
      <w:r w:rsidR="00D900EE" w:rsidRPr="003B7740">
        <w:rPr>
          <w:rFonts w:ascii="Times New Roman" w:hAnsi="Times New Roman" w:cs="Times New Roman"/>
          <w:color w:val="000000" w:themeColor="text1"/>
          <w:sz w:val="28"/>
        </w:rPr>
        <w:t>, где:</w:t>
      </w:r>
    </w:p>
    <w:p w14:paraId="4DAB5094" w14:textId="77777777" w:rsidR="00D900EE" w:rsidRPr="003B7740" w:rsidRDefault="00D900EE" w:rsidP="00D900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D900EE" w:rsidRPr="003B7740" w14:paraId="5810731E" w14:textId="77777777" w:rsidTr="00891346">
        <w:tc>
          <w:tcPr>
            <w:tcW w:w="1587" w:type="dxa"/>
          </w:tcPr>
          <w:p w14:paraId="403F173B" w14:textId="77777777" w:rsidR="00D900EE" w:rsidRPr="003B7740" w:rsidRDefault="00901DFA" w:rsidP="008913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4F6B07A0" w14:textId="77777777"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размер финансового обеспечения фельдшерского, фельдшерско-акушерского пункта;</w:t>
            </w:r>
          </w:p>
        </w:tc>
      </w:tr>
      <w:tr w:rsidR="00D900EE" w:rsidRPr="003B7740" w14:paraId="297554F8" w14:textId="77777777" w:rsidTr="00891346">
        <w:tc>
          <w:tcPr>
            <w:tcW w:w="1587" w:type="dxa"/>
          </w:tcPr>
          <w:p w14:paraId="0A1D389E" w14:textId="77777777" w:rsidR="00D900EE" w:rsidRPr="003B7740" w:rsidRDefault="00901DFA" w:rsidP="008913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pacing w:val="-52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-52"/>
                            <w:sz w:val="28"/>
                            <w:szCs w:val="28"/>
                          </w:rPr>
                          <m:t>ФАП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-52"/>
                            <w:sz w:val="28"/>
                            <w:szCs w:val="28"/>
                          </w:rPr>
                          <m:t>НГ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14:paraId="1E11BC66" w14:textId="77777777"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средств, направленный на финансовое обеспечение фельдшерского, фельдшерско-акушерского пункта с начала года;</w:t>
            </w:r>
          </w:p>
        </w:tc>
      </w:tr>
      <w:tr w:rsidR="00D900EE" w:rsidRPr="003B7740" w14:paraId="11B5E7EB" w14:textId="77777777" w:rsidTr="00891346">
        <w:tc>
          <w:tcPr>
            <w:tcW w:w="1587" w:type="dxa"/>
          </w:tcPr>
          <w:p w14:paraId="1549859D" w14:textId="77777777" w:rsidR="00D900EE" w:rsidRPr="003B7740" w:rsidRDefault="00901DFA" w:rsidP="00891346">
            <w:pPr>
              <w:pStyle w:val="ConsPlusNormal"/>
              <w:rPr>
                <w:rFonts w:eastAsia="Calibri" w:cs="Times New Roman"/>
                <w:i/>
                <w:color w:val="000000" w:themeColor="text1"/>
                <w:spacing w:val="-52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pacing w:val="-52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</w:rPr>
                      <m:t>МЕС</m:t>
                    </m:r>
                  </m:sub>
                </m:sSub>
              </m:oMath>
            </m:oMathPara>
          </w:p>
        </w:tc>
        <w:tc>
          <w:tcPr>
            <w:tcW w:w="7483" w:type="dxa"/>
          </w:tcPr>
          <w:p w14:paraId="40979181" w14:textId="77777777"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месяцев, оставшихся до конца календарного года.</w:t>
            </w:r>
          </w:p>
        </w:tc>
      </w:tr>
    </w:tbl>
    <w:p w14:paraId="0A8EE4FC" w14:textId="77777777" w:rsidR="00D73AE3" w:rsidRPr="00D900EE" w:rsidRDefault="00D73AE3" w:rsidP="0048638B">
      <w:pPr>
        <w:ind w:firstLine="708"/>
        <w:jc w:val="both"/>
      </w:pPr>
    </w:p>
    <w:p w14:paraId="26F35D62" w14:textId="77777777" w:rsidR="00F72FC4" w:rsidRPr="003F4E47" w:rsidRDefault="00034DFB" w:rsidP="003F4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CD8" w:rsidRPr="00E078A2">
        <w:rPr>
          <w:sz w:val="28"/>
          <w:szCs w:val="28"/>
        </w:rPr>
        <w:t>.</w:t>
      </w:r>
      <w:r w:rsidR="002C3CD8" w:rsidRPr="00EE4425">
        <w:rPr>
          <w:sz w:val="28"/>
          <w:szCs w:val="28"/>
        </w:rPr>
        <w:t>4</w:t>
      </w:r>
      <w:r w:rsidR="00545965" w:rsidRPr="00EE4425">
        <w:rPr>
          <w:sz w:val="28"/>
          <w:szCs w:val="28"/>
        </w:rPr>
        <w:t>.</w:t>
      </w:r>
      <w:r w:rsidR="0078128D" w:rsidRPr="00D900EE">
        <w:rPr>
          <w:sz w:val="28"/>
          <w:szCs w:val="28"/>
        </w:rPr>
        <w:t xml:space="preserve"> Расходы на оплату транспортных услуг не входят в размеры финансового обеспечения фельдшерских, фельдшерско-акушерских пунктов.</w:t>
      </w:r>
    </w:p>
    <w:p w14:paraId="6152372A" w14:textId="77777777" w:rsidR="00F72FC4" w:rsidRPr="00D900EE" w:rsidRDefault="00034DF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62C" w:rsidRPr="00E078A2">
        <w:rPr>
          <w:sz w:val="28"/>
          <w:szCs w:val="28"/>
        </w:rPr>
        <w:t>.</w:t>
      </w:r>
      <w:r w:rsidR="0066562C" w:rsidRPr="00D900EE">
        <w:rPr>
          <w:sz w:val="28"/>
          <w:szCs w:val="28"/>
        </w:rPr>
        <w:t>5.</w:t>
      </w:r>
      <w:r w:rsidR="009468C4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 xml:space="preserve">При несоответствии </w:t>
      </w:r>
      <w:r w:rsidR="00812D45" w:rsidRPr="00D900EE">
        <w:rPr>
          <w:sz w:val="28"/>
          <w:szCs w:val="28"/>
        </w:rPr>
        <w:t>фельдшерских, фельдшерско-акушерских пунктов</w:t>
      </w:r>
      <w:r w:rsidR="00E93762">
        <w:rPr>
          <w:sz w:val="28"/>
          <w:szCs w:val="28"/>
        </w:rPr>
        <w:t xml:space="preserve"> </w:t>
      </w:r>
      <w:r w:rsidR="00175990" w:rsidRPr="00D900EE">
        <w:rPr>
          <w:sz w:val="28"/>
          <w:szCs w:val="28"/>
        </w:rPr>
        <w:t>требованиям</w:t>
      </w:r>
      <w:r w:rsidR="00E93762">
        <w:rPr>
          <w:sz w:val="28"/>
          <w:szCs w:val="28"/>
        </w:rPr>
        <w:t xml:space="preserve"> </w:t>
      </w:r>
      <w:r w:rsidR="00503CDA" w:rsidRPr="00D900EE">
        <w:rPr>
          <w:sz w:val="28"/>
          <w:szCs w:val="28"/>
        </w:rPr>
        <w:t>приказа МЗСР РФ от 15.05.2012 № 543н</w:t>
      </w:r>
      <w:r w:rsidR="00F72FC4" w:rsidRPr="00D900EE">
        <w:rPr>
          <w:sz w:val="28"/>
          <w:szCs w:val="28"/>
        </w:rPr>
        <w:t xml:space="preserve"> к размеру финансового обеспечения </w:t>
      </w:r>
      <w:r w:rsidR="002C78DA">
        <w:rPr>
          <w:sz w:val="28"/>
          <w:szCs w:val="28"/>
        </w:rPr>
        <w:t>применяется коэффициент специфики оказания медицинской помощи</w:t>
      </w:r>
      <w:r w:rsidR="00F72FC4" w:rsidRPr="00D900EE">
        <w:rPr>
          <w:sz w:val="28"/>
          <w:szCs w:val="28"/>
        </w:rPr>
        <w:t xml:space="preserve">. </w:t>
      </w:r>
    </w:p>
    <w:p w14:paraId="2A1B39CD" w14:textId="77777777" w:rsidR="00F72FC4" w:rsidRPr="00D900EE" w:rsidRDefault="00034DF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62C" w:rsidRPr="00E078A2">
        <w:rPr>
          <w:sz w:val="28"/>
          <w:szCs w:val="28"/>
        </w:rPr>
        <w:t>.</w:t>
      </w:r>
      <w:r w:rsidR="0066562C" w:rsidRPr="00D900EE">
        <w:rPr>
          <w:sz w:val="28"/>
          <w:szCs w:val="28"/>
        </w:rPr>
        <w:t>6.</w:t>
      </w:r>
      <w:r w:rsidR="009468C4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 xml:space="preserve">В каждой модели </w:t>
      </w:r>
      <w:r w:rsidR="00175990" w:rsidRPr="00D900EE">
        <w:rPr>
          <w:sz w:val="28"/>
          <w:szCs w:val="28"/>
        </w:rPr>
        <w:t>фельдшерского, фельдшерско-акушерского пункта</w:t>
      </w:r>
      <w:r w:rsidR="00F72FC4" w:rsidRPr="00D900EE">
        <w:rPr>
          <w:sz w:val="28"/>
          <w:szCs w:val="28"/>
        </w:rPr>
        <w:t xml:space="preserve"> в зависимости от числа обслуживаемого населения и нормативов штатной численности устанавливается коэффициент</w:t>
      </w:r>
      <w:r w:rsidR="002C78DA">
        <w:rPr>
          <w:sz w:val="28"/>
          <w:szCs w:val="28"/>
        </w:rPr>
        <w:t xml:space="preserve"> специфики оказания медицинской помощи</w:t>
      </w:r>
      <w:r w:rsidR="00F72FC4" w:rsidRPr="00D900EE">
        <w:rPr>
          <w:sz w:val="28"/>
          <w:szCs w:val="28"/>
        </w:rPr>
        <w:t xml:space="preserve"> с пошаговым расчетом по 0,25 ставки.</w:t>
      </w:r>
    </w:p>
    <w:p w14:paraId="71852464" w14:textId="77777777" w:rsidR="00F72FC4" w:rsidRPr="00D900EE" w:rsidRDefault="00034DF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5965" w:rsidRPr="00B15926">
        <w:rPr>
          <w:sz w:val="28"/>
          <w:szCs w:val="28"/>
        </w:rPr>
        <w:t>.</w:t>
      </w:r>
      <w:r w:rsidR="0009617B">
        <w:rPr>
          <w:sz w:val="28"/>
          <w:szCs w:val="28"/>
        </w:rPr>
        <w:t>7.</w:t>
      </w:r>
      <w:r w:rsidR="009468C4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 xml:space="preserve">При условии несоответствия кадрового обеспечения Положению размер </w:t>
      </w:r>
      <w:r w:rsidR="002C78DA" w:rsidRPr="00D900EE">
        <w:rPr>
          <w:sz w:val="28"/>
          <w:szCs w:val="28"/>
        </w:rPr>
        <w:t>коэффициент</w:t>
      </w:r>
      <w:r w:rsidR="002C78DA">
        <w:rPr>
          <w:sz w:val="28"/>
          <w:szCs w:val="28"/>
        </w:rPr>
        <w:t>ов специфики оказания медицинской помощи</w:t>
      </w:r>
      <w:r w:rsidR="00E93762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>представлен в таблице: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4786"/>
        <w:gridCol w:w="1544"/>
        <w:gridCol w:w="1559"/>
        <w:gridCol w:w="1701"/>
        <w:gridCol w:w="299"/>
      </w:tblGrid>
      <w:tr w:rsidR="00F72FC4" w:rsidRPr="00D900EE" w14:paraId="5457EFAA" w14:textId="77777777" w:rsidTr="00503CDA">
        <w:trPr>
          <w:tblHeader/>
        </w:trPr>
        <w:tc>
          <w:tcPr>
            <w:tcW w:w="4786" w:type="dxa"/>
            <w:vMerge w:val="restart"/>
            <w:vAlign w:val="center"/>
          </w:tcPr>
          <w:p w14:paraId="1BD21601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04" w:type="dxa"/>
            <w:gridSpan w:val="3"/>
            <w:vAlign w:val="center"/>
          </w:tcPr>
          <w:p w14:paraId="65A2D9A3" w14:textId="77777777" w:rsidR="002C78DA" w:rsidRDefault="00F72FC4" w:rsidP="002C78DA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Модели ФП/ФАП,</w:t>
            </w:r>
          </w:p>
          <w:p w14:paraId="338421AD" w14:textId="77777777" w:rsidR="00F72FC4" w:rsidRPr="00D900EE" w:rsidRDefault="00F72FC4" w:rsidP="002C78DA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обслуживающих население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F0CAD0E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61E18C10" w14:textId="77777777" w:rsidTr="00503CDA">
        <w:trPr>
          <w:tblHeader/>
        </w:trPr>
        <w:tc>
          <w:tcPr>
            <w:tcW w:w="4786" w:type="dxa"/>
            <w:vMerge/>
          </w:tcPr>
          <w:p w14:paraId="4C923715" w14:textId="77777777" w:rsidR="00F72FC4" w:rsidRPr="00D900EE" w:rsidRDefault="00F72FC4" w:rsidP="0048638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057F0CE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от 100 до 900 чел.</w:t>
            </w:r>
          </w:p>
        </w:tc>
        <w:tc>
          <w:tcPr>
            <w:tcW w:w="1559" w:type="dxa"/>
          </w:tcPr>
          <w:p w14:paraId="68BDCFF2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от 900 до 1500 чел.</w:t>
            </w:r>
          </w:p>
        </w:tc>
        <w:tc>
          <w:tcPr>
            <w:tcW w:w="1701" w:type="dxa"/>
          </w:tcPr>
          <w:p w14:paraId="54DF7132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от 1500 до 2000 чел.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B0675CA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61D91443" w14:textId="77777777" w:rsidTr="00503CDA">
        <w:tc>
          <w:tcPr>
            <w:tcW w:w="4786" w:type="dxa"/>
          </w:tcPr>
          <w:p w14:paraId="24C73F2B" w14:textId="77777777" w:rsidR="00F72FC4" w:rsidRPr="00D900EE" w:rsidRDefault="00F72FC4" w:rsidP="0048638B">
            <w:pPr>
              <w:spacing w:before="60"/>
              <w:jc w:val="both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Норматив штатных должностей медицинских работников (фельдшер, акушерка, санитар)</w:t>
            </w:r>
          </w:p>
        </w:tc>
        <w:tc>
          <w:tcPr>
            <w:tcW w:w="1544" w:type="dxa"/>
            <w:vAlign w:val="center"/>
          </w:tcPr>
          <w:p w14:paraId="0ACF2A0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14:paraId="488C9E2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59CBDF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3,5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930D7F0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5BF1E356" w14:textId="77777777" w:rsidTr="00503CDA">
        <w:tc>
          <w:tcPr>
            <w:tcW w:w="4786" w:type="dxa"/>
          </w:tcPr>
          <w:p w14:paraId="5FEB34C4" w14:textId="77777777" w:rsidR="00F72FC4" w:rsidRPr="00D900EE" w:rsidRDefault="002C78DA" w:rsidP="0048638B">
            <w:pPr>
              <w:spacing w:before="60"/>
              <w:jc w:val="both"/>
              <w:rPr>
                <w:sz w:val="24"/>
                <w:szCs w:val="24"/>
              </w:rPr>
            </w:pPr>
            <w:r w:rsidRPr="002C78DA">
              <w:rPr>
                <w:sz w:val="24"/>
                <w:szCs w:val="24"/>
              </w:rPr>
              <w:t xml:space="preserve">Коэффициент специфики оказания медицинской </w:t>
            </w:r>
            <w:proofErr w:type="spellStart"/>
            <w:r w:rsidRPr="002C78DA">
              <w:rPr>
                <w:sz w:val="24"/>
                <w:szCs w:val="24"/>
              </w:rPr>
              <w:t>помощи</w:t>
            </w:r>
            <w:r w:rsidR="00F72FC4" w:rsidRPr="00D900EE">
              <w:rPr>
                <w:sz w:val="24"/>
                <w:szCs w:val="24"/>
              </w:rPr>
              <w:t>при</w:t>
            </w:r>
            <w:proofErr w:type="spellEnd"/>
            <w:r w:rsidR="00F72FC4" w:rsidRPr="00D900EE">
              <w:rPr>
                <w:sz w:val="24"/>
                <w:szCs w:val="24"/>
              </w:rPr>
              <w:t xml:space="preserve"> несоответствии кадрового обеспечения:</w:t>
            </w:r>
          </w:p>
        </w:tc>
        <w:tc>
          <w:tcPr>
            <w:tcW w:w="1544" w:type="dxa"/>
          </w:tcPr>
          <w:p w14:paraId="5D5428A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A88CA0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79690" w14:textId="77777777" w:rsidR="00F72FC4" w:rsidRPr="00D900EE" w:rsidRDefault="00F72FC4" w:rsidP="0048638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2C7F43E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62BA60EE" w14:textId="77777777" w:rsidTr="00503CDA">
        <w:tc>
          <w:tcPr>
            <w:tcW w:w="4786" w:type="dxa"/>
            <w:vAlign w:val="bottom"/>
          </w:tcPr>
          <w:p w14:paraId="69AB3AE6" w14:textId="77777777"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3,5 штатные единицы</w:t>
            </w:r>
          </w:p>
        </w:tc>
        <w:tc>
          <w:tcPr>
            <w:tcW w:w="1544" w:type="dxa"/>
          </w:tcPr>
          <w:p w14:paraId="68FF6F8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6966A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52A76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0,24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75AD56C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3ABF150A" w14:textId="77777777" w:rsidTr="00503CDA">
        <w:tc>
          <w:tcPr>
            <w:tcW w:w="4786" w:type="dxa"/>
            <w:vAlign w:val="bottom"/>
          </w:tcPr>
          <w:p w14:paraId="23257C5B" w14:textId="77777777"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3,25 штатные единицы</w:t>
            </w:r>
          </w:p>
        </w:tc>
        <w:tc>
          <w:tcPr>
            <w:tcW w:w="1544" w:type="dxa"/>
          </w:tcPr>
          <w:p w14:paraId="70206621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AED3C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BEA5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0,30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509F9C1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6EB30FB2" w14:textId="77777777" w:rsidTr="00503CDA">
        <w:tc>
          <w:tcPr>
            <w:tcW w:w="4786" w:type="dxa"/>
            <w:vAlign w:val="bottom"/>
          </w:tcPr>
          <w:p w14:paraId="4F96F5C0" w14:textId="77777777"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3 штатные единицы</w:t>
            </w:r>
          </w:p>
        </w:tc>
        <w:tc>
          <w:tcPr>
            <w:tcW w:w="1544" w:type="dxa"/>
          </w:tcPr>
          <w:p w14:paraId="6D5EADC6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D7BC4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14:paraId="25C1EB57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0,35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B6E39F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79917A72" w14:textId="77777777" w:rsidTr="00503CDA">
        <w:tc>
          <w:tcPr>
            <w:tcW w:w="4786" w:type="dxa"/>
            <w:vAlign w:val="bottom"/>
          </w:tcPr>
          <w:p w14:paraId="666E24BC" w14:textId="77777777"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2,75 штатные единицы</w:t>
            </w:r>
          </w:p>
        </w:tc>
        <w:tc>
          <w:tcPr>
            <w:tcW w:w="1544" w:type="dxa"/>
          </w:tcPr>
          <w:p w14:paraId="2A8430EA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55B13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14:paraId="6193A81D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0,40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8A553EC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176A0856" w14:textId="77777777" w:rsidTr="00503CDA">
        <w:tc>
          <w:tcPr>
            <w:tcW w:w="4786" w:type="dxa"/>
            <w:vAlign w:val="bottom"/>
          </w:tcPr>
          <w:p w14:paraId="5D134F0A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2,5 штатные единицы</w:t>
            </w:r>
          </w:p>
        </w:tc>
        <w:tc>
          <w:tcPr>
            <w:tcW w:w="1544" w:type="dxa"/>
          </w:tcPr>
          <w:p w14:paraId="48CC1490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DC1A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0,39</w:t>
            </w:r>
          </w:p>
        </w:tc>
        <w:tc>
          <w:tcPr>
            <w:tcW w:w="1701" w:type="dxa"/>
          </w:tcPr>
          <w:p w14:paraId="543B5912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0,46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3D4D7DE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58ACD021" w14:textId="77777777" w:rsidTr="00503CDA">
        <w:tc>
          <w:tcPr>
            <w:tcW w:w="4786" w:type="dxa"/>
            <w:vAlign w:val="bottom"/>
          </w:tcPr>
          <w:p w14:paraId="59CE96EB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2,25 штатные единицы</w:t>
            </w:r>
          </w:p>
        </w:tc>
        <w:tc>
          <w:tcPr>
            <w:tcW w:w="1544" w:type="dxa"/>
          </w:tcPr>
          <w:p w14:paraId="6580A0BE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A37E0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</w:tcPr>
          <w:p w14:paraId="2526A6B0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0,51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6D5871A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6EE05F83" w14:textId="77777777" w:rsidTr="00503CDA">
        <w:tc>
          <w:tcPr>
            <w:tcW w:w="4786" w:type="dxa"/>
            <w:vAlign w:val="bottom"/>
          </w:tcPr>
          <w:p w14:paraId="78B95A1A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 штатные единицы</w:t>
            </w:r>
          </w:p>
        </w:tc>
        <w:tc>
          <w:tcPr>
            <w:tcW w:w="1544" w:type="dxa"/>
          </w:tcPr>
          <w:p w14:paraId="79C288A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1A6E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</w:tcPr>
          <w:p w14:paraId="556D5206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0,57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DF0830D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541418D6" w14:textId="77777777" w:rsidTr="00503CDA">
        <w:tc>
          <w:tcPr>
            <w:tcW w:w="4786" w:type="dxa"/>
            <w:vAlign w:val="bottom"/>
          </w:tcPr>
          <w:p w14:paraId="30BD23F8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1,75 штатные единицы</w:t>
            </w:r>
          </w:p>
        </w:tc>
        <w:tc>
          <w:tcPr>
            <w:tcW w:w="1544" w:type="dxa"/>
          </w:tcPr>
          <w:p w14:paraId="6319B2D7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EC276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</w:tcPr>
          <w:p w14:paraId="41A71956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0,62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283C472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06EFF421" w14:textId="77777777" w:rsidTr="00503CDA">
        <w:tc>
          <w:tcPr>
            <w:tcW w:w="4786" w:type="dxa"/>
            <w:vAlign w:val="bottom"/>
          </w:tcPr>
          <w:p w14:paraId="2209B843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1,5 штатные единицы</w:t>
            </w:r>
          </w:p>
        </w:tc>
        <w:tc>
          <w:tcPr>
            <w:tcW w:w="1544" w:type="dxa"/>
          </w:tcPr>
          <w:p w14:paraId="69EEB91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0,42</w:t>
            </w:r>
          </w:p>
        </w:tc>
        <w:tc>
          <w:tcPr>
            <w:tcW w:w="1559" w:type="dxa"/>
          </w:tcPr>
          <w:p w14:paraId="064027B0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0,64</w:t>
            </w:r>
          </w:p>
        </w:tc>
        <w:tc>
          <w:tcPr>
            <w:tcW w:w="1701" w:type="dxa"/>
          </w:tcPr>
          <w:p w14:paraId="663F4D7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0,68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58C0030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4244E274" w14:textId="77777777" w:rsidTr="00503CDA">
        <w:tc>
          <w:tcPr>
            <w:tcW w:w="4786" w:type="dxa"/>
            <w:vAlign w:val="bottom"/>
          </w:tcPr>
          <w:p w14:paraId="3E753C6D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1,25 штатные единицы</w:t>
            </w:r>
          </w:p>
        </w:tc>
        <w:tc>
          <w:tcPr>
            <w:tcW w:w="1544" w:type="dxa"/>
          </w:tcPr>
          <w:p w14:paraId="329C026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0,52</w:t>
            </w:r>
          </w:p>
        </w:tc>
        <w:tc>
          <w:tcPr>
            <w:tcW w:w="1559" w:type="dxa"/>
          </w:tcPr>
          <w:p w14:paraId="26151D55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</w:tcPr>
          <w:p w14:paraId="13131FA5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0,73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FB1C7A5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34B67B3D" w14:textId="77777777" w:rsidTr="00503CDA">
        <w:tc>
          <w:tcPr>
            <w:tcW w:w="4786" w:type="dxa"/>
            <w:vAlign w:val="bottom"/>
          </w:tcPr>
          <w:p w14:paraId="67B049FD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 штатную единицу</w:t>
            </w:r>
          </w:p>
        </w:tc>
        <w:tc>
          <w:tcPr>
            <w:tcW w:w="1544" w:type="dxa"/>
          </w:tcPr>
          <w:p w14:paraId="7113648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0,61</w:t>
            </w:r>
          </w:p>
        </w:tc>
        <w:tc>
          <w:tcPr>
            <w:tcW w:w="1559" w:type="dxa"/>
          </w:tcPr>
          <w:p w14:paraId="10052F72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</w:tcPr>
          <w:p w14:paraId="31F9E123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0,78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A3EC272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656144A9" w14:textId="77777777" w:rsidTr="00503CDA">
        <w:tc>
          <w:tcPr>
            <w:tcW w:w="4786" w:type="dxa"/>
            <w:vAlign w:val="bottom"/>
          </w:tcPr>
          <w:p w14:paraId="57A2953F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0,75 штатных единиц</w:t>
            </w:r>
          </w:p>
        </w:tc>
        <w:tc>
          <w:tcPr>
            <w:tcW w:w="1544" w:type="dxa"/>
          </w:tcPr>
          <w:p w14:paraId="134473AC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0,71</w:t>
            </w:r>
          </w:p>
        </w:tc>
        <w:tc>
          <w:tcPr>
            <w:tcW w:w="1559" w:type="dxa"/>
          </w:tcPr>
          <w:p w14:paraId="4416428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0,82</w:t>
            </w:r>
          </w:p>
        </w:tc>
        <w:tc>
          <w:tcPr>
            <w:tcW w:w="1701" w:type="dxa"/>
          </w:tcPr>
          <w:p w14:paraId="25034C53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0,84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A93DBBB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5DA7E2C6" w14:textId="77777777" w:rsidTr="00503CDA">
        <w:tc>
          <w:tcPr>
            <w:tcW w:w="4786" w:type="dxa"/>
            <w:vAlign w:val="bottom"/>
          </w:tcPr>
          <w:p w14:paraId="5F93FC48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0,5 штатных единиц</w:t>
            </w:r>
          </w:p>
        </w:tc>
        <w:tc>
          <w:tcPr>
            <w:tcW w:w="1544" w:type="dxa"/>
          </w:tcPr>
          <w:p w14:paraId="4B423DC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0,81</w:t>
            </w:r>
          </w:p>
        </w:tc>
        <w:tc>
          <w:tcPr>
            <w:tcW w:w="1559" w:type="dxa"/>
          </w:tcPr>
          <w:p w14:paraId="47490383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0,88</w:t>
            </w:r>
          </w:p>
        </w:tc>
        <w:tc>
          <w:tcPr>
            <w:tcW w:w="1701" w:type="dxa"/>
          </w:tcPr>
          <w:p w14:paraId="57189AF8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0,89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5FE08E3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14:paraId="03A8008F" w14:textId="77777777" w:rsidTr="00503CDA">
        <w:tc>
          <w:tcPr>
            <w:tcW w:w="4786" w:type="dxa"/>
            <w:vAlign w:val="bottom"/>
          </w:tcPr>
          <w:p w14:paraId="0CB3BEDE" w14:textId="77777777"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0,25 штатных единиц</w:t>
            </w:r>
          </w:p>
        </w:tc>
        <w:tc>
          <w:tcPr>
            <w:tcW w:w="1544" w:type="dxa"/>
          </w:tcPr>
          <w:p w14:paraId="66AE0491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0,90</w:t>
            </w:r>
          </w:p>
        </w:tc>
        <w:tc>
          <w:tcPr>
            <w:tcW w:w="1559" w:type="dxa"/>
          </w:tcPr>
          <w:p w14:paraId="3CF2182D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</w:tcPr>
          <w:p w14:paraId="2E96469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0,95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61F23A9" w14:textId="77777777"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14:paraId="5F2A3295" w14:textId="77777777" w:rsidR="00CC7BEA" w:rsidRPr="0065684C" w:rsidRDefault="00034DFB" w:rsidP="00CC7BEA">
      <w:pPr>
        <w:ind w:right="-1"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CC7BEA" w:rsidRPr="00B94388">
        <w:rPr>
          <w:sz w:val="28"/>
        </w:rPr>
        <w:t>.</w:t>
      </w:r>
      <w:r w:rsidR="00CC7BEA" w:rsidRPr="0065684C">
        <w:rPr>
          <w:sz w:val="28"/>
        </w:rPr>
        <w:t>8. Для  подтверждения  размера   финансового   обеспечения, установленного  Комиссией по разработке территориальной программы обязательного медицинского страхования</w:t>
      </w:r>
      <w:r w:rsidR="006C028A">
        <w:rPr>
          <w:sz w:val="28"/>
        </w:rPr>
        <w:t>,</w:t>
      </w:r>
      <w:r w:rsidR="00CC7BEA" w:rsidRPr="0065684C">
        <w:rPr>
          <w:sz w:val="28"/>
        </w:rPr>
        <w:t xml:space="preserve"> медицинская организация ежеквартально по состоянию на пятое число месяца, следующего за отчетным, предоставляет в ГУ ТФОМС</w:t>
      </w:r>
      <w:r w:rsidR="009A7299">
        <w:rPr>
          <w:sz w:val="28"/>
        </w:rPr>
        <w:t xml:space="preserve"> РК </w:t>
      </w:r>
      <w:r w:rsidR="00CC7BEA" w:rsidRPr="0065684C">
        <w:rPr>
          <w:sz w:val="28"/>
        </w:rPr>
        <w:t xml:space="preserve"> информацию о наличии ФП, ФАП и соответствие их требованиям, установленным приказом № 543н.</w:t>
      </w:r>
    </w:p>
    <w:p w14:paraId="70E366A7" w14:textId="77777777" w:rsidR="00CC7BEA" w:rsidRDefault="00CC7BEA" w:rsidP="00CC7BEA">
      <w:pPr>
        <w:ind w:right="-1" w:firstLine="709"/>
        <w:jc w:val="both"/>
        <w:rPr>
          <w:sz w:val="28"/>
        </w:rPr>
      </w:pPr>
      <w:r w:rsidRPr="0065684C">
        <w:rPr>
          <w:sz w:val="28"/>
        </w:rPr>
        <w:t>За достоверность и полноту предоставленных сведений руководители медицинских организаций несут персональную ответственность.</w:t>
      </w:r>
    </w:p>
    <w:p w14:paraId="5EE5FD6B" w14:textId="77777777" w:rsidR="00C16695" w:rsidRPr="00D900EE" w:rsidRDefault="00545965" w:rsidP="0048638B">
      <w:pPr>
        <w:tabs>
          <w:tab w:val="left" w:pos="7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DFB">
        <w:rPr>
          <w:sz w:val="28"/>
          <w:szCs w:val="28"/>
        </w:rPr>
        <w:t>5</w:t>
      </w:r>
      <w:r w:rsidR="0066562C" w:rsidRPr="00E078A2">
        <w:rPr>
          <w:sz w:val="28"/>
        </w:rPr>
        <w:t>.</w:t>
      </w:r>
      <w:r w:rsidR="0066562C" w:rsidRPr="00D900EE">
        <w:rPr>
          <w:sz w:val="28"/>
        </w:rPr>
        <w:t xml:space="preserve">9. </w:t>
      </w:r>
      <w:r w:rsidR="00F72FC4" w:rsidRPr="00D900EE">
        <w:rPr>
          <w:sz w:val="28"/>
          <w:szCs w:val="28"/>
        </w:rPr>
        <w:t xml:space="preserve">В случае изменения сведений </w:t>
      </w:r>
      <w:r w:rsidR="009D3A23" w:rsidRPr="001015CC">
        <w:rPr>
          <w:sz w:val="28"/>
          <w:szCs w:val="28"/>
        </w:rPr>
        <w:t xml:space="preserve">актуальная </w:t>
      </w:r>
      <w:r w:rsidR="00F72FC4" w:rsidRPr="001015CC">
        <w:rPr>
          <w:sz w:val="28"/>
          <w:szCs w:val="28"/>
        </w:rPr>
        <w:t>информация</w:t>
      </w:r>
      <w:r w:rsidR="009D3A23" w:rsidRPr="001015CC">
        <w:rPr>
          <w:sz w:val="28"/>
          <w:szCs w:val="28"/>
        </w:rPr>
        <w:t xml:space="preserve"> о перечне фельдшерских, фельдшерско-акушерских пунктов со сведениями о численности обслуживаемого населения, наличии лицензии и штатной численности персонала</w:t>
      </w:r>
      <w:r w:rsidR="00F72FC4" w:rsidRPr="00D900EE">
        <w:rPr>
          <w:sz w:val="28"/>
          <w:szCs w:val="28"/>
        </w:rPr>
        <w:t xml:space="preserve"> направляется в </w:t>
      </w:r>
      <w:r w:rsidR="00175990" w:rsidRPr="00D900EE">
        <w:rPr>
          <w:sz w:val="28"/>
          <w:szCs w:val="28"/>
        </w:rPr>
        <w:t>Комиссию по разработке Территориальной программы ОМС.</w:t>
      </w:r>
    </w:p>
    <w:p w14:paraId="3837C950" w14:textId="77777777" w:rsidR="007B3537" w:rsidRDefault="00034DFB" w:rsidP="007B3537">
      <w:pPr>
        <w:tabs>
          <w:tab w:val="left" w:pos="993"/>
        </w:tabs>
        <w:spacing w:before="6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464D88">
        <w:rPr>
          <w:sz w:val="28"/>
          <w:szCs w:val="28"/>
        </w:rPr>
        <w:t>.</w:t>
      </w:r>
      <w:r w:rsidR="007B3537" w:rsidRPr="007B3537">
        <w:rPr>
          <w:b/>
          <w:sz w:val="28"/>
          <w:szCs w:val="28"/>
        </w:rPr>
        <w:t xml:space="preserve"> </w:t>
      </w:r>
      <w:bookmarkStart w:id="10" w:name="_Hlk125540466"/>
      <w:r w:rsidR="007B3537" w:rsidRPr="00EE08AB">
        <w:rPr>
          <w:sz w:val="28"/>
          <w:szCs w:val="28"/>
          <w:lang w:eastAsia="en-US"/>
        </w:rPr>
        <w:t>Расчет размеров финансового обеспечен</w:t>
      </w:r>
      <w:r w:rsidR="007B3537">
        <w:rPr>
          <w:sz w:val="28"/>
          <w:szCs w:val="28"/>
          <w:lang w:eastAsia="en-US"/>
        </w:rPr>
        <w:t xml:space="preserve">ия </w:t>
      </w:r>
      <w:r w:rsidR="007B3537" w:rsidRPr="00EE08AB">
        <w:rPr>
          <w:sz w:val="28"/>
        </w:rPr>
        <w:t>медицинской организации</w:t>
      </w:r>
      <w:r w:rsidR="007B3537">
        <w:rPr>
          <w:sz w:val="28"/>
        </w:rPr>
        <w:t xml:space="preserve"> </w:t>
      </w:r>
      <w:r w:rsidR="008D6E4A">
        <w:rPr>
          <w:sz w:val="28"/>
        </w:rPr>
        <w:t xml:space="preserve">по подушевому нормативу финансирования на прикрепившихся лиц по профилю «Стоматология» </w:t>
      </w:r>
      <w:r w:rsidR="007B3537">
        <w:rPr>
          <w:sz w:val="28"/>
          <w:szCs w:val="28"/>
          <w:lang w:eastAsia="en-US"/>
        </w:rPr>
        <w:t xml:space="preserve">осуществляется ежемесячно </w:t>
      </w:r>
      <w:r w:rsidR="007B3537" w:rsidRPr="00EE08AB">
        <w:rPr>
          <w:sz w:val="28"/>
          <w:szCs w:val="28"/>
          <w:lang w:eastAsia="en-US"/>
        </w:rPr>
        <w:t>исходя</w:t>
      </w:r>
      <w:r w:rsidR="007B3537">
        <w:rPr>
          <w:sz w:val="28"/>
          <w:szCs w:val="28"/>
          <w:lang w:eastAsia="en-US"/>
        </w:rPr>
        <w:t xml:space="preserve"> из фактического дифференцированного подушевого норматива финансирования </w:t>
      </w:r>
      <w:r w:rsidR="008D6E4A">
        <w:rPr>
          <w:sz w:val="28"/>
        </w:rPr>
        <w:t>на прикрепившихся лиц по профилю «Стоматология»</w:t>
      </w:r>
      <w:r w:rsidR="007B3537">
        <w:rPr>
          <w:sz w:val="28"/>
          <w:szCs w:val="28"/>
          <w:lang w:eastAsia="en-US"/>
        </w:rPr>
        <w:t xml:space="preserve"> для медицинской организации и </w:t>
      </w:r>
      <w:r w:rsidR="001D44A9" w:rsidRPr="003C1484">
        <w:rPr>
          <w:sz w:val="28"/>
          <w:szCs w:val="28"/>
          <w:lang w:eastAsia="en-US"/>
        </w:rPr>
        <w:t>среднемесячного количества прикрепленных к медицинской организации застрахованных лиц</w:t>
      </w:r>
      <w:r w:rsidR="008D6E4A" w:rsidRPr="003C1484">
        <w:rPr>
          <w:sz w:val="28"/>
          <w:szCs w:val="28"/>
          <w:lang w:eastAsia="en-US"/>
        </w:rPr>
        <w:t xml:space="preserve"> по профилю «Стоматология»</w:t>
      </w:r>
      <w:r w:rsidR="007B3537" w:rsidRPr="003C1484">
        <w:rPr>
          <w:sz w:val="28"/>
          <w:szCs w:val="28"/>
          <w:lang w:eastAsia="en-US"/>
        </w:rPr>
        <w:t>.</w:t>
      </w:r>
      <w:r w:rsidR="007B3537">
        <w:rPr>
          <w:sz w:val="28"/>
          <w:szCs w:val="28"/>
          <w:lang w:eastAsia="en-US"/>
        </w:rPr>
        <w:t xml:space="preserve"> </w:t>
      </w:r>
    </w:p>
    <w:p w14:paraId="4F32DAED" w14:textId="77777777" w:rsidR="00340AF5" w:rsidRPr="004046CB" w:rsidRDefault="00340AF5" w:rsidP="00340AF5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w:bookmarkStart w:id="11" w:name="_Hlk125540577"/>
      <w:bookmarkEnd w:id="10"/>
      <w:r w:rsidRPr="004046CB">
        <w:rPr>
          <w:rFonts w:cs="Calibri"/>
          <w:color w:val="000000"/>
          <w:sz w:val="28"/>
        </w:rPr>
        <w:t>Дифференцированные подушевые нормативы финансирования</w:t>
      </w:r>
      <w:r w:rsidRPr="004046CB">
        <w:rPr>
          <w:color w:val="000000"/>
          <w:sz w:val="28"/>
        </w:rPr>
        <w:t xml:space="preserve"> </w:t>
      </w:r>
      <w:r w:rsidRPr="004046CB">
        <w:rPr>
          <w:color w:val="000000"/>
          <w:sz w:val="28"/>
        </w:rPr>
        <w:br/>
      </w:r>
      <w:r>
        <w:rPr>
          <w:sz w:val="28"/>
        </w:rPr>
        <w:t xml:space="preserve">на прикрепившихся лиц по профилю «Стоматология» </w:t>
      </w:r>
      <w:r w:rsidRPr="004046CB">
        <w:rPr>
          <w:rFonts w:cs="Calibri"/>
          <w:color w:val="000000"/>
          <w:sz w:val="28"/>
        </w:rPr>
        <w:t>(</w:t>
      </w:r>
      <m:oMath>
        <m:sSubSup>
          <m:sSubSupPr>
            <m:ctrlPr>
              <w:rPr>
                <w:rFonts w:ascii="Cambria Math" w:hAnsi="Cambria Math" w:cs="Calibri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i</m:t>
            </m:r>
          </m:sup>
        </m:sSubSup>
      </m:oMath>
      <w:r w:rsidRPr="004046CB">
        <w:rPr>
          <w:rFonts w:cs="Calibri"/>
          <w:color w:val="000000"/>
          <w:sz w:val="28"/>
        </w:rPr>
        <w:t>), рассчитываются на основе базового подушевого норматива финансирования медицинской помощи</w:t>
      </w:r>
      <w:r>
        <w:rPr>
          <w:rFonts w:cs="Calibri"/>
          <w:color w:val="000000"/>
          <w:sz w:val="28"/>
        </w:rPr>
        <w:t xml:space="preserve"> по профилю «Стоматология»</w:t>
      </w:r>
      <w:r w:rsidRPr="004046CB">
        <w:rPr>
          <w:rFonts w:cs="Calibri"/>
          <w:color w:val="000000"/>
          <w:sz w:val="28"/>
        </w:rPr>
        <w:t xml:space="preserve"> по следующей формуле:</w:t>
      </w:r>
    </w:p>
    <w:p w14:paraId="6D05A045" w14:textId="77777777" w:rsidR="00340AF5" w:rsidRPr="004046CB" w:rsidRDefault="00340AF5" w:rsidP="00340AF5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0BE25FAB" w14:textId="77777777" w:rsidR="0024747F" w:rsidRPr="004046CB" w:rsidRDefault="00901DFA" w:rsidP="0024747F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</w:rPr>
      </w:pPr>
      <m:oMath>
        <m:sSubSup>
          <m:sSubSupPr>
            <m:ctrlPr>
              <w:rPr>
                <w:rFonts w:ascii="Cambria Math" w:hAnsi="Cambria Math" w:cs="Calibri"/>
                <w:color w:val="000000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 w:cs="Calibri"/>
            <w:color w:val="000000"/>
            <w:sz w:val="28"/>
          </w:rPr>
          <m:t>=</m:t>
        </m:r>
        <m:sSub>
          <m:sSubPr>
            <m:ctrlPr>
              <w:rPr>
                <w:rFonts w:ascii="Cambria Math" w:hAnsi="Cambria Math" w:cs="Calibri"/>
                <w:color w:val="000000"/>
                <w:sz w:val="28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8"/>
              </w:rPr>
              <m:t>ПН</m:t>
            </m:r>
          </m:e>
          <m:sub>
            <m:r>
              <w:rPr>
                <w:rFonts w:ascii="Cambria Math" w:hAnsi="Cambria Math" w:cs="Calibri"/>
                <w:color w:val="000000"/>
                <w:sz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Calibri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пв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ур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зп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от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</w:rPr>
          <m:t>×</m:t>
        </m:r>
        <m:sSup>
          <m:sSupPr>
            <m:ctrlPr>
              <w:rPr>
                <w:rFonts w:ascii="Cambria Math" w:hAnsi="Cambria Math"/>
                <w:color w:val="000000"/>
                <w:sz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p>
      </m:oMath>
      <w:r w:rsidR="0024747F" w:rsidRPr="004046CB">
        <w:rPr>
          <w:color w:val="000000"/>
          <w:sz w:val="28"/>
        </w:rPr>
        <w:t>,</w:t>
      </w:r>
      <w:r w:rsidR="0024747F" w:rsidRPr="004046CB">
        <w:rPr>
          <w:rFonts w:cs="Calibri"/>
          <w:color w:val="000000"/>
          <w:sz w:val="28"/>
        </w:rPr>
        <w:t xml:space="preserve"> </w:t>
      </w:r>
    </w:p>
    <w:p w14:paraId="067CEC7B" w14:textId="77777777" w:rsidR="0024747F" w:rsidRPr="004046CB" w:rsidRDefault="0024747F" w:rsidP="0024747F">
      <w:pPr>
        <w:widowControl w:val="0"/>
        <w:autoSpaceDE w:val="0"/>
        <w:autoSpaceDN w:val="0"/>
        <w:rPr>
          <w:rFonts w:cs="Calibri"/>
          <w:color w:val="000000"/>
          <w:sz w:val="28"/>
        </w:rPr>
      </w:pPr>
      <w:r w:rsidRPr="004046CB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4747F" w:rsidRPr="004046CB" w14:paraId="4D6B6FCC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88D77F" w14:textId="77777777" w:rsidR="0024747F" w:rsidRPr="004046CB" w:rsidRDefault="00901DFA" w:rsidP="00010B2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ДП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79BFC813" w14:textId="77777777" w:rsidR="0024747F" w:rsidRPr="004046CB" w:rsidRDefault="0024747F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color w:val="000000"/>
                <w:sz w:val="28"/>
              </w:rPr>
              <w:t>дифференцированный подушевой норматив для i-той медицинской организации, рублей;</w:t>
            </w:r>
          </w:p>
        </w:tc>
      </w:tr>
      <w:tr w:rsidR="0024747F" w:rsidRPr="004046CB" w14:paraId="5FE42D73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ACC3E5" w14:textId="77777777" w:rsidR="0024747F" w:rsidRPr="004046CB" w:rsidRDefault="00901DFA" w:rsidP="00010B2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пв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57E3F96A" w14:textId="77777777" w:rsidR="0024747F" w:rsidRPr="004046CB" w:rsidRDefault="0024747F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4046CB">
              <w:rPr>
                <w:color w:val="000000"/>
                <w:sz w:val="28"/>
                <w:szCs w:val="28"/>
              </w:rPr>
              <w:t>коэффициент половозрастного состава</w:t>
            </w:r>
            <w:r w:rsidRPr="004046CB">
              <w:rPr>
                <w:color w:val="000000"/>
                <w:sz w:val="28"/>
              </w:rPr>
              <w:t>,</w:t>
            </w:r>
            <w:r w:rsidRPr="004046CB">
              <w:rPr>
                <w:rFonts w:cs="Calibri"/>
                <w:color w:val="000000"/>
                <w:sz w:val="28"/>
              </w:rPr>
              <w:t xml:space="preserve"> для </w:t>
            </w:r>
            <w:proofErr w:type="spellStart"/>
            <w:r w:rsidRPr="004046CB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046CB">
              <w:rPr>
                <w:rFonts w:cs="Calibri"/>
                <w:color w:val="000000"/>
                <w:sz w:val="28"/>
              </w:rPr>
              <w:t>-той медицинской организации;</w:t>
            </w:r>
          </w:p>
        </w:tc>
      </w:tr>
      <w:tr w:rsidR="0024747F" w:rsidRPr="004046CB" w14:paraId="290A6FCC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7BBA" w14:textId="77777777" w:rsidR="0024747F" w:rsidRPr="004046CB" w:rsidRDefault="00901DFA" w:rsidP="00010B2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ур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40877E70" w14:textId="77777777" w:rsidR="0024747F" w:rsidRPr="004046CB" w:rsidRDefault="0024747F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4046CB">
              <w:rPr>
                <w:color w:val="000000"/>
                <w:sz w:val="28"/>
                <w:szCs w:val="28"/>
              </w:rPr>
              <w:t xml:space="preserve">коэффициент уровня расходов медицинских организаций, для </w:t>
            </w:r>
            <w:proofErr w:type="spellStart"/>
            <w:r w:rsidRPr="004046CB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4046CB">
              <w:rPr>
                <w:color w:val="000000"/>
                <w:sz w:val="28"/>
                <w:szCs w:val="28"/>
              </w:rPr>
              <w:t>-той медицинской организации;</w:t>
            </w:r>
          </w:p>
        </w:tc>
      </w:tr>
      <w:tr w:rsidR="0024747F" w:rsidRPr="004046CB" w14:paraId="003A21E9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A82C" w14:textId="77777777" w:rsidR="0024747F" w:rsidRPr="004046CB" w:rsidRDefault="00901DFA" w:rsidP="00010B2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зп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26936944" w14:textId="77777777" w:rsidR="0024747F" w:rsidRPr="004046CB" w:rsidRDefault="0024747F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color w:val="000000"/>
                <w:sz w:val="28"/>
                <w:szCs w:val="28"/>
              </w:rPr>
              <w:t xml:space="preserve">коэффициент достижения целевых показателей уровня заработной платы медицинских работников, установленных «дорожными картами» развития здравоохранения в </w:t>
            </w:r>
            <w:r>
              <w:rPr>
                <w:color w:val="000000"/>
                <w:sz w:val="28"/>
                <w:szCs w:val="28"/>
              </w:rPr>
              <w:t>Республике Карелия</w:t>
            </w:r>
            <w:r w:rsidRPr="004046CB">
              <w:rPr>
                <w:color w:val="000000"/>
                <w:sz w:val="28"/>
                <w:szCs w:val="28"/>
              </w:rPr>
              <w:t xml:space="preserve">, для </w:t>
            </w:r>
            <w:proofErr w:type="spellStart"/>
            <w:r w:rsidRPr="004046CB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4046CB">
              <w:rPr>
                <w:color w:val="000000"/>
                <w:sz w:val="28"/>
                <w:szCs w:val="28"/>
              </w:rPr>
              <w:t>-той медицинской организации;</w:t>
            </w:r>
          </w:p>
        </w:tc>
      </w:tr>
      <w:tr w:rsidR="0024747F" w:rsidRPr="004046CB" w14:paraId="27C4CACD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3390B4" w14:textId="77777777" w:rsidR="0024747F" w:rsidRPr="004046CB" w:rsidRDefault="00901DFA" w:rsidP="00010B2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424337E9" w14:textId="543997D9" w:rsidR="00E44DCA" w:rsidRPr="004046CB" w:rsidRDefault="00E44DCA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1C585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коэффициент дифференциации на прикрепившихся к медицинской организации лиц с учетом наличия</w:t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подразделений, расположенных в сельской местности, </w:t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lastRenderedPageBreak/>
              <w:t xml:space="preserve">отдаленных территориях, поселках городского типа </w:t>
            </w:r>
            <w:r w:rsidRPr="001C585F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t>и малых городах с численностью населения до 50 тысяч человек</w:t>
            </w:r>
            <w:r w:rsidRPr="001C585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1C585F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и расходов на их содержание и оплату труда персонала</w:t>
            </w:r>
            <w:r w:rsidRPr="001C585F">
              <w:rPr>
                <w:rFonts w:cs="Calibri"/>
                <w:color w:val="000000"/>
                <w:sz w:val="28"/>
              </w:rPr>
              <w:t>;</w:t>
            </w:r>
          </w:p>
        </w:tc>
      </w:tr>
      <w:tr w:rsidR="0024747F" w:rsidRPr="004046CB" w14:paraId="67D527A3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4D631" w14:textId="77777777" w:rsidR="0024747F" w:rsidRPr="004046CB" w:rsidRDefault="00901DFA" w:rsidP="00010B2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КД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25B9E6BA" w14:textId="77777777" w:rsidR="0024747F" w:rsidRPr="004046CB" w:rsidRDefault="0024747F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color w:val="000000"/>
                <w:sz w:val="28"/>
              </w:rPr>
              <w:t xml:space="preserve">коэффициент дифференциации для </w:t>
            </w:r>
            <w:proofErr w:type="spellStart"/>
            <w:r w:rsidRPr="004046CB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046CB">
              <w:rPr>
                <w:rFonts w:cs="Calibri"/>
                <w:color w:val="000000"/>
                <w:sz w:val="28"/>
              </w:rPr>
              <w:t>-той медицинской организации.</w:t>
            </w:r>
          </w:p>
        </w:tc>
      </w:tr>
    </w:tbl>
    <w:p w14:paraId="775E8FA6" w14:textId="77777777" w:rsidR="0024747F" w:rsidRDefault="0024747F" w:rsidP="007B3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9C1AE" w14:textId="77777777" w:rsidR="00340AF5" w:rsidRPr="004046CB" w:rsidRDefault="00340AF5" w:rsidP="00340AF5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z w:val="28"/>
        </w:rPr>
      </w:pPr>
      <w:r w:rsidRPr="004046CB">
        <w:rPr>
          <w:rFonts w:cs="Calibri"/>
          <w:color w:val="000000"/>
          <w:sz w:val="28"/>
        </w:rPr>
        <w:t xml:space="preserve">В целях приведения в соответствие объема средств, рассчитанного </w:t>
      </w:r>
      <w:r w:rsidRPr="004046CB">
        <w:rPr>
          <w:rFonts w:cs="Calibri"/>
          <w:color w:val="000000"/>
          <w:sz w:val="28"/>
        </w:rPr>
        <w:br/>
        <w:t xml:space="preserve">по дифференцированным подушевым нормативам финансирования </w:t>
      </w:r>
      <w:r>
        <w:rPr>
          <w:sz w:val="28"/>
        </w:rPr>
        <w:t>на прикрепившихся лиц по профилю «Стоматология»</w:t>
      </w:r>
      <w:r w:rsidRPr="004046CB">
        <w:rPr>
          <w:rFonts w:cs="Calibri"/>
          <w:color w:val="000000"/>
          <w:sz w:val="28"/>
        </w:rPr>
        <w:t xml:space="preserve">, к </w:t>
      </w:r>
      <w:r>
        <w:rPr>
          <w:rFonts w:cs="Calibri"/>
          <w:color w:val="000000"/>
          <w:sz w:val="28"/>
        </w:rPr>
        <w:t>о</w:t>
      </w:r>
      <w:r w:rsidRPr="003377F1">
        <w:rPr>
          <w:rFonts w:eastAsia="Calibri"/>
          <w:color w:val="000000"/>
          <w:sz w:val="28"/>
          <w:szCs w:val="22"/>
          <w:lang w:eastAsia="en-US"/>
        </w:rPr>
        <w:t>бъем</w:t>
      </w:r>
      <w:r>
        <w:rPr>
          <w:rFonts w:eastAsia="Calibri"/>
          <w:color w:val="000000"/>
          <w:sz w:val="28"/>
          <w:szCs w:val="22"/>
          <w:lang w:eastAsia="en-US"/>
        </w:rPr>
        <w:t>у</w:t>
      </w:r>
      <w:r w:rsidRPr="003377F1">
        <w:rPr>
          <w:rFonts w:eastAsia="Calibri"/>
          <w:color w:val="000000"/>
          <w:sz w:val="28"/>
          <w:szCs w:val="22"/>
          <w:lang w:eastAsia="en-US"/>
        </w:rPr>
        <w:t xml:space="preserve"> средств на оплату медицинской помощи </w:t>
      </w:r>
      <w:r>
        <w:rPr>
          <w:sz w:val="28"/>
        </w:rPr>
        <w:t>на прикрепившихся лиц по профилю «Стоматология»</w:t>
      </w:r>
      <w:r w:rsidRPr="004046CB">
        <w:rPr>
          <w:rFonts w:cs="Calibri"/>
          <w:color w:val="000000"/>
          <w:sz w:val="28"/>
        </w:rPr>
        <w:t xml:space="preserve"> (за исключением средств на выплаты по итогам оценки результативности деятельности медицинских организаций), рассчитывается поправочный коэффициент (ПК) по формуле:</w:t>
      </w:r>
    </w:p>
    <w:p w14:paraId="4E47D2C1" w14:textId="77777777" w:rsidR="00340AF5" w:rsidRPr="004046CB" w:rsidRDefault="00340AF5" w:rsidP="00340AF5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346D05D7" w14:textId="77777777" w:rsidR="00340AF5" w:rsidRPr="004046CB" w:rsidRDefault="00340AF5" w:rsidP="00340AF5">
      <w:pPr>
        <w:widowControl w:val="0"/>
        <w:autoSpaceDE w:val="0"/>
        <w:autoSpaceDN w:val="0"/>
        <w:ind w:firstLine="567"/>
        <w:jc w:val="both"/>
        <w:rPr>
          <w:rFonts w:cs="Calibri"/>
          <w:color w:val="000000"/>
          <w:spacing w:val="-52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 w:cs="Calibri"/>
              <w:color w:val="000000"/>
              <w:spacing w:val="-52"/>
              <w:sz w:val="28"/>
            </w:rPr>
            <m:t>ПК=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52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5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ОС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ПНФ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52"/>
                  <w:sz w:val="28"/>
                  <w:szCs w:val="28"/>
                </w:rPr>
                <m:t>×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(1-Рез)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pacing w:val="-52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5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ДП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Н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5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52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pacing w:val="-52"/>
                      <w:sz w:val="28"/>
                      <w:szCs w:val="28"/>
                    </w:rPr>
                    <m:t>)</m:t>
                  </m:r>
                </m:e>
              </m:nary>
            </m:den>
          </m:f>
        </m:oMath>
      </m:oMathPara>
    </w:p>
    <w:p w14:paraId="5585DDC6" w14:textId="77777777" w:rsidR="00340AF5" w:rsidRPr="004046CB" w:rsidRDefault="00340AF5" w:rsidP="00340AF5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0B99D883" w14:textId="77777777" w:rsidR="00340AF5" w:rsidRPr="004046CB" w:rsidRDefault="00340AF5" w:rsidP="00340AF5">
      <w:pPr>
        <w:widowControl w:val="0"/>
        <w:autoSpaceDE w:val="0"/>
        <w:autoSpaceDN w:val="0"/>
        <w:spacing w:line="276" w:lineRule="auto"/>
        <w:ind w:firstLine="567"/>
        <w:jc w:val="both"/>
        <w:rPr>
          <w:rFonts w:cs="Calibri"/>
          <w:color w:val="000000"/>
          <w:sz w:val="28"/>
        </w:rPr>
      </w:pPr>
      <w:r w:rsidRPr="004046CB">
        <w:rPr>
          <w:color w:val="000000"/>
          <w:sz w:val="28"/>
        </w:rPr>
        <w:t>Фактический дифференцированный подушевой норматив</w:t>
      </w:r>
      <w:r w:rsidRPr="004046CB">
        <w:rPr>
          <w:rFonts w:cs="Calibri"/>
          <w:color w:val="000000"/>
          <w:sz w:val="28"/>
        </w:rPr>
        <w:t xml:space="preserve"> финансирования </w:t>
      </w:r>
      <w:r>
        <w:rPr>
          <w:sz w:val="28"/>
        </w:rPr>
        <w:t>на прикрепившихся лиц по профилю «Стоматология»</w:t>
      </w:r>
      <w:r w:rsidRPr="004046CB">
        <w:rPr>
          <w:color w:val="000000"/>
          <w:sz w:val="28"/>
        </w:rPr>
        <w:t xml:space="preserve"> (</w:t>
      </w:r>
      <w:proofErr w:type="spellStart"/>
      <w:r w:rsidRPr="004046CB">
        <w:rPr>
          <w:color w:val="000000"/>
          <w:sz w:val="28"/>
        </w:rPr>
        <w:t>ФДПн</w:t>
      </w:r>
      <w:proofErr w:type="spellEnd"/>
      <w:r w:rsidRPr="004046CB">
        <w:rPr>
          <w:color w:val="000000"/>
          <w:sz w:val="28"/>
        </w:rPr>
        <w:t>) рассчитывается</w:t>
      </w:r>
      <w:r w:rsidRPr="004046CB">
        <w:rPr>
          <w:rFonts w:cs="Calibri"/>
          <w:color w:val="000000"/>
          <w:sz w:val="28"/>
        </w:rPr>
        <w:t xml:space="preserve"> по формуле:</w:t>
      </w:r>
    </w:p>
    <w:p w14:paraId="2813DC6D" w14:textId="77777777" w:rsidR="00340AF5" w:rsidRPr="004046CB" w:rsidRDefault="00340AF5" w:rsidP="00340AF5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1CFC1C57" w14:textId="77777777" w:rsidR="00340AF5" w:rsidRPr="004046CB" w:rsidRDefault="00901DFA" w:rsidP="00340AF5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pacing w:val="-5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</w:rPr>
              <m:t>ФДПн</m:t>
            </m:r>
          </m:e>
          <m:sup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color w:val="000000"/>
            <w:spacing w:val="-5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pacing w:val="-5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</w:rPr>
              <m:t>ДПн</m:t>
            </m:r>
          </m:e>
          <m:sup>
            <m:r>
              <w:rPr>
                <w:rFonts w:ascii="Cambria Math" w:hAnsi="Cambria Math"/>
                <w:color w:val="000000"/>
                <w:spacing w:val="-52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color w:val="000000"/>
            <w:spacing w:val="-52"/>
            <w:sz w:val="28"/>
            <w:szCs w:val="28"/>
          </w:rPr>
          <m:t>×ПК</m:t>
        </m:r>
      </m:oMath>
      <w:r w:rsidR="00340AF5" w:rsidRPr="004046CB">
        <w:rPr>
          <w:color w:val="000000"/>
          <w:sz w:val="28"/>
        </w:rPr>
        <w:t>,</w:t>
      </w:r>
      <w:r w:rsidR="00340AF5" w:rsidRPr="004046CB">
        <w:rPr>
          <w:rFonts w:cs="Calibri"/>
          <w:color w:val="000000"/>
          <w:sz w:val="28"/>
        </w:rPr>
        <w:t xml:space="preserve"> </w:t>
      </w:r>
    </w:p>
    <w:p w14:paraId="0ED7E7D0" w14:textId="77777777" w:rsidR="00340AF5" w:rsidRPr="004046CB" w:rsidRDefault="00340AF5" w:rsidP="00340AF5">
      <w:pPr>
        <w:widowControl w:val="0"/>
        <w:autoSpaceDE w:val="0"/>
        <w:autoSpaceDN w:val="0"/>
        <w:rPr>
          <w:rFonts w:cs="Calibri"/>
          <w:color w:val="000000"/>
          <w:sz w:val="28"/>
        </w:rPr>
      </w:pPr>
      <w:r w:rsidRPr="004046CB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340AF5" w:rsidRPr="004046CB" w14:paraId="2EBADD91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E4BE81" w14:textId="77777777" w:rsidR="00340AF5" w:rsidRPr="004046CB" w:rsidRDefault="00340AF5" w:rsidP="00010B21">
            <w:pPr>
              <w:widowControl w:val="0"/>
              <w:autoSpaceDE w:val="0"/>
              <w:autoSpaceDN w:val="0"/>
              <w:jc w:val="center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noProof/>
                <w:color w:val="000000"/>
                <w:position w:val="-10"/>
                <w:sz w:val="28"/>
              </w:rPr>
              <w:drawing>
                <wp:inline distT="0" distB="0" distL="0" distR="0" wp14:anchorId="254EC0F4" wp14:editId="594D1B31">
                  <wp:extent cx="564515" cy="254635"/>
                  <wp:effectExtent l="0" t="0" r="6985" b="0"/>
                  <wp:docPr id="3" name="Рисунок 3" descr="base_1_217556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217556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616D0738" w14:textId="77777777" w:rsidR="00340AF5" w:rsidRPr="004046CB" w:rsidRDefault="00340AF5" w:rsidP="00010B2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046CB">
              <w:rPr>
                <w:rFonts w:cs="Calibri"/>
                <w:color w:val="000000"/>
                <w:sz w:val="28"/>
              </w:rPr>
              <w:t xml:space="preserve">фактический дифференцированный подушевой норматив финансирования </w:t>
            </w:r>
            <w:r>
              <w:rPr>
                <w:sz w:val="28"/>
              </w:rPr>
              <w:t>на прикрепившихся лиц по профилю «</w:t>
            </w:r>
            <w:proofErr w:type="spellStart"/>
            <w:proofErr w:type="gramStart"/>
            <w:r>
              <w:rPr>
                <w:sz w:val="28"/>
              </w:rPr>
              <w:t>Стоматология»</w:t>
            </w:r>
            <w:r w:rsidRPr="004046CB">
              <w:rPr>
                <w:rFonts w:cs="Calibri"/>
                <w:color w:val="000000"/>
                <w:sz w:val="28"/>
              </w:rPr>
              <w:t>для</w:t>
            </w:r>
            <w:proofErr w:type="spellEnd"/>
            <w:proofErr w:type="gramEnd"/>
            <w:r w:rsidRPr="004046CB">
              <w:rPr>
                <w:rFonts w:cs="Calibri"/>
                <w:color w:val="000000"/>
                <w:sz w:val="28"/>
              </w:rPr>
              <w:t xml:space="preserve"> i-той медицинской организации, рублей.</w:t>
            </w:r>
          </w:p>
        </w:tc>
      </w:tr>
    </w:tbl>
    <w:p w14:paraId="51D2BE92" w14:textId="77777777" w:rsidR="00340AF5" w:rsidRDefault="00340AF5" w:rsidP="00340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E5B80A" w14:textId="77777777" w:rsidR="00340AF5" w:rsidRPr="002A5739" w:rsidRDefault="00340AF5" w:rsidP="00340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39">
        <w:rPr>
          <w:sz w:val="28"/>
          <w:szCs w:val="28"/>
        </w:rPr>
        <w:t xml:space="preserve">Значения дифференцированных подушевых нормативов финансирования </w:t>
      </w:r>
      <w:r>
        <w:rPr>
          <w:sz w:val="28"/>
        </w:rPr>
        <w:t>на прикрепившихся лиц по профилю «Стоматология»</w:t>
      </w:r>
      <w:r w:rsidRPr="002A5739">
        <w:rPr>
          <w:sz w:val="28"/>
          <w:szCs w:val="28"/>
        </w:rPr>
        <w:t>, а также коэффициенты</w:t>
      </w:r>
      <w:r>
        <w:rPr>
          <w:sz w:val="28"/>
          <w:szCs w:val="28"/>
        </w:rPr>
        <w:t xml:space="preserve"> </w:t>
      </w:r>
      <w:r w:rsidRPr="002A5739">
        <w:rPr>
          <w:rFonts w:eastAsia="Calibri"/>
          <w:color w:val="000000"/>
          <w:sz w:val="28"/>
          <w:szCs w:val="28"/>
          <w:lang w:eastAsia="en-US"/>
        </w:rPr>
        <w:t>дифференциации на прикрепившихся к медицинской организации лиц с учетом наличия</w:t>
      </w:r>
      <w:r w:rsidRPr="002A5739">
        <w:rPr>
          <w:rFonts w:eastAsia="Calibri"/>
          <w:color w:val="000000"/>
          <w:sz w:val="28"/>
          <w:szCs w:val="22"/>
          <w:lang w:eastAsia="en-US"/>
        </w:rPr>
        <w:t xml:space="preserve"> подразделений,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>расположенных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>в сельской местности, отдаленных территориях,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>поселках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A5739">
        <w:rPr>
          <w:rFonts w:eastAsia="Calibri"/>
          <w:color w:val="000000"/>
          <w:sz w:val="28"/>
          <w:szCs w:val="22"/>
          <w:lang w:eastAsia="en-US"/>
        </w:rPr>
        <w:t xml:space="preserve">городского типа </w:t>
      </w:r>
      <w:r w:rsidRPr="002A5739">
        <w:rPr>
          <w:rFonts w:eastAsia="Calibri"/>
          <w:color w:val="000000"/>
          <w:sz w:val="28"/>
          <w:szCs w:val="28"/>
          <w:lang w:eastAsia="en-US"/>
        </w:rPr>
        <w:br/>
      </w:r>
      <w:r w:rsidRPr="002A5739">
        <w:rPr>
          <w:rFonts w:eastAsia="Calibri"/>
          <w:color w:val="000000"/>
          <w:sz w:val="28"/>
          <w:szCs w:val="22"/>
          <w:lang w:eastAsia="en-US"/>
        </w:rPr>
        <w:t>и малых городах с численностью населения до 50 тысяч человек</w:t>
      </w:r>
      <w:r w:rsidRPr="002A5739">
        <w:rPr>
          <w:rFonts w:eastAsia="Calibri"/>
          <w:color w:val="000000"/>
          <w:sz w:val="28"/>
          <w:szCs w:val="28"/>
          <w:lang w:eastAsia="en-US"/>
        </w:rPr>
        <w:t>,</w:t>
      </w:r>
      <w:r w:rsidRPr="002A5739">
        <w:rPr>
          <w:rFonts w:eastAsia="Calibri"/>
          <w:color w:val="000000"/>
          <w:sz w:val="28"/>
          <w:szCs w:val="22"/>
          <w:lang w:eastAsia="en-US"/>
        </w:rPr>
        <w:t xml:space="preserve"> и расходов на их содержание и оплату труда персонала;</w:t>
      </w:r>
      <w:r>
        <w:rPr>
          <w:rFonts w:eastAsia="Calibri"/>
          <w:color w:val="000000"/>
          <w:sz w:val="28"/>
          <w:szCs w:val="22"/>
          <w:lang w:eastAsia="en-US"/>
        </w:rPr>
        <w:t xml:space="preserve"> коэффициенты </w:t>
      </w:r>
      <w:r w:rsidRPr="002A5739">
        <w:rPr>
          <w:sz w:val="28"/>
          <w:szCs w:val="28"/>
        </w:rPr>
        <w:t>половозрастного состава;</w:t>
      </w:r>
      <w:r>
        <w:rPr>
          <w:sz w:val="28"/>
          <w:szCs w:val="28"/>
        </w:rPr>
        <w:t xml:space="preserve"> коэффициенты </w:t>
      </w:r>
      <w:r w:rsidRPr="002A5739">
        <w:rPr>
          <w:sz w:val="28"/>
          <w:szCs w:val="28"/>
        </w:rPr>
        <w:t>уровня расходов медицинских организаций;</w:t>
      </w:r>
      <w:r>
        <w:rPr>
          <w:sz w:val="28"/>
          <w:szCs w:val="28"/>
        </w:rPr>
        <w:t xml:space="preserve"> коэффициенты </w:t>
      </w:r>
      <w:r w:rsidRPr="002A5739">
        <w:rPr>
          <w:rFonts w:eastAsia="Calibri"/>
          <w:color w:val="000000"/>
          <w:sz w:val="28"/>
          <w:szCs w:val="28"/>
          <w:lang w:eastAsia="en-US"/>
        </w:rPr>
        <w:t>достижения целевых показателей уровня заработной платы медицинских работников, установленных «дорожными картами» развития здравоохранения в Республике Карелия;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коэффициенты </w:t>
      </w:r>
      <w:r w:rsidRPr="002A5739">
        <w:rPr>
          <w:sz w:val="28"/>
          <w:szCs w:val="28"/>
        </w:rPr>
        <w:t xml:space="preserve">дифференциации по территориям оказания медицинской помощи </w:t>
      </w:r>
      <w:r>
        <w:rPr>
          <w:sz w:val="28"/>
          <w:szCs w:val="28"/>
        </w:rPr>
        <w:t xml:space="preserve">устанавливаются в </w:t>
      </w:r>
      <w:r w:rsidRPr="002A573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2A5739">
        <w:rPr>
          <w:sz w:val="28"/>
          <w:szCs w:val="28"/>
        </w:rPr>
        <w:t xml:space="preserve"> №</w:t>
      </w:r>
      <w:r w:rsidR="00852822">
        <w:rPr>
          <w:sz w:val="28"/>
          <w:szCs w:val="28"/>
        </w:rPr>
        <w:t>15</w:t>
      </w:r>
      <w:r w:rsidR="003C1484">
        <w:rPr>
          <w:sz w:val="28"/>
          <w:szCs w:val="28"/>
        </w:rPr>
        <w:t xml:space="preserve"> к настоящему Тарифному соглашению</w:t>
      </w:r>
      <w:r w:rsidRPr="002A5739">
        <w:rPr>
          <w:sz w:val="28"/>
          <w:szCs w:val="28"/>
        </w:rPr>
        <w:t>.</w:t>
      </w:r>
    </w:p>
    <w:bookmarkEnd w:id="11"/>
    <w:p w14:paraId="72EF4B5C" w14:textId="77777777" w:rsidR="001C585F" w:rsidRDefault="001C585F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E094B70" w14:textId="046006BE" w:rsidR="00155792" w:rsidRPr="00512339" w:rsidRDefault="00155792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2339">
        <w:rPr>
          <w:rFonts w:ascii="Times New Roman" w:hAnsi="Times New Roman"/>
          <w:b/>
          <w:sz w:val="28"/>
          <w:szCs w:val="28"/>
        </w:rPr>
        <w:t>Оплата медицинской помощи за единицу объема медицинской помощи- за медицинскую услугу, посещение, обращение (законченный случай)</w:t>
      </w:r>
    </w:p>
    <w:p w14:paraId="659FD011" w14:textId="77777777" w:rsidR="00155792" w:rsidRPr="00512339" w:rsidRDefault="00571AF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3ED4" w:rsidRPr="00512339">
        <w:rPr>
          <w:sz w:val="28"/>
          <w:szCs w:val="28"/>
        </w:rPr>
        <w:t xml:space="preserve">. </w:t>
      </w:r>
      <w:r w:rsidR="00155792" w:rsidRPr="00512339">
        <w:rPr>
          <w:sz w:val="28"/>
          <w:szCs w:val="28"/>
        </w:rPr>
        <w:t>Финансовое обеспечение расходов</w:t>
      </w:r>
      <w:r w:rsidR="00346690" w:rsidRPr="00512339">
        <w:rPr>
          <w:sz w:val="28"/>
          <w:szCs w:val="28"/>
        </w:rPr>
        <w:t xml:space="preserve"> отдельных</w:t>
      </w:r>
      <w:r w:rsidR="00155792" w:rsidRPr="00512339">
        <w:rPr>
          <w:sz w:val="28"/>
          <w:szCs w:val="28"/>
        </w:rPr>
        <w:t xml:space="preserve"> медицинских организаций, не имеющих прикрепившихся лиц, </w:t>
      </w:r>
      <w:r w:rsidR="00346690" w:rsidRPr="00512339">
        <w:rPr>
          <w:sz w:val="28"/>
          <w:szCs w:val="28"/>
        </w:rPr>
        <w:t>медицинской помощи, оказанной в рамках межтерриториальных и межучрежденческих расходов,</w:t>
      </w:r>
      <w:r w:rsidR="000C7CA5" w:rsidRPr="00512339">
        <w:rPr>
          <w:sz w:val="28"/>
          <w:szCs w:val="28"/>
        </w:rPr>
        <w:t xml:space="preserve"> </w:t>
      </w:r>
      <w:r w:rsidR="00155792" w:rsidRPr="00512339">
        <w:rPr>
          <w:sz w:val="28"/>
          <w:szCs w:val="28"/>
        </w:rPr>
        <w:t xml:space="preserve">а также видов расходов, не включенных в подушевой норматив, </w:t>
      </w:r>
      <w:proofErr w:type="gramStart"/>
      <w:r w:rsidR="00155792" w:rsidRPr="00512339">
        <w:rPr>
          <w:sz w:val="28"/>
          <w:szCs w:val="28"/>
        </w:rPr>
        <w:t>осуществляется</w:t>
      </w:r>
      <w:r w:rsidR="000E4212" w:rsidRPr="00512339">
        <w:rPr>
          <w:sz w:val="28"/>
          <w:szCs w:val="28"/>
        </w:rPr>
        <w:t xml:space="preserve"> </w:t>
      </w:r>
      <w:r w:rsidR="00155792" w:rsidRPr="00512339">
        <w:rPr>
          <w:sz w:val="28"/>
          <w:szCs w:val="28"/>
        </w:rPr>
        <w:t xml:space="preserve"> з</w:t>
      </w:r>
      <w:r w:rsidR="00346690" w:rsidRPr="00512339">
        <w:rPr>
          <w:sz w:val="28"/>
          <w:szCs w:val="28"/>
        </w:rPr>
        <w:t>а</w:t>
      </w:r>
      <w:proofErr w:type="gramEnd"/>
      <w:r w:rsidR="00346690" w:rsidRPr="00512339">
        <w:rPr>
          <w:sz w:val="28"/>
          <w:szCs w:val="28"/>
        </w:rPr>
        <w:t xml:space="preserve"> </w:t>
      </w:r>
      <w:r w:rsidR="00155792" w:rsidRPr="00512339">
        <w:rPr>
          <w:sz w:val="28"/>
          <w:szCs w:val="28"/>
        </w:rPr>
        <w:t>единицу объема медицинской помощи</w:t>
      </w:r>
      <w:r w:rsidR="00AC3ED4" w:rsidRPr="00512339">
        <w:rPr>
          <w:sz w:val="28"/>
          <w:szCs w:val="28"/>
        </w:rPr>
        <w:t>.</w:t>
      </w:r>
    </w:p>
    <w:p w14:paraId="3EFE07D9" w14:textId="77777777" w:rsidR="00C540E7" w:rsidRPr="00512339" w:rsidRDefault="00144CEA" w:rsidP="0048638B">
      <w:pPr>
        <w:ind w:firstLine="709"/>
        <w:jc w:val="both"/>
        <w:rPr>
          <w:strike/>
          <w:kern w:val="24"/>
          <w:sz w:val="28"/>
          <w:szCs w:val="28"/>
        </w:rPr>
      </w:pPr>
      <w:r>
        <w:rPr>
          <w:sz w:val="28"/>
          <w:szCs w:val="28"/>
        </w:rPr>
        <w:t>8</w:t>
      </w:r>
      <w:r w:rsidR="00545965" w:rsidRPr="00512339">
        <w:rPr>
          <w:sz w:val="28"/>
          <w:szCs w:val="28"/>
        </w:rPr>
        <w:t>.</w:t>
      </w:r>
      <w:r w:rsidR="00C540E7" w:rsidRPr="00512339">
        <w:rPr>
          <w:sz w:val="28"/>
          <w:szCs w:val="28"/>
        </w:rPr>
        <w:t xml:space="preserve"> </w:t>
      </w:r>
      <w:r w:rsidR="00B13DB7" w:rsidRPr="00512339">
        <w:rPr>
          <w:sz w:val="28"/>
          <w:szCs w:val="28"/>
        </w:rPr>
        <w:t>При этом</w:t>
      </w:r>
      <w:r w:rsidR="00D053DD" w:rsidRPr="00512339">
        <w:rPr>
          <w:sz w:val="28"/>
          <w:szCs w:val="28"/>
        </w:rPr>
        <w:t>,</w:t>
      </w:r>
      <w:r w:rsidR="00B13DB7" w:rsidRPr="00512339">
        <w:rPr>
          <w:sz w:val="28"/>
          <w:szCs w:val="28"/>
        </w:rPr>
        <w:t xml:space="preserve"> о</w:t>
      </w:r>
      <w:r w:rsidR="00C540E7" w:rsidRPr="00512339">
        <w:rPr>
          <w:sz w:val="28"/>
          <w:szCs w:val="28"/>
        </w:rPr>
        <w:t xml:space="preserve">плата </w:t>
      </w:r>
      <w:r w:rsidR="00C540E7" w:rsidRPr="00512339">
        <w:rPr>
          <w:kern w:val="24"/>
          <w:sz w:val="28"/>
          <w:szCs w:val="28"/>
        </w:rPr>
        <w:t>первичной медико-санитарной помощи</w:t>
      </w:r>
      <w:r w:rsidR="00B13DB7" w:rsidRPr="00512339">
        <w:rPr>
          <w:kern w:val="24"/>
          <w:sz w:val="28"/>
          <w:szCs w:val="28"/>
        </w:rPr>
        <w:t xml:space="preserve"> </w:t>
      </w:r>
      <w:r w:rsidR="00C540E7" w:rsidRPr="00512339">
        <w:rPr>
          <w:kern w:val="24"/>
          <w:sz w:val="28"/>
          <w:szCs w:val="28"/>
        </w:rPr>
        <w:t xml:space="preserve">  производится</w:t>
      </w:r>
      <w:r w:rsidR="00671B60" w:rsidRPr="00512339">
        <w:rPr>
          <w:kern w:val="24"/>
          <w:sz w:val="28"/>
          <w:szCs w:val="28"/>
        </w:rPr>
        <w:t xml:space="preserve"> по тарифам</w:t>
      </w:r>
      <w:r w:rsidR="00C47B4C" w:rsidRPr="00512339">
        <w:rPr>
          <w:kern w:val="24"/>
          <w:sz w:val="28"/>
          <w:szCs w:val="28"/>
        </w:rPr>
        <w:t xml:space="preserve"> </w:t>
      </w:r>
      <w:r w:rsidR="00671B60" w:rsidRPr="00512339">
        <w:rPr>
          <w:kern w:val="24"/>
          <w:sz w:val="28"/>
          <w:szCs w:val="28"/>
        </w:rPr>
        <w:t>за</w:t>
      </w:r>
      <w:r w:rsidR="00C540E7" w:rsidRPr="00512339">
        <w:rPr>
          <w:kern w:val="24"/>
          <w:sz w:val="28"/>
          <w:szCs w:val="28"/>
        </w:rPr>
        <w:t xml:space="preserve"> посещени</w:t>
      </w:r>
      <w:r w:rsidR="00671B60" w:rsidRPr="00512339">
        <w:rPr>
          <w:kern w:val="24"/>
          <w:sz w:val="28"/>
          <w:szCs w:val="28"/>
        </w:rPr>
        <w:t>е</w:t>
      </w:r>
      <w:r w:rsidR="00C540E7" w:rsidRPr="00512339">
        <w:rPr>
          <w:kern w:val="24"/>
          <w:sz w:val="28"/>
          <w:szCs w:val="28"/>
        </w:rPr>
        <w:t xml:space="preserve"> с профилактической и иными целями, обращени</w:t>
      </w:r>
      <w:r w:rsidR="00671B60" w:rsidRPr="00512339">
        <w:rPr>
          <w:kern w:val="24"/>
          <w:sz w:val="28"/>
          <w:szCs w:val="28"/>
        </w:rPr>
        <w:t>е</w:t>
      </w:r>
      <w:r w:rsidR="00C540E7" w:rsidRPr="00512339">
        <w:rPr>
          <w:kern w:val="24"/>
          <w:sz w:val="28"/>
          <w:szCs w:val="28"/>
        </w:rPr>
        <w:t xml:space="preserve"> по поводу заболевания, </w:t>
      </w:r>
      <w:r w:rsidR="00905A55" w:rsidRPr="00512339">
        <w:rPr>
          <w:kern w:val="24"/>
          <w:sz w:val="28"/>
          <w:szCs w:val="28"/>
        </w:rPr>
        <w:t>по количеству УЕТ</w:t>
      </w:r>
      <w:r w:rsidR="00905A55" w:rsidRPr="00512339">
        <w:rPr>
          <w:sz w:val="28"/>
          <w:szCs w:val="28"/>
        </w:rPr>
        <w:t xml:space="preserve"> для оплаты стоматологической медицинской помощи</w:t>
      </w:r>
      <w:r w:rsidR="00601282">
        <w:rPr>
          <w:sz w:val="28"/>
          <w:szCs w:val="28"/>
        </w:rPr>
        <w:t xml:space="preserve">, </w:t>
      </w:r>
      <w:r w:rsidR="00601282" w:rsidRPr="00144CEA">
        <w:rPr>
          <w:kern w:val="24"/>
          <w:sz w:val="28"/>
          <w:szCs w:val="28"/>
        </w:rPr>
        <w:t>комплексное посещение</w:t>
      </w:r>
      <w:r w:rsidR="00905A55" w:rsidRPr="00512339">
        <w:rPr>
          <w:sz w:val="28"/>
          <w:szCs w:val="28"/>
        </w:rPr>
        <w:t xml:space="preserve"> </w:t>
      </w:r>
      <w:proofErr w:type="gramStart"/>
      <w:r w:rsidR="00905A55" w:rsidRPr="00512339">
        <w:rPr>
          <w:sz w:val="28"/>
          <w:szCs w:val="28"/>
        </w:rPr>
        <w:t xml:space="preserve">и </w:t>
      </w:r>
      <w:r w:rsidR="00905A55" w:rsidRPr="00512339">
        <w:rPr>
          <w:kern w:val="24"/>
          <w:sz w:val="28"/>
          <w:szCs w:val="28"/>
        </w:rPr>
        <w:t xml:space="preserve"> </w:t>
      </w:r>
      <w:r w:rsidR="00C540E7" w:rsidRPr="00512339">
        <w:rPr>
          <w:kern w:val="24"/>
          <w:sz w:val="28"/>
          <w:szCs w:val="28"/>
        </w:rPr>
        <w:t>медицинск</w:t>
      </w:r>
      <w:r w:rsidR="00671B60" w:rsidRPr="00512339">
        <w:rPr>
          <w:kern w:val="24"/>
          <w:sz w:val="28"/>
          <w:szCs w:val="28"/>
        </w:rPr>
        <w:t>ую</w:t>
      </w:r>
      <w:proofErr w:type="gramEnd"/>
      <w:r w:rsidR="00C540E7" w:rsidRPr="00512339">
        <w:rPr>
          <w:kern w:val="24"/>
          <w:sz w:val="28"/>
          <w:szCs w:val="28"/>
        </w:rPr>
        <w:t xml:space="preserve"> услуг</w:t>
      </w:r>
      <w:r w:rsidR="00671B60" w:rsidRPr="00512339">
        <w:rPr>
          <w:kern w:val="24"/>
          <w:sz w:val="28"/>
          <w:szCs w:val="28"/>
        </w:rPr>
        <w:t xml:space="preserve">у. </w:t>
      </w:r>
    </w:p>
    <w:p w14:paraId="327FEA59" w14:textId="77777777" w:rsidR="005C74CC" w:rsidRPr="00512339" w:rsidRDefault="00144CEA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74CC" w:rsidRPr="00512339">
        <w:rPr>
          <w:sz w:val="28"/>
          <w:szCs w:val="28"/>
        </w:rPr>
        <w:t xml:space="preserve">. По установленным тарифам за единицу объема медицинской </w:t>
      </w:r>
      <w:r w:rsidR="000A2EFD" w:rsidRPr="00512339">
        <w:rPr>
          <w:sz w:val="28"/>
          <w:szCs w:val="28"/>
        </w:rPr>
        <w:t xml:space="preserve">помощи </w:t>
      </w:r>
      <w:r w:rsidR="000A2EFD" w:rsidRPr="00512339">
        <w:rPr>
          <w:b/>
          <w:sz w:val="28"/>
          <w:szCs w:val="28"/>
        </w:rPr>
        <w:t>посещение и обращение</w:t>
      </w:r>
      <w:r w:rsidR="009468C4" w:rsidRPr="00512339">
        <w:rPr>
          <w:b/>
          <w:sz w:val="28"/>
          <w:szCs w:val="28"/>
        </w:rPr>
        <w:t xml:space="preserve"> </w:t>
      </w:r>
      <w:r w:rsidR="000A2EFD" w:rsidRPr="00512339">
        <w:rPr>
          <w:sz w:val="28"/>
          <w:szCs w:val="28"/>
        </w:rPr>
        <w:t>(</w:t>
      </w:r>
      <w:r w:rsidR="000A2EFD" w:rsidRPr="00512339">
        <w:rPr>
          <w:b/>
          <w:sz w:val="28"/>
          <w:szCs w:val="28"/>
        </w:rPr>
        <w:t>Приложение №</w:t>
      </w:r>
      <w:r w:rsidR="00AD57D2" w:rsidRPr="00512339">
        <w:rPr>
          <w:b/>
          <w:sz w:val="28"/>
          <w:szCs w:val="28"/>
        </w:rPr>
        <w:t xml:space="preserve"> </w:t>
      </w:r>
      <w:r w:rsidR="00852822">
        <w:rPr>
          <w:b/>
          <w:sz w:val="28"/>
          <w:szCs w:val="28"/>
        </w:rPr>
        <w:t>7</w:t>
      </w:r>
      <w:r w:rsidR="00B65391" w:rsidRPr="00512339">
        <w:rPr>
          <w:b/>
          <w:sz w:val="28"/>
          <w:szCs w:val="28"/>
        </w:rPr>
        <w:t xml:space="preserve"> </w:t>
      </w:r>
      <w:r w:rsidR="00175990" w:rsidRPr="00512339">
        <w:rPr>
          <w:sz w:val="28"/>
          <w:szCs w:val="28"/>
        </w:rPr>
        <w:t xml:space="preserve">к настоящему </w:t>
      </w:r>
      <w:r w:rsidR="003C1484">
        <w:rPr>
          <w:sz w:val="28"/>
          <w:szCs w:val="28"/>
        </w:rPr>
        <w:t>Т</w:t>
      </w:r>
      <w:r w:rsidR="00175990" w:rsidRPr="00512339">
        <w:rPr>
          <w:sz w:val="28"/>
          <w:szCs w:val="28"/>
        </w:rPr>
        <w:t>арифному соглашению</w:t>
      </w:r>
      <w:r w:rsidR="000A2EFD" w:rsidRPr="00512339">
        <w:rPr>
          <w:sz w:val="28"/>
          <w:szCs w:val="28"/>
        </w:rPr>
        <w:t>) оплачиваются следующие виды медицинской</w:t>
      </w:r>
      <w:r w:rsidR="005C74CC" w:rsidRPr="00512339">
        <w:rPr>
          <w:sz w:val="28"/>
          <w:szCs w:val="28"/>
        </w:rPr>
        <w:t xml:space="preserve"> помощи</w:t>
      </w:r>
      <w:r w:rsidR="002E2DE6" w:rsidRPr="00512339">
        <w:rPr>
          <w:sz w:val="28"/>
          <w:szCs w:val="28"/>
        </w:rPr>
        <w:t>, оказанной врачами и средним медицинским персоналом, ведущим самостоятельный прием</w:t>
      </w:r>
      <w:r w:rsidR="005C74CC" w:rsidRPr="00512339">
        <w:rPr>
          <w:sz w:val="28"/>
          <w:szCs w:val="28"/>
        </w:rPr>
        <w:t>:</w:t>
      </w:r>
    </w:p>
    <w:p w14:paraId="704E1BFD" w14:textId="77777777" w:rsidR="005C74CC" w:rsidRPr="00F76E47" w:rsidRDefault="00144CEA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B4B">
        <w:rPr>
          <w:sz w:val="28"/>
          <w:szCs w:val="28"/>
        </w:rPr>
        <w:t>.1.</w:t>
      </w:r>
      <w:r w:rsidR="00B65391" w:rsidRPr="00512339">
        <w:rPr>
          <w:sz w:val="28"/>
          <w:szCs w:val="28"/>
        </w:rPr>
        <w:t xml:space="preserve"> </w:t>
      </w:r>
      <w:r w:rsidR="005C74CC" w:rsidRPr="00512339">
        <w:rPr>
          <w:sz w:val="28"/>
          <w:szCs w:val="28"/>
        </w:rPr>
        <w:t>медицинская помощь, оказанная врачами–специалистами</w:t>
      </w:r>
      <w:r w:rsidR="005C74CC" w:rsidRPr="00DE5BCF">
        <w:rPr>
          <w:sz w:val="28"/>
          <w:szCs w:val="28"/>
        </w:rPr>
        <w:t xml:space="preserve"> медицинских организаций, включенных в Перечень медицинских </w:t>
      </w:r>
      <w:r w:rsidR="000A2EFD" w:rsidRPr="00DE5BCF">
        <w:rPr>
          <w:sz w:val="28"/>
          <w:szCs w:val="28"/>
        </w:rPr>
        <w:t>организаций, не имеющих прикрепившихся лиц (</w:t>
      </w:r>
      <w:r w:rsidR="000A2EFD" w:rsidRPr="00DE5BCF">
        <w:rPr>
          <w:b/>
          <w:sz w:val="28"/>
          <w:szCs w:val="28"/>
        </w:rPr>
        <w:t>Приложение № 1</w:t>
      </w:r>
      <w:r w:rsidR="00B65391">
        <w:rPr>
          <w:b/>
          <w:sz w:val="28"/>
          <w:szCs w:val="28"/>
        </w:rPr>
        <w:t xml:space="preserve"> </w:t>
      </w:r>
      <w:r w:rsidR="00175990" w:rsidRPr="00DE5BCF">
        <w:rPr>
          <w:sz w:val="28"/>
          <w:szCs w:val="28"/>
        </w:rPr>
        <w:t>к</w:t>
      </w:r>
      <w:r w:rsidR="00175990" w:rsidRPr="00175990">
        <w:rPr>
          <w:sz w:val="28"/>
          <w:szCs w:val="28"/>
        </w:rPr>
        <w:t xml:space="preserve"> настоящему </w:t>
      </w:r>
      <w:r w:rsidR="003C1484">
        <w:rPr>
          <w:sz w:val="28"/>
          <w:szCs w:val="28"/>
        </w:rPr>
        <w:t>Т</w:t>
      </w:r>
      <w:r w:rsidR="00175990" w:rsidRPr="00175990">
        <w:rPr>
          <w:sz w:val="28"/>
          <w:szCs w:val="28"/>
        </w:rPr>
        <w:t>арифному соглашению</w:t>
      </w:r>
      <w:r w:rsidR="003C1484">
        <w:rPr>
          <w:sz w:val="28"/>
          <w:szCs w:val="28"/>
        </w:rPr>
        <w:t>)</w:t>
      </w:r>
      <w:r w:rsidR="000A2EFD">
        <w:rPr>
          <w:sz w:val="28"/>
          <w:szCs w:val="28"/>
        </w:rPr>
        <w:t>;</w:t>
      </w:r>
    </w:p>
    <w:p w14:paraId="7F94B9EF" w14:textId="77777777" w:rsidR="005C74CC" w:rsidRPr="00DF3E32" w:rsidRDefault="00144CEA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B4B">
        <w:rPr>
          <w:sz w:val="28"/>
          <w:szCs w:val="28"/>
        </w:rPr>
        <w:t>.</w:t>
      </w:r>
      <w:r w:rsidR="00AF0EB0" w:rsidRPr="00DF3E32">
        <w:rPr>
          <w:sz w:val="28"/>
          <w:szCs w:val="28"/>
        </w:rPr>
        <w:t>2</w:t>
      </w:r>
      <w:r w:rsidR="00887B4B">
        <w:rPr>
          <w:sz w:val="28"/>
          <w:szCs w:val="28"/>
        </w:rPr>
        <w:t>.</w:t>
      </w:r>
      <w:r w:rsidR="00B65391">
        <w:rPr>
          <w:sz w:val="28"/>
          <w:szCs w:val="28"/>
        </w:rPr>
        <w:t xml:space="preserve"> </w:t>
      </w:r>
      <w:r w:rsidR="005C74CC" w:rsidRPr="00DF3E32">
        <w:rPr>
          <w:sz w:val="28"/>
          <w:szCs w:val="28"/>
        </w:rPr>
        <w:t>медицинская помощь, оказанная в амбулаторных условиях по профилям «акушерство и гинекология» и «акушерское дело»;</w:t>
      </w:r>
    </w:p>
    <w:p w14:paraId="07ADFDF0" w14:textId="2CA54E85" w:rsidR="005C74CC" w:rsidRPr="004D3034" w:rsidRDefault="00144CEA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B4B">
        <w:rPr>
          <w:sz w:val="28"/>
          <w:szCs w:val="28"/>
        </w:rPr>
        <w:t>.</w:t>
      </w:r>
      <w:r w:rsidR="00AF0EB0" w:rsidRPr="00DF3E32">
        <w:rPr>
          <w:sz w:val="28"/>
          <w:szCs w:val="28"/>
        </w:rPr>
        <w:t>3</w:t>
      </w:r>
      <w:r w:rsidR="00887B4B">
        <w:rPr>
          <w:sz w:val="28"/>
          <w:szCs w:val="28"/>
        </w:rPr>
        <w:t>.</w:t>
      </w:r>
      <w:r w:rsidR="00B65391">
        <w:rPr>
          <w:sz w:val="28"/>
          <w:szCs w:val="28"/>
        </w:rPr>
        <w:t xml:space="preserve"> </w:t>
      </w:r>
      <w:r w:rsidR="005C74CC" w:rsidRPr="00DF3E32">
        <w:rPr>
          <w:sz w:val="28"/>
          <w:szCs w:val="28"/>
        </w:rPr>
        <w:t xml:space="preserve">медицинская помощь по профилю «ортопедия и травматология», оказанная в травматологических круглосуточных </w:t>
      </w:r>
      <w:r w:rsidR="005C74CC" w:rsidRPr="00CE280A">
        <w:rPr>
          <w:sz w:val="28"/>
          <w:szCs w:val="28"/>
        </w:rPr>
        <w:t>пунктах ГБУЗ</w:t>
      </w:r>
      <w:r w:rsidR="00B63B5E" w:rsidRPr="00CE280A">
        <w:rPr>
          <w:sz w:val="28"/>
          <w:szCs w:val="28"/>
        </w:rPr>
        <w:t xml:space="preserve"> РК</w:t>
      </w:r>
      <w:r w:rsidR="005C74CC" w:rsidRPr="00CE280A">
        <w:rPr>
          <w:sz w:val="28"/>
          <w:szCs w:val="28"/>
        </w:rPr>
        <w:t xml:space="preserve"> «Детская республиканская больница</w:t>
      </w:r>
      <w:r w:rsidR="002D4204" w:rsidRPr="00CE280A">
        <w:rPr>
          <w:sz w:val="28"/>
          <w:szCs w:val="28"/>
        </w:rPr>
        <w:t xml:space="preserve"> им.</w:t>
      </w:r>
      <w:r w:rsidR="00777F2E">
        <w:rPr>
          <w:sz w:val="28"/>
          <w:szCs w:val="28"/>
        </w:rPr>
        <w:t xml:space="preserve"> </w:t>
      </w:r>
      <w:r w:rsidR="002D4204" w:rsidRPr="00CE280A">
        <w:rPr>
          <w:sz w:val="28"/>
          <w:szCs w:val="28"/>
        </w:rPr>
        <w:t>И.Н.</w:t>
      </w:r>
      <w:r w:rsidR="0079057C">
        <w:rPr>
          <w:sz w:val="28"/>
          <w:szCs w:val="28"/>
        </w:rPr>
        <w:t xml:space="preserve"> </w:t>
      </w:r>
      <w:proofErr w:type="spellStart"/>
      <w:r w:rsidR="002D4204" w:rsidRPr="00CE280A">
        <w:rPr>
          <w:sz w:val="28"/>
          <w:szCs w:val="28"/>
        </w:rPr>
        <w:t>Григовича</w:t>
      </w:r>
      <w:proofErr w:type="spellEnd"/>
      <w:r w:rsidR="005C74CC" w:rsidRPr="00CE280A">
        <w:rPr>
          <w:sz w:val="28"/>
          <w:szCs w:val="28"/>
        </w:rPr>
        <w:t>» и ГБУЗ</w:t>
      </w:r>
      <w:r w:rsidR="00B63B5E" w:rsidRPr="00CE280A">
        <w:rPr>
          <w:sz w:val="28"/>
          <w:szCs w:val="28"/>
        </w:rPr>
        <w:t xml:space="preserve"> РК</w:t>
      </w:r>
      <w:r w:rsidR="005C74CC" w:rsidRPr="00CE280A">
        <w:rPr>
          <w:sz w:val="28"/>
          <w:szCs w:val="28"/>
        </w:rPr>
        <w:t xml:space="preserve"> «</w:t>
      </w:r>
      <w:r w:rsidR="00057FE7">
        <w:rPr>
          <w:sz w:val="28"/>
          <w:szCs w:val="28"/>
        </w:rPr>
        <w:t>Республиканская б</w:t>
      </w:r>
      <w:r w:rsidR="005C74CC" w:rsidRPr="00CE280A">
        <w:rPr>
          <w:sz w:val="28"/>
          <w:szCs w:val="28"/>
        </w:rPr>
        <w:t>ольница скорой</w:t>
      </w:r>
      <w:r w:rsidR="00057FE7">
        <w:rPr>
          <w:sz w:val="28"/>
          <w:szCs w:val="28"/>
        </w:rPr>
        <w:t xml:space="preserve"> и экстренной</w:t>
      </w:r>
      <w:r w:rsidR="005C74CC" w:rsidRPr="00DF3E32">
        <w:rPr>
          <w:sz w:val="28"/>
          <w:szCs w:val="28"/>
        </w:rPr>
        <w:t xml:space="preserve"> медицинской помощи»;</w:t>
      </w:r>
    </w:p>
    <w:p w14:paraId="38F39A42" w14:textId="77777777" w:rsidR="005C74CC" w:rsidRPr="00CD0DE0" w:rsidRDefault="00144CEA" w:rsidP="00D05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B4B">
        <w:rPr>
          <w:sz w:val="28"/>
          <w:szCs w:val="28"/>
        </w:rPr>
        <w:t>.</w:t>
      </w:r>
      <w:r w:rsidR="00AF0EB0" w:rsidRPr="00DF1835">
        <w:rPr>
          <w:sz w:val="28"/>
          <w:szCs w:val="28"/>
        </w:rPr>
        <w:t>4</w:t>
      </w:r>
      <w:r w:rsidR="00887B4B">
        <w:rPr>
          <w:sz w:val="28"/>
          <w:szCs w:val="28"/>
        </w:rPr>
        <w:t>.</w:t>
      </w:r>
      <w:r w:rsidR="00B65391" w:rsidRPr="00DF1835">
        <w:rPr>
          <w:sz w:val="28"/>
          <w:szCs w:val="28"/>
        </w:rPr>
        <w:t xml:space="preserve"> </w:t>
      </w:r>
      <w:r w:rsidR="005C74CC" w:rsidRPr="00DF1835">
        <w:rPr>
          <w:sz w:val="28"/>
          <w:szCs w:val="28"/>
        </w:rPr>
        <w:t>стоматологическая медицинская помощь</w:t>
      </w:r>
      <w:r w:rsidR="0071546D" w:rsidRPr="0071546D">
        <w:rPr>
          <w:sz w:val="28"/>
          <w:szCs w:val="28"/>
        </w:rPr>
        <w:t xml:space="preserve"> </w:t>
      </w:r>
      <w:r w:rsidR="00DF1835" w:rsidRPr="00CD0DE0">
        <w:rPr>
          <w:sz w:val="28"/>
          <w:szCs w:val="28"/>
        </w:rPr>
        <w:t xml:space="preserve">при </w:t>
      </w:r>
      <w:proofErr w:type="gramStart"/>
      <w:r w:rsidR="00DF1835" w:rsidRPr="00CD0DE0">
        <w:rPr>
          <w:sz w:val="28"/>
          <w:szCs w:val="28"/>
        </w:rPr>
        <w:t>использовании  мобильного</w:t>
      </w:r>
      <w:proofErr w:type="gramEnd"/>
      <w:r w:rsidR="00DF1835" w:rsidRPr="00CD0DE0">
        <w:rPr>
          <w:sz w:val="28"/>
          <w:szCs w:val="28"/>
        </w:rPr>
        <w:t xml:space="preserve"> лечебно-профилактического комплекса «стоматология»;</w:t>
      </w:r>
      <w:r w:rsidR="004409E9" w:rsidRPr="00CD0DE0">
        <w:rPr>
          <w:sz w:val="28"/>
          <w:szCs w:val="28"/>
        </w:rPr>
        <w:t xml:space="preserve"> стоматологической медицинской помощи, оказываемой МО, не имеющими прикрепленного населения; </w:t>
      </w:r>
      <w:r w:rsidR="00D053DD" w:rsidRPr="00CD0DE0">
        <w:rPr>
          <w:sz w:val="28"/>
          <w:szCs w:val="28"/>
        </w:rPr>
        <w:t>при оказании медицинской помощи врачами-ортодонтами</w:t>
      </w:r>
      <w:r w:rsidR="007F6899" w:rsidRPr="00CD0DE0">
        <w:rPr>
          <w:sz w:val="28"/>
          <w:szCs w:val="28"/>
        </w:rPr>
        <w:t xml:space="preserve">  </w:t>
      </w:r>
      <w:r w:rsidR="0071546D" w:rsidRPr="00CD0DE0">
        <w:rPr>
          <w:sz w:val="28"/>
          <w:szCs w:val="28"/>
        </w:rPr>
        <w:t>согласно</w:t>
      </w:r>
      <w:r w:rsidR="007F6899" w:rsidRPr="00CD0DE0">
        <w:rPr>
          <w:sz w:val="28"/>
          <w:szCs w:val="28"/>
        </w:rPr>
        <w:t xml:space="preserve"> приложению № </w:t>
      </w:r>
      <w:r w:rsidR="00852822">
        <w:rPr>
          <w:sz w:val="28"/>
          <w:szCs w:val="28"/>
        </w:rPr>
        <w:t>21</w:t>
      </w:r>
      <w:r w:rsidR="00852822" w:rsidRPr="00852822">
        <w:rPr>
          <w:sz w:val="28"/>
          <w:szCs w:val="28"/>
        </w:rPr>
        <w:t xml:space="preserve"> </w:t>
      </w:r>
      <w:r w:rsidR="00852822">
        <w:rPr>
          <w:sz w:val="28"/>
          <w:szCs w:val="28"/>
        </w:rPr>
        <w:t>к настоящему Тарифному соглашению</w:t>
      </w:r>
      <w:r w:rsidR="005C74CC" w:rsidRPr="00CD0DE0">
        <w:rPr>
          <w:sz w:val="28"/>
          <w:szCs w:val="28"/>
        </w:rPr>
        <w:t>;</w:t>
      </w:r>
    </w:p>
    <w:p w14:paraId="7471A70C" w14:textId="77777777" w:rsidR="005C74CC" w:rsidRPr="00CD0DE0" w:rsidRDefault="00144CEA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B4B">
        <w:rPr>
          <w:sz w:val="28"/>
          <w:szCs w:val="28"/>
        </w:rPr>
        <w:t>.</w:t>
      </w:r>
      <w:r w:rsidR="007B6A84" w:rsidRPr="00CD0DE0">
        <w:rPr>
          <w:sz w:val="28"/>
          <w:szCs w:val="28"/>
        </w:rPr>
        <w:t>5</w:t>
      </w:r>
      <w:r w:rsidR="00887B4B">
        <w:rPr>
          <w:sz w:val="28"/>
          <w:szCs w:val="28"/>
        </w:rPr>
        <w:t>.</w:t>
      </w:r>
      <w:r w:rsidR="00B65391" w:rsidRPr="00CD0DE0">
        <w:rPr>
          <w:sz w:val="28"/>
          <w:szCs w:val="28"/>
        </w:rPr>
        <w:t xml:space="preserve"> </w:t>
      </w:r>
      <w:r w:rsidR="005C74CC" w:rsidRPr="00CD0DE0">
        <w:rPr>
          <w:sz w:val="28"/>
          <w:szCs w:val="28"/>
        </w:rPr>
        <w:t xml:space="preserve">неотложная медицинская помощь; </w:t>
      </w:r>
    </w:p>
    <w:p w14:paraId="472265BB" w14:textId="77777777" w:rsidR="00D053DD" w:rsidRPr="00CD0DE0" w:rsidRDefault="00144CEA" w:rsidP="00E204A4">
      <w:pPr>
        <w:pStyle w:val="1"/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887B4B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B6A84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87B4B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65391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4FEC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медицинская помощь, оказываемая</w:t>
      </w:r>
      <w:r w:rsidR="00CE3C3E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74D0E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следующими </w:t>
      </w:r>
      <w:r w:rsidR="00932FF2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врачами-специалистами</w:t>
      </w:r>
      <w:r w:rsidR="00CE3C3E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7A90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медицинских организаций 3 уровня</w:t>
      </w:r>
      <w:r w:rsidR="00C2267D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исключением Прионежского филиала </w:t>
      </w:r>
      <w:r w:rsidR="00F957F0" w:rsidRPr="00F957F0">
        <w:rPr>
          <w:rFonts w:ascii="Times New Roman" w:eastAsia="Times New Roman" w:hAnsi="Times New Roman" w:cs="Times New Roman"/>
          <w:color w:val="auto"/>
          <w:sz w:val="28"/>
          <w:szCs w:val="28"/>
        </w:rPr>
        <w:t>ГБУЗ РК «Республиканская больница им.В.А.Баранова»</w:t>
      </w:r>
      <w:r w:rsidR="00D053DD" w:rsidRPr="00F957F0">
        <w:rPr>
          <w:sz w:val="28"/>
          <w:szCs w:val="28"/>
        </w:rPr>
        <w:t>:</w:t>
      </w:r>
    </w:p>
    <w:p w14:paraId="0DA57FD8" w14:textId="77777777" w:rsidR="0000134E" w:rsidRPr="00144CEA" w:rsidRDefault="00D053DD" w:rsidP="00F957F0">
      <w:pPr>
        <w:ind w:firstLine="709"/>
        <w:jc w:val="both"/>
        <w:rPr>
          <w:sz w:val="28"/>
          <w:szCs w:val="28"/>
        </w:rPr>
      </w:pPr>
      <w:r w:rsidRPr="00144CEA">
        <w:rPr>
          <w:sz w:val="28"/>
          <w:szCs w:val="28"/>
        </w:rPr>
        <w:t>-</w:t>
      </w:r>
      <w:r w:rsidR="00284761" w:rsidRPr="00144CEA">
        <w:rPr>
          <w:sz w:val="28"/>
          <w:szCs w:val="28"/>
        </w:rPr>
        <w:t xml:space="preserve"> </w:t>
      </w:r>
      <w:r w:rsidR="0000134E" w:rsidRPr="00144CEA">
        <w:rPr>
          <w:sz w:val="28"/>
          <w:szCs w:val="28"/>
        </w:rPr>
        <w:t>взрослое население</w:t>
      </w:r>
      <w:r w:rsidR="00C71FF1" w:rsidRPr="00144CEA">
        <w:rPr>
          <w:sz w:val="28"/>
          <w:szCs w:val="28"/>
        </w:rPr>
        <w:t xml:space="preserve"> </w:t>
      </w:r>
      <w:r w:rsidR="00887B4B" w:rsidRPr="00144CEA">
        <w:rPr>
          <w:sz w:val="28"/>
          <w:szCs w:val="28"/>
        </w:rPr>
        <w:t>(</w:t>
      </w:r>
      <w:r w:rsidR="00C71FF1" w:rsidRPr="00144CEA">
        <w:rPr>
          <w:sz w:val="28"/>
          <w:szCs w:val="28"/>
        </w:rPr>
        <w:t>18 лет и старше</w:t>
      </w:r>
      <w:r w:rsidR="00887B4B" w:rsidRPr="00144CEA">
        <w:rPr>
          <w:sz w:val="28"/>
          <w:szCs w:val="28"/>
        </w:rPr>
        <w:t>)</w:t>
      </w:r>
      <w:r w:rsidR="00074D0E" w:rsidRPr="00144CEA">
        <w:rPr>
          <w:sz w:val="28"/>
          <w:szCs w:val="28"/>
        </w:rPr>
        <w:t>:</w:t>
      </w:r>
      <w:r w:rsidR="00B65391" w:rsidRPr="00144CEA">
        <w:rPr>
          <w:sz w:val="28"/>
          <w:szCs w:val="28"/>
        </w:rPr>
        <w:t xml:space="preserve"> </w:t>
      </w:r>
      <w:r w:rsidR="00C14FEC" w:rsidRPr="00144CEA">
        <w:rPr>
          <w:sz w:val="28"/>
          <w:szCs w:val="28"/>
        </w:rPr>
        <w:t>гематолог</w:t>
      </w:r>
      <w:r w:rsidR="00D45AD6" w:rsidRPr="00144CEA">
        <w:rPr>
          <w:sz w:val="28"/>
          <w:szCs w:val="28"/>
        </w:rPr>
        <w:t xml:space="preserve"> </w:t>
      </w:r>
      <w:bookmarkStart w:id="12" w:name="_Hlk92719534"/>
      <w:r w:rsidR="00D45AD6" w:rsidRPr="00144CEA">
        <w:rPr>
          <w:sz w:val="28"/>
          <w:szCs w:val="28"/>
        </w:rPr>
        <w:t>(код специальности</w:t>
      </w:r>
      <w:r w:rsidR="00290D88">
        <w:rPr>
          <w:sz w:val="28"/>
          <w:szCs w:val="28"/>
        </w:rPr>
        <w:t xml:space="preserve"> </w:t>
      </w:r>
      <w:r w:rsidR="00D45AD6" w:rsidRPr="00144CEA">
        <w:rPr>
          <w:sz w:val="28"/>
          <w:szCs w:val="28"/>
        </w:rPr>
        <w:t>–</w:t>
      </w:r>
      <w:r w:rsidR="00AC1E55" w:rsidRPr="00B03A69">
        <w:rPr>
          <w:sz w:val="28"/>
          <w:szCs w:val="28"/>
        </w:rPr>
        <w:t>9</w:t>
      </w:r>
      <w:r w:rsidR="00D45AD6" w:rsidRPr="00144CEA">
        <w:rPr>
          <w:sz w:val="28"/>
          <w:szCs w:val="28"/>
        </w:rPr>
        <w:t>)</w:t>
      </w:r>
      <w:bookmarkEnd w:id="12"/>
      <w:r w:rsidR="00C14FEC" w:rsidRPr="00144CEA">
        <w:rPr>
          <w:sz w:val="28"/>
          <w:szCs w:val="28"/>
        </w:rPr>
        <w:t>, кардиолог-</w:t>
      </w:r>
      <w:proofErr w:type="spellStart"/>
      <w:r w:rsidR="00C14FEC" w:rsidRPr="00144CEA">
        <w:rPr>
          <w:sz w:val="28"/>
          <w:szCs w:val="28"/>
        </w:rPr>
        <w:t>аритмолог</w:t>
      </w:r>
      <w:proofErr w:type="spellEnd"/>
      <w:r w:rsidR="00D45AD6" w:rsidRPr="00144CEA">
        <w:rPr>
          <w:sz w:val="28"/>
          <w:szCs w:val="28"/>
        </w:rPr>
        <w:t xml:space="preserve"> (код специальности кардиолог</w:t>
      </w:r>
      <w:r w:rsidR="00290D88">
        <w:rPr>
          <w:sz w:val="28"/>
          <w:szCs w:val="28"/>
        </w:rPr>
        <w:t xml:space="preserve"> </w:t>
      </w:r>
      <w:r w:rsidR="00314FC6">
        <w:rPr>
          <w:sz w:val="28"/>
          <w:szCs w:val="28"/>
        </w:rPr>
        <w:t>-</w:t>
      </w:r>
      <w:r w:rsidR="00290D88">
        <w:rPr>
          <w:sz w:val="28"/>
          <w:szCs w:val="28"/>
        </w:rPr>
        <w:t xml:space="preserve"> </w:t>
      </w:r>
      <w:r w:rsidR="00AC1E55" w:rsidRPr="00B03A69">
        <w:rPr>
          <w:sz w:val="28"/>
          <w:szCs w:val="28"/>
        </w:rPr>
        <w:t>25</w:t>
      </w:r>
      <w:r w:rsidR="00D45AD6" w:rsidRPr="00144CEA">
        <w:rPr>
          <w:sz w:val="28"/>
          <w:szCs w:val="28"/>
        </w:rPr>
        <w:t>)</w:t>
      </w:r>
      <w:r w:rsidR="00C14FEC" w:rsidRPr="00144CEA">
        <w:rPr>
          <w:sz w:val="28"/>
          <w:szCs w:val="28"/>
        </w:rPr>
        <w:t>, нейрохирург</w:t>
      </w:r>
      <w:r w:rsidR="00FB2746" w:rsidRPr="00144CEA">
        <w:rPr>
          <w:sz w:val="28"/>
          <w:szCs w:val="28"/>
        </w:rPr>
        <w:t xml:space="preserve"> </w:t>
      </w:r>
      <w:r w:rsidR="00D45AD6" w:rsidRPr="00144CEA">
        <w:rPr>
          <w:sz w:val="28"/>
          <w:szCs w:val="28"/>
        </w:rPr>
        <w:t>(код специальности –</w:t>
      </w:r>
      <w:r w:rsidR="00290D88">
        <w:rPr>
          <w:sz w:val="28"/>
          <w:szCs w:val="28"/>
        </w:rPr>
        <w:t xml:space="preserve"> </w:t>
      </w:r>
      <w:r w:rsidR="00AC1E55" w:rsidRPr="00B03A69">
        <w:rPr>
          <w:sz w:val="28"/>
          <w:szCs w:val="28"/>
        </w:rPr>
        <w:t>36</w:t>
      </w:r>
      <w:r w:rsidR="00D45AD6" w:rsidRPr="00144CEA">
        <w:rPr>
          <w:sz w:val="28"/>
          <w:szCs w:val="28"/>
        </w:rPr>
        <w:t>)</w:t>
      </w:r>
      <w:r w:rsidR="00C14FEC" w:rsidRPr="00144CEA">
        <w:rPr>
          <w:sz w:val="28"/>
          <w:szCs w:val="28"/>
        </w:rPr>
        <w:t>, сурдолог-отоларинголог</w:t>
      </w:r>
      <w:r w:rsidR="00D45AD6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AC1E55" w:rsidRPr="00B03A69">
        <w:rPr>
          <w:sz w:val="28"/>
          <w:szCs w:val="28"/>
        </w:rPr>
        <w:t>75</w:t>
      </w:r>
      <w:r w:rsidR="00D45AD6" w:rsidRPr="00144CEA">
        <w:rPr>
          <w:sz w:val="28"/>
          <w:szCs w:val="28"/>
        </w:rPr>
        <w:t>)</w:t>
      </w:r>
      <w:r w:rsidR="00C14FEC" w:rsidRPr="00144CEA">
        <w:rPr>
          <w:sz w:val="28"/>
          <w:szCs w:val="28"/>
        </w:rPr>
        <w:t>, сердечно-сосудистый хирург</w:t>
      </w:r>
      <w:r w:rsidR="00FB2746" w:rsidRPr="00144CEA">
        <w:rPr>
          <w:sz w:val="28"/>
          <w:szCs w:val="28"/>
        </w:rPr>
        <w:t xml:space="preserve"> </w:t>
      </w:r>
      <w:r w:rsidR="00D45AD6" w:rsidRPr="00144CEA">
        <w:rPr>
          <w:sz w:val="28"/>
          <w:szCs w:val="28"/>
        </w:rPr>
        <w:t>(код специальности –</w:t>
      </w:r>
      <w:r w:rsidR="00314FC6">
        <w:rPr>
          <w:sz w:val="28"/>
          <w:szCs w:val="28"/>
        </w:rPr>
        <w:t xml:space="preserve"> </w:t>
      </w:r>
      <w:r w:rsidR="00A375D7" w:rsidRPr="00B03A69">
        <w:rPr>
          <w:sz w:val="28"/>
          <w:szCs w:val="28"/>
        </w:rPr>
        <w:t>65</w:t>
      </w:r>
      <w:r w:rsidR="00D45AD6" w:rsidRPr="00144CEA">
        <w:rPr>
          <w:sz w:val="28"/>
          <w:szCs w:val="28"/>
        </w:rPr>
        <w:t>)</w:t>
      </w:r>
      <w:r w:rsidR="00C14FEC" w:rsidRPr="00144CEA">
        <w:rPr>
          <w:sz w:val="28"/>
          <w:szCs w:val="28"/>
        </w:rPr>
        <w:t>, торакальный хирург</w:t>
      </w:r>
      <w:r w:rsidR="00D45AD6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A375D7" w:rsidRPr="00B03A69">
        <w:rPr>
          <w:sz w:val="28"/>
          <w:szCs w:val="28"/>
        </w:rPr>
        <w:t>78</w:t>
      </w:r>
      <w:r w:rsidR="00D45AD6" w:rsidRPr="00144CEA">
        <w:rPr>
          <w:sz w:val="28"/>
          <w:szCs w:val="28"/>
        </w:rPr>
        <w:t>)</w:t>
      </w:r>
      <w:r w:rsidR="00C14FEC" w:rsidRPr="00144CEA">
        <w:rPr>
          <w:sz w:val="28"/>
          <w:szCs w:val="28"/>
        </w:rPr>
        <w:t xml:space="preserve">, челюстно-лицевой </w:t>
      </w:r>
      <w:r w:rsidR="00074D0E" w:rsidRPr="00144CEA">
        <w:rPr>
          <w:sz w:val="28"/>
          <w:szCs w:val="28"/>
        </w:rPr>
        <w:t>хирург</w:t>
      </w:r>
      <w:r w:rsidR="00D45AD6" w:rsidRPr="00144CEA">
        <w:rPr>
          <w:sz w:val="28"/>
          <w:szCs w:val="28"/>
        </w:rPr>
        <w:t xml:space="preserve"> </w:t>
      </w:r>
      <w:bookmarkStart w:id="13" w:name="_Hlk93051059"/>
      <w:r w:rsidR="00D45AD6" w:rsidRPr="00144CEA">
        <w:rPr>
          <w:sz w:val="28"/>
          <w:szCs w:val="28"/>
        </w:rPr>
        <w:t>(код специальности –</w:t>
      </w:r>
      <w:r w:rsidR="00314FC6">
        <w:rPr>
          <w:sz w:val="28"/>
          <w:szCs w:val="28"/>
        </w:rPr>
        <w:t xml:space="preserve"> </w:t>
      </w:r>
      <w:r w:rsidR="00A375D7" w:rsidRPr="00B03A69">
        <w:rPr>
          <w:sz w:val="28"/>
          <w:szCs w:val="28"/>
        </w:rPr>
        <w:t>91</w:t>
      </w:r>
      <w:r w:rsidR="00D45AD6" w:rsidRPr="00144CEA">
        <w:rPr>
          <w:sz w:val="28"/>
          <w:szCs w:val="28"/>
        </w:rPr>
        <w:t>)</w:t>
      </w:r>
      <w:r w:rsidR="00A5537C" w:rsidRPr="00144CEA">
        <w:rPr>
          <w:sz w:val="28"/>
          <w:szCs w:val="28"/>
        </w:rPr>
        <w:t>;</w:t>
      </w:r>
      <w:bookmarkEnd w:id="13"/>
    </w:p>
    <w:p w14:paraId="21262AD5" w14:textId="77777777" w:rsidR="009124D8" w:rsidRPr="00144CEA" w:rsidRDefault="00D053DD" w:rsidP="009124D8">
      <w:pPr>
        <w:ind w:firstLine="709"/>
        <w:jc w:val="both"/>
        <w:rPr>
          <w:sz w:val="28"/>
          <w:szCs w:val="28"/>
        </w:rPr>
      </w:pPr>
      <w:r w:rsidRPr="00144CEA">
        <w:rPr>
          <w:sz w:val="28"/>
          <w:szCs w:val="28"/>
        </w:rPr>
        <w:lastRenderedPageBreak/>
        <w:t xml:space="preserve">- </w:t>
      </w:r>
      <w:r w:rsidR="0000134E" w:rsidRPr="00144CEA">
        <w:rPr>
          <w:sz w:val="28"/>
          <w:szCs w:val="28"/>
        </w:rPr>
        <w:t>детское население</w:t>
      </w:r>
      <w:r w:rsidR="00C71FF1" w:rsidRPr="00144CEA">
        <w:rPr>
          <w:sz w:val="28"/>
          <w:szCs w:val="28"/>
        </w:rPr>
        <w:t xml:space="preserve"> </w:t>
      </w:r>
      <w:r w:rsidR="00887B4B" w:rsidRPr="00144CEA">
        <w:rPr>
          <w:sz w:val="28"/>
          <w:szCs w:val="28"/>
        </w:rPr>
        <w:t>(</w:t>
      </w:r>
      <w:r w:rsidR="00C71FF1" w:rsidRPr="00144CEA">
        <w:rPr>
          <w:sz w:val="28"/>
          <w:szCs w:val="28"/>
        </w:rPr>
        <w:t>до 18 лет</w:t>
      </w:r>
      <w:r w:rsidR="00887B4B" w:rsidRPr="00144CEA">
        <w:rPr>
          <w:sz w:val="28"/>
          <w:szCs w:val="28"/>
        </w:rPr>
        <w:t>)</w:t>
      </w:r>
      <w:r w:rsidR="0000134E" w:rsidRPr="00144CEA">
        <w:rPr>
          <w:sz w:val="28"/>
          <w:szCs w:val="28"/>
        </w:rPr>
        <w:t>:</w:t>
      </w:r>
      <w:r w:rsidR="009124D8" w:rsidRPr="00144CEA">
        <w:rPr>
          <w:sz w:val="28"/>
          <w:szCs w:val="28"/>
        </w:rPr>
        <w:t xml:space="preserve"> детский кардиолог</w:t>
      </w:r>
      <w:r w:rsidR="00A375D7">
        <w:rPr>
          <w:sz w:val="28"/>
          <w:szCs w:val="28"/>
        </w:rPr>
        <w:t xml:space="preserve"> </w:t>
      </w:r>
      <w:r w:rsidR="009124D8" w:rsidRPr="00144CEA">
        <w:rPr>
          <w:sz w:val="28"/>
          <w:szCs w:val="28"/>
        </w:rPr>
        <w:t>(код специальности –</w:t>
      </w:r>
      <w:r w:rsidR="00314FC6">
        <w:rPr>
          <w:sz w:val="28"/>
          <w:szCs w:val="28"/>
        </w:rPr>
        <w:t xml:space="preserve"> </w:t>
      </w:r>
      <w:r w:rsidR="00A375D7" w:rsidRPr="00B03A69">
        <w:rPr>
          <w:sz w:val="28"/>
          <w:szCs w:val="28"/>
        </w:rPr>
        <w:t>18</w:t>
      </w:r>
      <w:r w:rsidR="009124D8" w:rsidRPr="00144CEA">
        <w:rPr>
          <w:sz w:val="28"/>
          <w:szCs w:val="28"/>
        </w:rPr>
        <w:t>); аллерголог (код специальности аллерголог – иммунолог –</w:t>
      </w:r>
      <w:r w:rsidR="00314FC6">
        <w:rPr>
          <w:sz w:val="28"/>
          <w:szCs w:val="28"/>
        </w:rPr>
        <w:t xml:space="preserve"> </w:t>
      </w:r>
      <w:r w:rsidR="00A375D7" w:rsidRPr="00B03A69">
        <w:rPr>
          <w:sz w:val="28"/>
          <w:szCs w:val="28"/>
        </w:rPr>
        <w:t>3</w:t>
      </w:r>
      <w:r w:rsidR="009124D8" w:rsidRPr="00144CEA">
        <w:rPr>
          <w:sz w:val="28"/>
          <w:szCs w:val="28"/>
        </w:rPr>
        <w:t>), пульмонолог (код специальности –</w:t>
      </w:r>
      <w:r w:rsidR="00314FC6">
        <w:rPr>
          <w:sz w:val="28"/>
          <w:szCs w:val="28"/>
        </w:rPr>
        <w:t xml:space="preserve"> </w:t>
      </w:r>
      <w:r w:rsidR="00825830" w:rsidRPr="00B03A69">
        <w:rPr>
          <w:sz w:val="28"/>
          <w:szCs w:val="28"/>
        </w:rPr>
        <w:t>55</w:t>
      </w:r>
      <w:r w:rsidR="009124D8" w:rsidRPr="00144CEA">
        <w:rPr>
          <w:sz w:val="28"/>
          <w:szCs w:val="28"/>
        </w:rPr>
        <w:t xml:space="preserve">), </w:t>
      </w:r>
      <w:r w:rsidR="006F59C0" w:rsidRPr="00144CEA">
        <w:rPr>
          <w:sz w:val="28"/>
          <w:szCs w:val="28"/>
        </w:rPr>
        <w:t xml:space="preserve">детский </w:t>
      </w:r>
      <w:r w:rsidR="009124D8" w:rsidRPr="00144CEA">
        <w:rPr>
          <w:sz w:val="28"/>
          <w:szCs w:val="28"/>
        </w:rPr>
        <w:t>эндокринолог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22</w:t>
      </w:r>
      <w:r w:rsidR="009124D8" w:rsidRPr="00144CEA">
        <w:rPr>
          <w:sz w:val="28"/>
          <w:szCs w:val="28"/>
        </w:rPr>
        <w:t>), офтальмолог</w:t>
      </w:r>
      <w:r w:rsidR="006F59C0" w:rsidRPr="00144CEA">
        <w:rPr>
          <w:sz w:val="28"/>
          <w:szCs w:val="28"/>
        </w:rPr>
        <w:t xml:space="preserve"> кабинета охраны зрения </w:t>
      </w:r>
      <w:r w:rsidR="009124D8" w:rsidRPr="00144CEA">
        <w:rPr>
          <w:sz w:val="28"/>
          <w:szCs w:val="28"/>
        </w:rPr>
        <w:t xml:space="preserve">(код специальности </w:t>
      </w:r>
      <w:r w:rsidR="006F59C0" w:rsidRPr="00144CEA">
        <w:rPr>
          <w:sz w:val="28"/>
          <w:szCs w:val="28"/>
        </w:rPr>
        <w:t>офтальмолог</w:t>
      </w:r>
      <w:r w:rsidR="009124D8" w:rsidRPr="00144CEA">
        <w:rPr>
          <w:sz w:val="28"/>
          <w:szCs w:val="28"/>
        </w:rPr>
        <w:t>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46</w:t>
      </w:r>
      <w:r w:rsidR="009124D8" w:rsidRPr="00144CEA">
        <w:rPr>
          <w:sz w:val="28"/>
          <w:szCs w:val="28"/>
        </w:rPr>
        <w:t xml:space="preserve">), </w:t>
      </w:r>
      <w:r w:rsidR="006F59C0" w:rsidRPr="00144CEA">
        <w:rPr>
          <w:sz w:val="28"/>
          <w:szCs w:val="28"/>
        </w:rPr>
        <w:t>детский онколог</w:t>
      </w:r>
      <w:r w:rsidR="009124D8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19</w:t>
      </w:r>
      <w:r w:rsidR="009124D8" w:rsidRPr="00144CEA">
        <w:rPr>
          <w:sz w:val="28"/>
          <w:szCs w:val="28"/>
        </w:rPr>
        <w:t>),</w:t>
      </w:r>
      <w:bookmarkStart w:id="14" w:name="_Hlk93053194"/>
      <w:r w:rsidR="00FB2746" w:rsidRPr="00144CEA">
        <w:rPr>
          <w:sz w:val="28"/>
          <w:szCs w:val="28"/>
        </w:rPr>
        <w:t xml:space="preserve">  акушер – гинеколог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2</w:t>
      </w:r>
      <w:r w:rsidR="00FB2746" w:rsidRPr="00144CEA">
        <w:rPr>
          <w:sz w:val="28"/>
          <w:szCs w:val="28"/>
        </w:rPr>
        <w:t xml:space="preserve">),   </w:t>
      </w:r>
      <w:r w:rsidR="006F59C0" w:rsidRPr="00144CEA">
        <w:rPr>
          <w:sz w:val="28"/>
          <w:szCs w:val="28"/>
        </w:rPr>
        <w:t>детский уролог</w:t>
      </w:r>
      <w:r w:rsidR="009124D8" w:rsidRPr="00144CEA">
        <w:rPr>
          <w:sz w:val="28"/>
          <w:szCs w:val="28"/>
        </w:rPr>
        <w:t xml:space="preserve"> </w:t>
      </w:r>
      <w:bookmarkEnd w:id="14"/>
      <w:r w:rsidR="009124D8" w:rsidRPr="00144CEA">
        <w:rPr>
          <w:sz w:val="28"/>
          <w:szCs w:val="28"/>
        </w:rPr>
        <w:t>(код специальности</w:t>
      </w:r>
      <w:r w:rsidR="00FB2746" w:rsidRPr="00144CEA">
        <w:rPr>
          <w:sz w:val="28"/>
          <w:szCs w:val="28"/>
        </w:rPr>
        <w:t xml:space="preserve"> детская урология </w:t>
      </w:r>
      <w:r w:rsidR="0071546D" w:rsidRPr="00144CEA">
        <w:rPr>
          <w:sz w:val="28"/>
          <w:szCs w:val="28"/>
        </w:rPr>
        <w:t>–</w:t>
      </w:r>
      <w:r w:rsidR="00FB2746" w:rsidRPr="00144CEA">
        <w:rPr>
          <w:sz w:val="28"/>
          <w:szCs w:val="28"/>
        </w:rPr>
        <w:t xml:space="preserve"> андрология</w:t>
      </w:r>
      <w:r w:rsidR="0071546D" w:rsidRPr="00144CEA">
        <w:rPr>
          <w:sz w:val="28"/>
          <w:szCs w:val="28"/>
        </w:rPr>
        <w:t xml:space="preserve"> </w:t>
      </w:r>
      <w:r w:rsidR="009124D8" w:rsidRPr="00144CEA">
        <w:rPr>
          <w:sz w:val="28"/>
          <w:szCs w:val="28"/>
        </w:rPr>
        <w:t>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20</w:t>
      </w:r>
      <w:r w:rsidR="009124D8" w:rsidRPr="00144CEA">
        <w:rPr>
          <w:sz w:val="28"/>
          <w:szCs w:val="28"/>
        </w:rPr>
        <w:t>)</w:t>
      </w:r>
      <w:r w:rsidR="00FB2746" w:rsidRPr="00144CEA">
        <w:rPr>
          <w:sz w:val="28"/>
          <w:szCs w:val="28"/>
        </w:rPr>
        <w:t>, нейрохирург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36</w:t>
      </w:r>
      <w:r w:rsidR="00FB2746" w:rsidRPr="00144CEA">
        <w:rPr>
          <w:sz w:val="28"/>
          <w:szCs w:val="28"/>
        </w:rPr>
        <w:t>), нефролог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38</w:t>
      </w:r>
      <w:r w:rsidR="00FB2746" w:rsidRPr="00144CEA">
        <w:rPr>
          <w:sz w:val="28"/>
          <w:szCs w:val="28"/>
        </w:rPr>
        <w:t>)</w:t>
      </w:r>
      <w:r w:rsidRPr="00144CEA">
        <w:rPr>
          <w:sz w:val="28"/>
          <w:szCs w:val="28"/>
        </w:rPr>
        <w:t>;</w:t>
      </w:r>
    </w:p>
    <w:p w14:paraId="5045EB0B" w14:textId="77777777" w:rsidR="00C14FEC" w:rsidRPr="0071546D" w:rsidRDefault="00D053DD" w:rsidP="0048638B">
      <w:pPr>
        <w:ind w:firstLine="709"/>
        <w:jc w:val="both"/>
        <w:rPr>
          <w:sz w:val="28"/>
          <w:szCs w:val="28"/>
        </w:rPr>
      </w:pPr>
      <w:r w:rsidRPr="00144CEA">
        <w:rPr>
          <w:sz w:val="28"/>
          <w:szCs w:val="28"/>
        </w:rPr>
        <w:t>-</w:t>
      </w:r>
      <w:r w:rsidR="009468C4" w:rsidRPr="00144CEA">
        <w:rPr>
          <w:sz w:val="28"/>
          <w:szCs w:val="28"/>
        </w:rPr>
        <w:t xml:space="preserve"> </w:t>
      </w:r>
      <w:r w:rsidR="00932FF2" w:rsidRPr="00144CEA">
        <w:rPr>
          <w:sz w:val="28"/>
          <w:szCs w:val="28"/>
        </w:rPr>
        <w:t xml:space="preserve">врачами-специалистами </w:t>
      </w:r>
      <w:r w:rsidR="00876615" w:rsidRPr="00144CEA">
        <w:rPr>
          <w:sz w:val="28"/>
          <w:szCs w:val="28"/>
        </w:rPr>
        <w:t>р</w:t>
      </w:r>
      <w:r w:rsidR="00B43275" w:rsidRPr="00144CEA">
        <w:rPr>
          <w:sz w:val="28"/>
          <w:szCs w:val="28"/>
        </w:rPr>
        <w:t>еспубликанских центров</w:t>
      </w:r>
      <w:r w:rsidR="00074D0E" w:rsidRPr="00144CEA">
        <w:rPr>
          <w:sz w:val="28"/>
          <w:szCs w:val="28"/>
        </w:rPr>
        <w:t>:</w:t>
      </w:r>
      <w:r w:rsidR="009468C4" w:rsidRPr="00144CEA">
        <w:rPr>
          <w:sz w:val="28"/>
          <w:szCs w:val="28"/>
        </w:rPr>
        <w:t xml:space="preserve"> </w:t>
      </w:r>
      <w:bookmarkStart w:id="15" w:name="_Hlk93051020"/>
      <w:r w:rsidR="00074D0E" w:rsidRPr="00144CEA">
        <w:rPr>
          <w:sz w:val="28"/>
          <w:szCs w:val="28"/>
        </w:rPr>
        <w:t>аллерголо</w:t>
      </w:r>
      <w:r w:rsidR="00D45AD6" w:rsidRPr="00144CEA">
        <w:rPr>
          <w:sz w:val="28"/>
          <w:szCs w:val="28"/>
        </w:rPr>
        <w:t>г (код специальности аллерголог – иммунолог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3</w:t>
      </w:r>
      <w:r w:rsidR="00D45AD6" w:rsidRPr="00144CEA">
        <w:rPr>
          <w:sz w:val="28"/>
          <w:szCs w:val="28"/>
        </w:rPr>
        <w:t>)</w:t>
      </w:r>
      <w:r w:rsidR="00074D0E" w:rsidRPr="00144CEA">
        <w:rPr>
          <w:sz w:val="28"/>
          <w:szCs w:val="28"/>
        </w:rPr>
        <w:t>, пульмонолог</w:t>
      </w:r>
      <w:r w:rsidR="00D45AD6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55</w:t>
      </w:r>
      <w:r w:rsidR="00D45AD6" w:rsidRPr="00144CEA">
        <w:rPr>
          <w:sz w:val="28"/>
          <w:szCs w:val="28"/>
        </w:rPr>
        <w:t>)</w:t>
      </w:r>
      <w:r w:rsidR="00932FF2" w:rsidRPr="00144CEA">
        <w:rPr>
          <w:sz w:val="28"/>
          <w:szCs w:val="28"/>
        </w:rPr>
        <w:t xml:space="preserve">, </w:t>
      </w:r>
      <w:r w:rsidR="00074D0E" w:rsidRPr="00144CEA">
        <w:rPr>
          <w:sz w:val="28"/>
          <w:szCs w:val="28"/>
        </w:rPr>
        <w:t>эндокринолог</w:t>
      </w:r>
      <w:r w:rsidR="00D45AD6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92</w:t>
      </w:r>
      <w:r w:rsidR="00D45AD6" w:rsidRPr="00144CEA">
        <w:rPr>
          <w:sz w:val="28"/>
          <w:szCs w:val="28"/>
        </w:rPr>
        <w:t>)</w:t>
      </w:r>
      <w:r w:rsidR="00074D0E" w:rsidRPr="00144CEA">
        <w:rPr>
          <w:sz w:val="28"/>
          <w:szCs w:val="28"/>
        </w:rPr>
        <w:t>, офтальмолог</w:t>
      </w:r>
      <w:r w:rsidRPr="00144CEA">
        <w:rPr>
          <w:sz w:val="28"/>
          <w:szCs w:val="28"/>
        </w:rPr>
        <w:t xml:space="preserve"> </w:t>
      </w:r>
      <w:r w:rsidR="00D45AD6" w:rsidRPr="00144CEA">
        <w:rPr>
          <w:sz w:val="28"/>
          <w:szCs w:val="28"/>
        </w:rPr>
        <w:t>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46</w:t>
      </w:r>
      <w:r w:rsidR="00D45AD6" w:rsidRPr="00144CEA">
        <w:rPr>
          <w:sz w:val="28"/>
          <w:szCs w:val="28"/>
        </w:rPr>
        <w:t>)</w:t>
      </w:r>
      <w:r w:rsidR="00074D0E" w:rsidRPr="00144CEA">
        <w:rPr>
          <w:sz w:val="28"/>
          <w:szCs w:val="28"/>
        </w:rPr>
        <w:t>, хирург</w:t>
      </w:r>
      <w:r w:rsidR="00D45AD6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90</w:t>
      </w:r>
      <w:r w:rsidR="00D45AD6" w:rsidRPr="00144CEA">
        <w:rPr>
          <w:sz w:val="28"/>
          <w:szCs w:val="28"/>
        </w:rPr>
        <w:t>)</w:t>
      </w:r>
      <w:r w:rsidR="00074D0E" w:rsidRPr="00144CEA">
        <w:rPr>
          <w:sz w:val="28"/>
          <w:szCs w:val="28"/>
        </w:rPr>
        <w:t>, невролог</w:t>
      </w:r>
      <w:r w:rsidR="00D45AD6" w:rsidRPr="00144CEA">
        <w:rPr>
          <w:sz w:val="28"/>
          <w:szCs w:val="28"/>
        </w:rPr>
        <w:t xml:space="preserve"> (код специальности –</w:t>
      </w:r>
      <w:r w:rsidR="00314FC6">
        <w:rPr>
          <w:sz w:val="28"/>
          <w:szCs w:val="28"/>
        </w:rPr>
        <w:t xml:space="preserve"> </w:t>
      </w:r>
      <w:r w:rsidR="00DA1186" w:rsidRPr="00B03A69">
        <w:rPr>
          <w:sz w:val="28"/>
          <w:szCs w:val="28"/>
        </w:rPr>
        <w:t>35</w:t>
      </w:r>
      <w:r w:rsidR="00D45AD6" w:rsidRPr="00144CEA">
        <w:rPr>
          <w:sz w:val="28"/>
          <w:szCs w:val="28"/>
        </w:rPr>
        <w:t>)</w:t>
      </w:r>
      <w:r w:rsidR="00ED2224" w:rsidRPr="00144CEA">
        <w:rPr>
          <w:sz w:val="28"/>
          <w:szCs w:val="28"/>
        </w:rPr>
        <w:t>;</w:t>
      </w:r>
    </w:p>
    <w:bookmarkEnd w:id="15"/>
    <w:p w14:paraId="2556F1A5" w14:textId="77777777" w:rsidR="00C326E6" w:rsidRPr="0071546D" w:rsidRDefault="00144CEA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020D">
        <w:rPr>
          <w:sz w:val="28"/>
          <w:szCs w:val="28"/>
        </w:rPr>
        <w:t>.</w:t>
      </w:r>
      <w:r w:rsidR="007B6A84" w:rsidRPr="0071546D">
        <w:rPr>
          <w:sz w:val="28"/>
          <w:szCs w:val="28"/>
        </w:rPr>
        <w:t>7</w:t>
      </w:r>
      <w:r w:rsidR="0033020D">
        <w:rPr>
          <w:sz w:val="28"/>
          <w:szCs w:val="28"/>
        </w:rPr>
        <w:t>.</w:t>
      </w:r>
      <w:r w:rsidR="002020D9" w:rsidRPr="0071546D">
        <w:rPr>
          <w:sz w:val="28"/>
          <w:szCs w:val="28"/>
        </w:rPr>
        <w:t xml:space="preserve"> медицинская</w:t>
      </w:r>
      <w:r w:rsidR="00373472" w:rsidRPr="0071546D">
        <w:rPr>
          <w:sz w:val="28"/>
          <w:szCs w:val="28"/>
        </w:rPr>
        <w:t xml:space="preserve"> </w:t>
      </w:r>
      <w:r w:rsidR="002020D9" w:rsidRPr="0071546D">
        <w:rPr>
          <w:sz w:val="28"/>
          <w:szCs w:val="28"/>
        </w:rPr>
        <w:t>помощь, оказываемая</w:t>
      </w:r>
      <w:r w:rsidR="00373472" w:rsidRPr="0071546D">
        <w:rPr>
          <w:sz w:val="28"/>
          <w:szCs w:val="28"/>
        </w:rPr>
        <w:t xml:space="preserve"> </w:t>
      </w:r>
      <w:r w:rsidR="002020D9" w:rsidRPr="0071546D">
        <w:rPr>
          <w:sz w:val="28"/>
          <w:szCs w:val="28"/>
        </w:rPr>
        <w:t>новорожденному</w:t>
      </w:r>
      <w:r w:rsidR="00373472" w:rsidRPr="0071546D">
        <w:rPr>
          <w:sz w:val="28"/>
          <w:szCs w:val="28"/>
        </w:rPr>
        <w:t xml:space="preserve"> </w:t>
      </w:r>
      <w:r w:rsidR="002020D9" w:rsidRPr="0071546D">
        <w:rPr>
          <w:sz w:val="28"/>
          <w:szCs w:val="28"/>
        </w:rPr>
        <w:t>со дня</w:t>
      </w:r>
      <w:r w:rsidR="00373472" w:rsidRPr="0071546D">
        <w:rPr>
          <w:sz w:val="28"/>
          <w:szCs w:val="28"/>
        </w:rPr>
        <w:t xml:space="preserve"> </w:t>
      </w:r>
      <w:r w:rsidR="002020D9" w:rsidRPr="0071546D">
        <w:rPr>
          <w:sz w:val="28"/>
          <w:szCs w:val="28"/>
        </w:rPr>
        <w:t>рождения до истечения тридцати дней со дня государственной регистрации факта рождения</w:t>
      </w:r>
      <w:r w:rsidR="00B952A6" w:rsidRPr="0071546D">
        <w:rPr>
          <w:sz w:val="28"/>
          <w:szCs w:val="28"/>
        </w:rPr>
        <w:t>;</w:t>
      </w:r>
    </w:p>
    <w:p w14:paraId="138108F5" w14:textId="77777777" w:rsidR="00B45EE1" w:rsidRPr="0071546D" w:rsidRDefault="00144CEA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325D">
        <w:rPr>
          <w:sz w:val="28"/>
          <w:szCs w:val="28"/>
        </w:rPr>
        <w:t>.</w:t>
      </w:r>
      <w:r w:rsidR="00B952A6" w:rsidRPr="0071546D">
        <w:rPr>
          <w:sz w:val="28"/>
          <w:szCs w:val="28"/>
        </w:rPr>
        <w:t>8</w:t>
      </w:r>
      <w:r w:rsidR="00F1325D">
        <w:rPr>
          <w:sz w:val="28"/>
          <w:szCs w:val="28"/>
        </w:rPr>
        <w:t>.</w:t>
      </w:r>
      <w:r w:rsidR="00B952A6" w:rsidRPr="0071546D">
        <w:rPr>
          <w:sz w:val="28"/>
          <w:szCs w:val="28"/>
        </w:rPr>
        <w:t xml:space="preserve"> медицинская помощь, оказанная в центрах амбулаторной онкологической помощи</w:t>
      </w:r>
      <w:r w:rsidR="00601282">
        <w:rPr>
          <w:sz w:val="28"/>
          <w:szCs w:val="28"/>
        </w:rPr>
        <w:t xml:space="preserve"> </w:t>
      </w:r>
      <w:r w:rsidR="00B45EE1" w:rsidRPr="0071546D">
        <w:rPr>
          <w:sz w:val="28"/>
          <w:szCs w:val="28"/>
        </w:rPr>
        <w:t>в рамках</w:t>
      </w:r>
      <w:r w:rsidR="00601282">
        <w:rPr>
          <w:sz w:val="28"/>
          <w:szCs w:val="28"/>
        </w:rPr>
        <w:t xml:space="preserve"> </w:t>
      </w:r>
      <w:r w:rsidR="00B45EE1" w:rsidRPr="0071546D">
        <w:rPr>
          <w:sz w:val="28"/>
          <w:szCs w:val="28"/>
        </w:rPr>
        <w:t>обращения по заболеванию;</w:t>
      </w:r>
    </w:p>
    <w:p w14:paraId="58415374" w14:textId="77777777" w:rsidR="00B45EE1" w:rsidRPr="0071546D" w:rsidRDefault="00144CEA" w:rsidP="00B45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325D">
        <w:rPr>
          <w:rFonts w:ascii="Times New Roman" w:hAnsi="Times New Roman" w:cs="Times New Roman"/>
          <w:sz w:val="28"/>
          <w:szCs w:val="28"/>
        </w:rPr>
        <w:t>.</w:t>
      </w:r>
      <w:r w:rsidR="00B45EE1" w:rsidRPr="0071546D">
        <w:rPr>
          <w:rFonts w:ascii="Times New Roman" w:hAnsi="Times New Roman" w:cs="Times New Roman"/>
          <w:sz w:val="28"/>
          <w:szCs w:val="28"/>
        </w:rPr>
        <w:t>9</w:t>
      </w:r>
      <w:r w:rsidR="00F1325D">
        <w:rPr>
          <w:rFonts w:ascii="Times New Roman" w:hAnsi="Times New Roman" w:cs="Times New Roman"/>
          <w:sz w:val="28"/>
          <w:szCs w:val="28"/>
        </w:rPr>
        <w:t>.</w:t>
      </w:r>
      <w:r w:rsidR="00B45EE1" w:rsidRPr="0071546D">
        <w:rPr>
          <w:rFonts w:ascii="Times New Roman" w:hAnsi="Times New Roman" w:cs="Times New Roman"/>
          <w:sz w:val="28"/>
          <w:szCs w:val="28"/>
        </w:rPr>
        <w:t xml:space="preserve"> реабилитации в амбулаторных условиях (3 этап) оплачивается по тарифу за единицу объема - комплексное посещение (цель - обращение по поводу заболевания)</w:t>
      </w:r>
      <w:r w:rsidR="00D91E47" w:rsidRPr="0071546D">
        <w:rPr>
          <w:rFonts w:ascii="Times New Roman" w:hAnsi="Times New Roman" w:cs="Times New Roman"/>
          <w:sz w:val="28"/>
          <w:szCs w:val="28"/>
        </w:rPr>
        <w:t>;</w:t>
      </w:r>
    </w:p>
    <w:p w14:paraId="5D2B68AC" w14:textId="77777777" w:rsidR="00192F5C" w:rsidRDefault="00144CEA" w:rsidP="00715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5C8C">
        <w:rPr>
          <w:sz w:val="28"/>
          <w:szCs w:val="28"/>
        </w:rPr>
        <w:t>.</w:t>
      </w:r>
      <w:r w:rsidR="00D91E47" w:rsidRPr="0071546D">
        <w:rPr>
          <w:sz w:val="28"/>
          <w:szCs w:val="28"/>
        </w:rPr>
        <w:t>10</w:t>
      </w:r>
      <w:r w:rsidR="001C5C8C">
        <w:rPr>
          <w:sz w:val="28"/>
          <w:szCs w:val="28"/>
        </w:rPr>
        <w:t xml:space="preserve">. </w:t>
      </w:r>
      <w:r w:rsidR="00D91E47" w:rsidRPr="0071546D">
        <w:rPr>
          <w:sz w:val="28"/>
          <w:szCs w:val="28"/>
        </w:rPr>
        <w:t>оплата по тарифу</w:t>
      </w:r>
      <w:r w:rsidR="00192F5C" w:rsidRPr="0071546D">
        <w:rPr>
          <w:sz w:val="28"/>
          <w:szCs w:val="28"/>
        </w:rPr>
        <w:t xml:space="preserve"> в рамках подготовки к </w:t>
      </w:r>
      <w:r w:rsidR="0071546D" w:rsidRPr="0071546D">
        <w:rPr>
          <w:sz w:val="28"/>
          <w:szCs w:val="28"/>
        </w:rPr>
        <w:t>ЭКО (</w:t>
      </w:r>
      <w:r w:rsidR="00192F5C" w:rsidRPr="0071546D">
        <w:rPr>
          <w:sz w:val="28"/>
          <w:szCs w:val="28"/>
        </w:rPr>
        <w:t>цель - обращение по поводу заболевания)</w:t>
      </w:r>
      <w:r w:rsidR="0071546D">
        <w:rPr>
          <w:sz w:val="28"/>
          <w:szCs w:val="28"/>
        </w:rPr>
        <w:t xml:space="preserve"> в соответствии с приказом</w:t>
      </w:r>
      <w:r w:rsidR="0071546D" w:rsidRPr="0071546D">
        <w:rPr>
          <w:sz w:val="28"/>
          <w:szCs w:val="28"/>
        </w:rPr>
        <w:t xml:space="preserve"> </w:t>
      </w:r>
      <w:r w:rsidR="0071546D" w:rsidRPr="004D3034">
        <w:rPr>
          <w:sz w:val="28"/>
          <w:szCs w:val="28"/>
        </w:rPr>
        <w:t>Министерства здравоохранения Республики Карелия</w:t>
      </w:r>
      <w:r w:rsidR="0071546D">
        <w:rPr>
          <w:sz w:val="28"/>
          <w:szCs w:val="28"/>
        </w:rPr>
        <w:t>;</w:t>
      </w:r>
    </w:p>
    <w:p w14:paraId="655B7F06" w14:textId="77777777" w:rsidR="002A555A" w:rsidRPr="00144CEA" w:rsidRDefault="00144CEA" w:rsidP="002A55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EA">
        <w:rPr>
          <w:rFonts w:ascii="Times New Roman" w:hAnsi="Times New Roman" w:cs="Times New Roman"/>
          <w:sz w:val="28"/>
          <w:szCs w:val="28"/>
        </w:rPr>
        <w:t>9</w:t>
      </w:r>
      <w:r w:rsidR="002A555A" w:rsidRPr="00144CEA">
        <w:rPr>
          <w:rFonts w:ascii="Times New Roman" w:hAnsi="Times New Roman" w:cs="Times New Roman"/>
          <w:sz w:val="28"/>
          <w:szCs w:val="28"/>
        </w:rPr>
        <w:t>.11. диспансерно</w:t>
      </w:r>
      <w:r w:rsidR="0017651E" w:rsidRPr="00144CEA">
        <w:rPr>
          <w:rFonts w:ascii="Times New Roman" w:hAnsi="Times New Roman" w:cs="Times New Roman"/>
          <w:sz w:val="28"/>
          <w:szCs w:val="28"/>
        </w:rPr>
        <w:t>е</w:t>
      </w:r>
      <w:r w:rsidR="002A555A" w:rsidRPr="00144CEA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17651E" w:rsidRPr="00144CEA">
        <w:rPr>
          <w:rFonts w:ascii="Times New Roman" w:hAnsi="Times New Roman" w:cs="Times New Roman"/>
          <w:sz w:val="28"/>
          <w:szCs w:val="28"/>
        </w:rPr>
        <w:t>е</w:t>
      </w:r>
      <w:r w:rsidR="002A555A" w:rsidRPr="00144CEA">
        <w:rPr>
          <w:rFonts w:ascii="Times New Roman" w:hAnsi="Times New Roman" w:cs="Times New Roman"/>
          <w:sz w:val="28"/>
          <w:szCs w:val="28"/>
        </w:rPr>
        <w:t xml:space="preserve"> в рамках оказания первичной медико-санитарной помощи пациентов с хроническими неинфекционными заболеваниями и пациентов с высоким риском их развития</w:t>
      </w:r>
      <w:r w:rsidR="004D3E3D" w:rsidRPr="00144CEA">
        <w:rPr>
          <w:rFonts w:ascii="Times New Roman" w:hAnsi="Times New Roman" w:cs="Times New Roman"/>
          <w:sz w:val="28"/>
          <w:szCs w:val="28"/>
        </w:rPr>
        <w:t>, осуществляемое в соответствии с приказом МЗ РФ №168н</w:t>
      </w:r>
      <w:r w:rsidR="002A555A" w:rsidRPr="00144CEA">
        <w:rPr>
          <w:rFonts w:ascii="Times New Roman" w:hAnsi="Times New Roman" w:cs="Times New Roman"/>
          <w:sz w:val="28"/>
          <w:szCs w:val="28"/>
        </w:rPr>
        <w:t>. При этом единицей объема оказанной медицинской помощи является</w:t>
      </w:r>
      <w:r w:rsidR="00755546" w:rsidRPr="00144CEA">
        <w:rPr>
          <w:rFonts w:ascii="Times New Roman" w:hAnsi="Times New Roman" w:cs="Times New Roman"/>
          <w:sz w:val="28"/>
          <w:szCs w:val="28"/>
        </w:rPr>
        <w:t xml:space="preserve"> комплексное</w:t>
      </w:r>
      <w:r w:rsidR="002A555A" w:rsidRPr="00144CEA">
        <w:rPr>
          <w:rFonts w:ascii="Times New Roman" w:hAnsi="Times New Roman" w:cs="Times New Roman"/>
          <w:sz w:val="28"/>
          <w:szCs w:val="28"/>
        </w:rPr>
        <w:t xml:space="preserve"> посещение;</w:t>
      </w:r>
    </w:p>
    <w:p w14:paraId="022502A4" w14:textId="77777777" w:rsidR="002A555A" w:rsidRPr="00144CEA" w:rsidRDefault="00144CEA" w:rsidP="002A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CEA">
        <w:rPr>
          <w:sz w:val="28"/>
          <w:szCs w:val="28"/>
        </w:rPr>
        <w:t>9</w:t>
      </w:r>
      <w:r w:rsidR="002A555A" w:rsidRPr="00144CEA">
        <w:rPr>
          <w:sz w:val="28"/>
          <w:szCs w:val="28"/>
        </w:rPr>
        <w:t>.12. медицинская помощь, оказанная определенным группам взрослого застрахованного населения в рамках проведения 1 и 2 этапов диспансеризации, в том числе при проведении углубленной диспансеризации;</w:t>
      </w:r>
    </w:p>
    <w:p w14:paraId="60E311E9" w14:textId="77777777" w:rsidR="002A555A" w:rsidRPr="00144CEA" w:rsidRDefault="002A555A" w:rsidP="002A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CEA">
        <w:rPr>
          <w:sz w:val="28"/>
          <w:szCs w:val="28"/>
        </w:rPr>
        <w:t>9.13. медицинская помощь, оказанная детям-сиротам и детям, находящимся в трудной жизненной ситуации, в рамках проведения 1 и 2 этапов диспансеризации;</w:t>
      </w:r>
    </w:p>
    <w:p w14:paraId="02330AAA" w14:textId="77777777" w:rsidR="002A555A" w:rsidRPr="00144CEA" w:rsidRDefault="00144CEA" w:rsidP="002A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55A" w:rsidRPr="00144CEA">
        <w:rPr>
          <w:sz w:val="28"/>
          <w:szCs w:val="28"/>
        </w:rPr>
        <w:t>.14. медицинская помощь, оказанная детям-сиротам и детям, оставшимся без попечения родителей, в том числе усыновленным (удочеренным), принятым под опеку (попечительство), в приемную или патронатную семью, в рамках проведения 1 и 2 этапов диспансеризации;</w:t>
      </w:r>
    </w:p>
    <w:p w14:paraId="7B2CDF44" w14:textId="77777777" w:rsidR="002A555A" w:rsidRPr="00144CEA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55A" w:rsidRPr="00144CEA">
        <w:rPr>
          <w:sz w:val="28"/>
          <w:szCs w:val="28"/>
        </w:rPr>
        <w:t>.15. медицинск</w:t>
      </w:r>
      <w:r w:rsidR="0098278A" w:rsidRPr="00144CEA">
        <w:rPr>
          <w:sz w:val="28"/>
          <w:szCs w:val="28"/>
        </w:rPr>
        <w:t xml:space="preserve">ая  </w:t>
      </w:r>
      <w:r w:rsidR="002A555A" w:rsidRPr="00144CEA">
        <w:rPr>
          <w:sz w:val="28"/>
          <w:szCs w:val="28"/>
        </w:rPr>
        <w:t xml:space="preserve"> </w:t>
      </w:r>
      <w:proofErr w:type="gramStart"/>
      <w:r w:rsidR="002A555A" w:rsidRPr="00144CEA">
        <w:rPr>
          <w:sz w:val="28"/>
          <w:szCs w:val="28"/>
        </w:rPr>
        <w:t xml:space="preserve">помощь, </w:t>
      </w:r>
      <w:r w:rsidR="0098278A" w:rsidRPr="00144CEA">
        <w:rPr>
          <w:sz w:val="28"/>
          <w:szCs w:val="28"/>
        </w:rPr>
        <w:t xml:space="preserve">  </w:t>
      </w:r>
      <w:proofErr w:type="gramEnd"/>
      <w:r w:rsidR="0098278A" w:rsidRPr="00144CEA">
        <w:rPr>
          <w:sz w:val="28"/>
          <w:szCs w:val="28"/>
        </w:rPr>
        <w:t xml:space="preserve"> </w:t>
      </w:r>
      <w:r w:rsidR="002A555A" w:rsidRPr="00144CEA">
        <w:rPr>
          <w:sz w:val="28"/>
          <w:szCs w:val="28"/>
        </w:rPr>
        <w:t>оказанн</w:t>
      </w:r>
      <w:r w:rsidR="0098278A" w:rsidRPr="00144CEA">
        <w:rPr>
          <w:sz w:val="28"/>
          <w:szCs w:val="28"/>
        </w:rPr>
        <w:t>ая</w:t>
      </w:r>
      <w:r w:rsidR="002A555A" w:rsidRPr="00144CEA">
        <w:rPr>
          <w:sz w:val="28"/>
          <w:szCs w:val="28"/>
        </w:rPr>
        <w:t xml:space="preserve"> </w:t>
      </w:r>
      <w:r w:rsidR="0098278A" w:rsidRPr="00144CEA">
        <w:rPr>
          <w:sz w:val="28"/>
          <w:szCs w:val="28"/>
        </w:rPr>
        <w:t xml:space="preserve">  </w:t>
      </w:r>
      <w:r w:rsidR="002A555A" w:rsidRPr="00144CEA">
        <w:rPr>
          <w:sz w:val="28"/>
          <w:szCs w:val="28"/>
        </w:rPr>
        <w:t>взрослому застрахованному населению в рамках проведения профилактических медицинских осмотров;</w:t>
      </w:r>
    </w:p>
    <w:p w14:paraId="037E26CD" w14:textId="77777777" w:rsidR="002A555A" w:rsidRPr="00144CEA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6C54" w:rsidRPr="00144CEA">
        <w:rPr>
          <w:sz w:val="28"/>
          <w:szCs w:val="28"/>
        </w:rPr>
        <w:t>.16.</w:t>
      </w:r>
      <w:r w:rsidR="002A555A" w:rsidRPr="00144CEA">
        <w:rPr>
          <w:sz w:val="28"/>
          <w:szCs w:val="28"/>
        </w:rPr>
        <w:t xml:space="preserve"> медицинск</w:t>
      </w:r>
      <w:r w:rsidR="002A6C54" w:rsidRPr="00144CEA">
        <w:rPr>
          <w:sz w:val="28"/>
          <w:szCs w:val="28"/>
        </w:rPr>
        <w:t>ая</w:t>
      </w:r>
      <w:r w:rsidR="002A555A" w:rsidRPr="00144CEA">
        <w:rPr>
          <w:sz w:val="28"/>
          <w:szCs w:val="28"/>
        </w:rPr>
        <w:t xml:space="preserve"> помощь, оказанн</w:t>
      </w:r>
      <w:r w:rsidR="002A6C54" w:rsidRPr="00144CEA">
        <w:rPr>
          <w:sz w:val="28"/>
          <w:szCs w:val="28"/>
        </w:rPr>
        <w:t>ая</w:t>
      </w:r>
      <w:r w:rsidR="002A555A" w:rsidRPr="00144CEA">
        <w:rPr>
          <w:sz w:val="28"/>
          <w:szCs w:val="28"/>
        </w:rPr>
        <w:t xml:space="preserve"> </w:t>
      </w:r>
      <w:r w:rsidR="003B3C44" w:rsidRPr="00144CEA">
        <w:rPr>
          <w:sz w:val="28"/>
          <w:szCs w:val="28"/>
        </w:rPr>
        <w:t xml:space="preserve">несовершеннолетним </w:t>
      </w:r>
      <w:r w:rsidR="002A555A" w:rsidRPr="00144CEA">
        <w:rPr>
          <w:sz w:val="28"/>
          <w:szCs w:val="28"/>
        </w:rPr>
        <w:t>в рамках проведения 1 и 2 этапов профилактических медицинских осмотров;</w:t>
      </w:r>
    </w:p>
    <w:p w14:paraId="19A32AAA" w14:textId="77777777" w:rsidR="00C519FB" w:rsidRPr="00144CEA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19FB" w:rsidRPr="00144CEA">
        <w:rPr>
          <w:sz w:val="28"/>
          <w:szCs w:val="28"/>
        </w:rPr>
        <w:t xml:space="preserve">.17. </w:t>
      </w:r>
      <w:proofErr w:type="gramStart"/>
      <w:r w:rsidR="00C519FB" w:rsidRPr="00144CEA">
        <w:rPr>
          <w:sz w:val="28"/>
          <w:szCs w:val="28"/>
        </w:rPr>
        <w:t>посещение  к</w:t>
      </w:r>
      <w:proofErr w:type="gramEnd"/>
      <w:r w:rsidR="00C519FB" w:rsidRPr="00144CEA">
        <w:rPr>
          <w:sz w:val="28"/>
          <w:szCs w:val="28"/>
        </w:rPr>
        <w:t xml:space="preserve"> врачу неврологу и кардиологу в кабинете катамнестического наблюдения за детьми с перинатальной патологией с </w:t>
      </w:r>
      <w:r w:rsidR="00C519FB" w:rsidRPr="00144CEA">
        <w:rPr>
          <w:sz w:val="28"/>
          <w:szCs w:val="28"/>
        </w:rPr>
        <w:lastRenderedPageBreak/>
        <w:t>обязательным выполнением комплекса исследований по тарифу, установленному приложением №</w:t>
      </w:r>
      <w:r w:rsidR="00852822">
        <w:rPr>
          <w:sz w:val="28"/>
          <w:szCs w:val="28"/>
        </w:rPr>
        <w:t>7</w:t>
      </w:r>
      <w:r w:rsidR="003C1484">
        <w:rPr>
          <w:sz w:val="28"/>
          <w:szCs w:val="28"/>
        </w:rPr>
        <w:t xml:space="preserve"> к настоящему Тарифному соглашению</w:t>
      </w:r>
      <w:r w:rsidR="00C519FB" w:rsidRPr="00144CEA">
        <w:rPr>
          <w:sz w:val="28"/>
          <w:szCs w:val="28"/>
        </w:rPr>
        <w:t>;</w:t>
      </w:r>
    </w:p>
    <w:p w14:paraId="23A88B55" w14:textId="77777777" w:rsidR="004B080C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0737" w:rsidRPr="00144CEA">
        <w:rPr>
          <w:sz w:val="28"/>
          <w:szCs w:val="28"/>
        </w:rPr>
        <w:t xml:space="preserve">.18. посещение к врачу пульмонологу Респираторного центра ГБУЗ «Республиканская больница им. В.А. Баранова» с обязательным проведением комплексного </w:t>
      </w:r>
      <w:proofErr w:type="gramStart"/>
      <w:r w:rsidR="00210737" w:rsidRPr="00144CEA">
        <w:rPr>
          <w:sz w:val="28"/>
          <w:szCs w:val="28"/>
        </w:rPr>
        <w:t>исследования  функции</w:t>
      </w:r>
      <w:proofErr w:type="gramEnd"/>
      <w:r w:rsidR="00210737" w:rsidRPr="00144CEA">
        <w:rPr>
          <w:sz w:val="28"/>
          <w:szCs w:val="28"/>
        </w:rPr>
        <w:t xml:space="preserve"> внешнего дыхания</w:t>
      </w:r>
      <w:r w:rsidR="00EF12C6">
        <w:rPr>
          <w:sz w:val="28"/>
          <w:szCs w:val="28"/>
        </w:rPr>
        <w:t>;</w:t>
      </w:r>
    </w:p>
    <w:p w14:paraId="13F611F9" w14:textId="77777777" w:rsidR="00F92EB8" w:rsidRPr="003C1484" w:rsidRDefault="00EF12C6" w:rsidP="00353559">
      <w:pPr>
        <w:pStyle w:val="ConsPlusNormal"/>
        <w:ind w:firstLine="709"/>
        <w:jc w:val="both"/>
        <w:rPr>
          <w:sz w:val="28"/>
          <w:szCs w:val="28"/>
        </w:rPr>
      </w:pPr>
      <w:bookmarkStart w:id="16" w:name="_Hlk125111838"/>
      <w:r w:rsidRPr="003C1484">
        <w:rPr>
          <w:rFonts w:ascii="Times New Roman" w:hAnsi="Times New Roman"/>
          <w:sz w:val="28"/>
        </w:rPr>
        <w:t>9.19. посещение школы сахарного диабета</w:t>
      </w:r>
      <w:r w:rsidR="00F92EB8" w:rsidRPr="003C1484">
        <w:rPr>
          <w:sz w:val="28"/>
          <w:szCs w:val="28"/>
        </w:rPr>
        <w:t xml:space="preserve">. </w:t>
      </w:r>
    </w:p>
    <w:p w14:paraId="621C4BFB" w14:textId="219790D8" w:rsidR="00F92EB8" w:rsidRDefault="00F92EB8" w:rsidP="00F92EB8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3C1484">
        <w:rPr>
          <w:rFonts w:ascii="Times New Roman" w:hAnsi="Times New Roman"/>
          <w:sz w:val="28"/>
        </w:rPr>
        <w:t xml:space="preserve">Медицинская помощь в рамках школ сахарного диабета оплачивается за единицу объема – комплексное посещение, включающее от 15 до 20 часов занятий в рамках школы сахарного диабета, а также проверку дневников самоконтроля </w:t>
      </w:r>
      <w:proofErr w:type="gramStart"/>
      <w:r w:rsidRPr="003C1484">
        <w:rPr>
          <w:rFonts w:ascii="Times New Roman" w:hAnsi="Times New Roman"/>
          <w:sz w:val="28"/>
        </w:rPr>
        <w:t>по тарифу</w:t>
      </w:r>
      <w:proofErr w:type="gramEnd"/>
      <w:r w:rsidRPr="003C1484">
        <w:rPr>
          <w:rFonts w:ascii="Times New Roman" w:hAnsi="Times New Roman"/>
          <w:sz w:val="28"/>
        </w:rPr>
        <w:t xml:space="preserve"> установленному Приложением №</w:t>
      </w:r>
      <w:r w:rsidR="00852822">
        <w:rPr>
          <w:rFonts w:ascii="Times New Roman" w:hAnsi="Times New Roman"/>
          <w:sz w:val="28"/>
        </w:rPr>
        <w:t>8</w:t>
      </w:r>
      <w:r w:rsidRPr="003C1484">
        <w:rPr>
          <w:rFonts w:ascii="Times New Roman" w:hAnsi="Times New Roman"/>
          <w:sz w:val="28"/>
        </w:rPr>
        <w:t xml:space="preserve"> к </w:t>
      </w:r>
      <w:r w:rsidR="003C1484" w:rsidRPr="003C1484">
        <w:rPr>
          <w:rFonts w:ascii="Times New Roman" w:hAnsi="Times New Roman"/>
          <w:sz w:val="28"/>
        </w:rPr>
        <w:t xml:space="preserve">настоящему </w:t>
      </w:r>
      <w:r w:rsidRPr="003C1484">
        <w:rPr>
          <w:rFonts w:ascii="Times New Roman" w:hAnsi="Times New Roman"/>
          <w:sz w:val="28"/>
        </w:rPr>
        <w:t xml:space="preserve">Тарифному соглашению. </w:t>
      </w:r>
    </w:p>
    <w:p w14:paraId="4E9C731A" w14:textId="5D38DC80" w:rsidR="003D3B77" w:rsidRPr="003C1484" w:rsidRDefault="003D3B77" w:rsidP="00F92EB8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77101E">
        <w:rPr>
          <w:rFonts w:ascii="Times New Roman" w:hAnsi="Times New Roman"/>
          <w:sz w:val="28"/>
        </w:rPr>
        <w:t xml:space="preserve">9.20. </w:t>
      </w:r>
      <w:bookmarkStart w:id="17" w:name="_Hlk138076135"/>
      <w:r w:rsidRPr="0077101E">
        <w:rPr>
          <w:rFonts w:ascii="Times New Roman" w:hAnsi="Times New Roman"/>
          <w:sz w:val="28"/>
        </w:rPr>
        <w:t xml:space="preserve">Консультативная медицинская помощь, оказанная врачами-специалистами ГБУЗ «Республиканская больница </w:t>
      </w:r>
      <w:proofErr w:type="spellStart"/>
      <w:r w:rsidRPr="0077101E">
        <w:rPr>
          <w:rFonts w:ascii="Times New Roman" w:hAnsi="Times New Roman"/>
          <w:sz w:val="28"/>
        </w:rPr>
        <w:t>им.В.А</w:t>
      </w:r>
      <w:proofErr w:type="spellEnd"/>
      <w:r w:rsidRPr="0077101E">
        <w:rPr>
          <w:rFonts w:ascii="Times New Roman" w:hAnsi="Times New Roman"/>
          <w:sz w:val="28"/>
        </w:rPr>
        <w:t xml:space="preserve">. Баранова» </w:t>
      </w:r>
      <w:r w:rsidR="004A757D" w:rsidRPr="0077101E">
        <w:rPr>
          <w:rFonts w:ascii="Times New Roman" w:hAnsi="Times New Roman"/>
          <w:sz w:val="28"/>
        </w:rPr>
        <w:t xml:space="preserve">при </w:t>
      </w:r>
      <w:r w:rsidRPr="0077101E">
        <w:rPr>
          <w:rFonts w:ascii="Times New Roman" w:hAnsi="Times New Roman"/>
          <w:sz w:val="28"/>
        </w:rPr>
        <w:t>выездной деятельности оплачивается по тари</w:t>
      </w:r>
      <w:r w:rsidR="00803237" w:rsidRPr="0077101E">
        <w:rPr>
          <w:rFonts w:ascii="Times New Roman" w:hAnsi="Times New Roman"/>
          <w:sz w:val="28"/>
        </w:rPr>
        <w:t>ф</w:t>
      </w:r>
      <w:r w:rsidRPr="0077101E">
        <w:rPr>
          <w:rFonts w:ascii="Times New Roman" w:hAnsi="Times New Roman"/>
          <w:sz w:val="28"/>
        </w:rPr>
        <w:t>у в соответствии с Приложением № 7 к настоящему Тарифному соглашению в рамках межучрежденческих расчетов.</w:t>
      </w:r>
      <w:bookmarkEnd w:id="17"/>
    </w:p>
    <w:bookmarkEnd w:id="16"/>
    <w:p w14:paraId="729BC3CF" w14:textId="77777777" w:rsidR="002E34DB" w:rsidRDefault="00C71FF1" w:rsidP="0048638B">
      <w:pPr>
        <w:ind w:firstLine="709"/>
        <w:jc w:val="both"/>
        <w:rPr>
          <w:sz w:val="28"/>
          <w:szCs w:val="28"/>
        </w:rPr>
      </w:pPr>
      <w:r w:rsidRPr="00C83EF6">
        <w:rPr>
          <w:sz w:val="28"/>
          <w:szCs w:val="28"/>
        </w:rPr>
        <w:t>Маршрутизация</w:t>
      </w:r>
      <w:r w:rsidR="00D950D5" w:rsidRPr="00C83EF6">
        <w:rPr>
          <w:sz w:val="28"/>
          <w:szCs w:val="28"/>
        </w:rPr>
        <w:t xml:space="preserve"> оказания амбулаторно-поликлинической медицинской помощи, в том числе с направлением или</w:t>
      </w:r>
      <w:r w:rsidR="002E34DB" w:rsidRPr="00C83EF6">
        <w:rPr>
          <w:sz w:val="28"/>
          <w:szCs w:val="28"/>
        </w:rPr>
        <w:t xml:space="preserve"> без направления из медицинской организации по месту оказания первичной врачебной медико-санитарной помощи, а также по направлениям </w:t>
      </w:r>
      <w:r w:rsidR="0037665D" w:rsidRPr="00C83EF6">
        <w:rPr>
          <w:sz w:val="28"/>
          <w:szCs w:val="28"/>
        </w:rPr>
        <w:t xml:space="preserve">комиссии </w:t>
      </w:r>
      <w:r w:rsidR="002E34DB" w:rsidRPr="00C83EF6">
        <w:rPr>
          <w:sz w:val="28"/>
          <w:szCs w:val="28"/>
        </w:rPr>
        <w:t xml:space="preserve">по постановке граждан на воинский учет, призывной </w:t>
      </w:r>
      <w:r w:rsidR="0037665D" w:rsidRPr="00C83EF6">
        <w:rPr>
          <w:sz w:val="28"/>
          <w:szCs w:val="28"/>
        </w:rPr>
        <w:t>комиссии</w:t>
      </w:r>
      <w:r w:rsidR="002E34DB" w:rsidRPr="00C83EF6">
        <w:rPr>
          <w:sz w:val="28"/>
          <w:szCs w:val="28"/>
        </w:rPr>
        <w:t xml:space="preserve"> или начальника отдела военного комиссариата, </w:t>
      </w:r>
      <w:r w:rsidR="00D950D5" w:rsidRPr="00C83EF6">
        <w:rPr>
          <w:sz w:val="28"/>
          <w:szCs w:val="28"/>
        </w:rPr>
        <w:t>регулируются</w:t>
      </w:r>
      <w:r w:rsidR="00D35D3B" w:rsidRPr="00C83EF6">
        <w:rPr>
          <w:sz w:val="28"/>
          <w:szCs w:val="28"/>
        </w:rPr>
        <w:t xml:space="preserve"> </w:t>
      </w:r>
      <w:r w:rsidR="00BE36F3" w:rsidRPr="00C83EF6">
        <w:rPr>
          <w:sz w:val="28"/>
          <w:szCs w:val="28"/>
        </w:rPr>
        <w:t xml:space="preserve">приказами </w:t>
      </w:r>
      <w:bookmarkStart w:id="18" w:name="_Hlk93859554"/>
      <w:r w:rsidR="002E34DB" w:rsidRPr="00C83EF6">
        <w:rPr>
          <w:sz w:val="28"/>
          <w:szCs w:val="28"/>
        </w:rPr>
        <w:t>Министерства здравоохранения Республики Карелия.</w:t>
      </w:r>
    </w:p>
    <w:p w14:paraId="5CB3BE0E" w14:textId="77777777" w:rsidR="00A423E1" w:rsidRPr="004D3034" w:rsidRDefault="00A423E1" w:rsidP="0048638B">
      <w:pPr>
        <w:ind w:firstLine="709"/>
        <w:jc w:val="both"/>
        <w:rPr>
          <w:sz w:val="28"/>
          <w:szCs w:val="28"/>
        </w:rPr>
      </w:pPr>
    </w:p>
    <w:bookmarkEnd w:id="18"/>
    <w:p w14:paraId="768F019D" w14:textId="77777777" w:rsidR="006D05B2" w:rsidRPr="004D3034" w:rsidRDefault="003B211D" w:rsidP="0048638B">
      <w:pPr>
        <w:ind w:firstLine="709"/>
        <w:jc w:val="both"/>
        <w:rPr>
          <w:sz w:val="28"/>
          <w:szCs w:val="28"/>
        </w:rPr>
      </w:pPr>
      <w:r w:rsidRPr="00187FF2">
        <w:rPr>
          <w:b/>
          <w:sz w:val="28"/>
          <w:szCs w:val="28"/>
        </w:rPr>
        <w:t>1</w:t>
      </w:r>
      <w:r w:rsidR="00144CEA">
        <w:rPr>
          <w:b/>
          <w:sz w:val="28"/>
          <w:szCs w:val="28"/>
        </w:rPr>
        <w:t>0</w:t>
      </w:r>
      <w:r w:rsidR="002265DC" w:rsidRPr="00F77439">
        <w:rPr>
          <w:b/>
          <w:sz w:val="28"/>
          <w:szCs w:val="28"/>
        </w:rPr>
        <w:t>.</w:t>
      </w:r>
      <w:r w:rsidR="00B65391">
        <w:rPr>
          <w:b/>
          <w:sz w:val="28"/>
          <w:szCs w:val="28"/>
        </w:rPr>
        <w:t xml:space="preserve"> </w:t>
      </w:r>
      <w:r w:rsidR="002265DC" w:rsidRPr="004D3034">
        <w:rPr>
          <w:b/>
          <w:sz w:val="28"/>
          <w:szCs w:val="28"/>
        </w:rPr>
        <w:t xml:space="preserve">Оплата </w:t>
      </w:r>
      <w:r w:rsidR="006D05B2" w:rsidRPr="004D3034">
        <w:rPr>
          <w:b/>
          <w:sz w:val="28"/>
          <w:szCs w:val="28"/>
        </w:rPr>
        <w:t xml:space="preserve">по тарифу </w:t>
      </w:r>
      <w:r w:rsidR="002265DC" w:rsidRPr="004D3034">
        <w:rPr>
          <w:b/>
          <w:sz w:val="28"/>
          <w:szCs w:val="28"/>
        </w:rPr>
        <w:t>за обращение (законченный случай)</w:t>
      </w:r>
      <w:r w:rsidR="00B65391">
        <w:rPr>
          <w:b/>
          <w:sz w:val="28"/>
          <w:szCs w:val="28"/>
        </w:rPr>
        <w:t xml:space="preserve"> </w:t>
      </w:r>
      <w:r w:rsidR="00067B97" w:rsidRPr="00011BEE">
        <w:rPr>
          <w:b/>
          <w:sz w:val="28"/>
          <w:szCs w:val="28"/>
        </w:rPr>
        <w:t>может осуществляться</w:t>
      </w:r>
      <w:r w:rsidR="009468C4">
        <w:rPr>
          <w:b/>
          <w:sz w:val="28"/>
          <w:szCs w:val="28"/>
        </w:rPr>
        <w:t xml:space="preserve"> </w:t>
      </w:r>
      <w:r w:rsidR="006D05B2" w:rsidRPr="00011BEE">
        <w:rPr>
          <w:sz w:val="28"/>
          <w:szCs w:val="28"/>
        </w:rPr>
        <w:t>при обращении по поводу заболевания</w:t>
      </w:r>
      <w:r w:rsidR="00DD082C" w:rsidRPr="00011BEE">
        <w:rPr>
          <w:sz w:val="28"/>
          <w:szCs w:val="28"/>
        </w:rPr>
        <w:t>.</w:t>
      </w:r>
    </w:p>
    <w:p w14:paraId="673DDEC4" w14:textId="77777777" w:rsidR="009A2597" w:rsidRDefault="003B211D" w:rsidP="001C5C8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60705">
        <w:rPr>
          <w:rFonts w:ascii="Times New Roman" w:hAnsi="Times New Roman" w:cs="Times New Roman"/>
          <w:b w:val="0"/>
          <w:sz w:val="28"/>
          <w:szCs w:val="28"/>
        </w:rPr>
        <w:t>1</w:t>
      </w:r>
      <w:r w:rsidR="00144CEA">
        <w:rPr>
          <w:rFonts w:ascii="Times New Roman" w:hAnsi="Times New Roman" w:cs="Times New Roman"/>
          <w:b w:val="0"/>
          <w:sz w:val="28"/>
          <w:szCs w:val="28"/>
        </w:rPr>
        <w:t>0</w:t>
      </w:r>
      <w:r w:rsidR="002265DC" w:rsidRPr="00560705">
        <w:rPr>
          <w:rFonts w:ascii="Times New Roman" w:hAnsi="Times New Roman" w:cs="Times New Roman"/>
          <w:b w:val="0"/>
          <w:sz w:val="28"/>
          <w:szCs w:val="28"/>
        </w:rPr>
        <w:t>.1. Обращение по поводу заболевания (законченный случай) в амбулаторных условиях подлежит оплате при не менее двух посещениях по поводу одного заболевания</w:t>
      </w:r>
      <w:r w:rsidR="0014628E" w:rsidRPr="00560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8CD" w:rsidRPr="00560705">
        <w:rPr>
          <w:rFonts w:ascii="Times New Roman" w:hAnsi="Times New Roman" w:cs="Times New Roman"/>
          <w:b w:val="0"/>
          <w:sz w:val="28"/>
          <w:szCs w:val="28"/>
        </w:rPr>
        <w:t>(травмы или иного состояния)</w:t>
      </w:r>
      <w:r w:rsidR="0014628E" w:rsidRPr="00560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285" w:rsidRPr="00560705">
        <w:rPr>
          <w:rFonts w:ascii="Times New Roman" w:hAnsi="Times New Roman" w:cs="Times New Roman"/>
          <w:b w:val="0"/>
          <w:sz w:val="28"/>
          <w:szCs w:val="28"/>
        </w:rPr>
        <w:t>врачей одной специальности или</w:t>
      </w:r>
      <w:r w:rsidR="002D62F7" w:rsidRPr="00560705">
        <w:rPr>
          <w:rFonts w:ascii="Times New Roman" w:hAnsi="Times New Roman" w:cs="Times New Roman"/>
          <w:b w:val="0"/>
          <w:sz w:val="28"/>
          <w:szCs w:val="28"/>
        </w:rPr>
        <w:t xml:space="preserve"> медицинск</w:t>
      </w:r>
      <w:r w:rsidR="009A2597" w:rsidRPr="00E13C7A">
        <w:rPr>
          <w:rFonts w:ascii="Times New Roman" w:hAnsi="Times New Roman" w:cs="Times New Roman"/>
          <w:b w:val="0"/>
          <w:sz w:val="28"/>
          <w:szCs w:val="28"/>
        </w:rPr>
        <w:t>ому</w:t>
      </w:r>
      <w:r w:rsidR="002D62F7" w:rsidRPr="00560705">
        <w:rPr>
          <w:rFonts w:ascii="Times New Roman" w:hAnsi="Times New Roman" w:cs="Times New Roman"/>
          <w:b w:val="0"/>
          <w:sz w:val="28"/>
          <w:szCs w:val="28"/>
        </w:rPr>
        <w:t xml:space="preserve"> работник</w:t>
      </w:r>
      <w:r w:rsidR="009A2597" w:rsidRPr="00E13C7A">
        <w:rPr>
          <w:rFonts w:ascii="Times New Roman" w:hAnsi="Times New Roman" w:cs="Times New Roman"/>
          <w:b w:val="0"/>
          <w:sz w:val="28"/>
          <w:szCs w:val="28"/>
        </w:rPr>
        <w:t>у</w:t>
      </w:r>
      <w:r w:rsidR="002D62F7" w:rsidRPr="00560705">
        <w:rPr>
          <w:rFonts w:ascii="Times New Roman" w:hAnsi="Times New Roman" w:cs="Times New Roman"/>
          <w:b w:val="0"/>
          <w:sz w:val="28"/>
          <w:szCs w:val="28"/>
        </w:rPr>
        <w:t>, имеющ</w:t>
      </w:r>
      <w:r w:rsidR="009A2597" w:rsidRPr="00E13C7A">
        <w:rPr>
          <w:rFonts w:ascii="Times New Roman" w:hAnsi="Times New Roman" w:cs="Times New Roman"/>
          <w:b w:val="0"/>
          <w:sz w:val="28"/>
          <w:szCs w:val="28"/>
        </w:rPr>
        <w:t>ему</w:t>
      </w:r>
      <w:r w:rsidR="002D62F7" w:rsidRPr="00560705">
        <w:rPr>
          <w:rFonts w:ascii="Times New Roman" w:hAnsi="Times New Roman" w:cs="Times New Roman"/>
          <w:b w:val="0"/>
          <w:sz w:val="28"/>
          <w:szCs w:val="28"/>
        </w:rPr>
        <w:t xml:space="preserve"> среднее медицинское образование, ведущ</w:t>
      </w:r>
      <w:r w:rsidR="009A2597" w:rsidRPr="00E13C7A">
        <w:rPr>
          <w:rFonts w:ascii="Times New Roman" w:hAnsi="Times New Roman" w:cs="Times New Roman"/>
          <w:b w:val="0"/>
          <w:sz w:val="28"/>
          <w:szCs w:val="28"/>
        </w:rPr>
        <w:t>ему</w:t>
      </w:r>
      <w:r w:rsidR="002D62F7" w:rsidRPr="00560705">
        <w:rPr>
          <w:rFonts w:ascii="Times New Roman" w:hAnsi="Times New Roman" w:cs="Times New Roman"/>
          <w:b w:val="0"/>
          <w:sz w:val="28"/>
          <w:szCs w:val="28"/>
        </w:rPr>
        <w:t xml:space="preserve"> самостоятельный прием</w:t>
      </w:r>
      <w:r w:rsidR="009A2597" w:rsidRPr="00E13C7A">
        <w:rPr>
          <w:rFonts w:ascii="Times New Roman" w:hAnsi="Times New Roman" w:cs="Times New Roman"/>
          <w:b w:val="0"/>
          <w:sz w:val="28"/>
          <w:szCs w:val="28"/>
        </w:rPr>
        <w:t>.</w:t>
      </w:r>
      <w:r w:rsidR="00715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B97F36C" w14:textId="77777777" w:rsidR="001658CD" w:rsidRPr="004D3034" w:rsidRDefault="003B211D" w:rsidP="0048638B">
      <w:pPr>
        <w:pStyle w:val="12"/>
        <w:spacing w:before="0" w:line="240" w:lineRule="auto"/>
        <w:ind w:firstLine="709"/>
        <w:rPr>
          <w:sz w:val="28"/>
          <w:szCs w:val="28"/>
        </w:rPr>
      </w:pPr>
      <w:r w:rsidRPr="00187FF2">
        <w:rPr>
          <w:sz w:val="28"/>
          <w:szCs w:val="28"/>
        </w:rPr>
        <w:t>1</w:t>
      </w:r>
      <w:r w:rsidR="00144CEA">
        <w:rPr>
          <w:sz w:val="28"/>
          <w:szCs w:val="28"/>
        </w:rPr>
        <w:t>0</w:t>
      </w:r>
      <w:r w:rsidR="006E6196" w:rsidRPr="00545965">
        <w:rPr>
          <w:sz w:val="28"/>
          <w:szCs w:val="28"/>
        </w:rPr>
        <w:t>.</w:t>
      </w:r>
      <w:r w:rsidR="003F50B0" w:rsidRPr="00545965">
        <w:rPr>
          <w:sz w:val="28"/>
          <w:szCs w:val="28"/>
        </w:rPr>
        <w:t>2</w:t>
      </w:r>
      <w:r w:rsidR="006E6196" w:rsidRPr="00545965">
        <w:rPr>
          <w:sz w:val="28"/>
          <w:szCs w:val="28"/>
        </w:rPr>
        <w:t xml:space="preserve">. </w:t>
      </w:r>
      <w:r w:rsidR="004052ED" w:rsidRPr="00545965">
        <w:rPr>
          <w:sz w:val="28"/>
          <w:szCs w:val="28"/>
        </w:rPr>
        <w:t>Оплата</w:t>
      </w:r>
      <w:r w:rsidR="004052ED" w:rsidRPr="004D3034">
        <w:rPr>
          <w:sz w:val="28"/>
          <w:szCs w:val="28"/>
        </w:rPr>
        <w:t xml:space="preserve"> за обращение</w:t>
      </w:r>
      <w:r w:rsidR="001658CD" w:rsidRPr="004D3034">
        <w:rPr>
          <w:sz w:val="28"/>
          <w:szCs w:val="28"/>
        </w:rPr>
        <w:t xml:space="preserve"> в связи с заболеванием </w:t>
      </w:r>
      <w:r w:rsidR="00C71FF1">
        <w:rPr>
          <w:sz w:val="28"/>
          <w:szCs w:val="28"/>
        </w:rPr>
        <w:t xml:space="preserve"> </w:t>
      </w:r>
      <w:r w:rsidR="001658CD" w:rsidRPr="004D3034">
        <w:rPr>
          <w:sz w:val="28"/>
          <w:szCs w:val="28"/>
        </w:rPr>
        <w:t>включа</w:t>
      </w:r>
      <w:r w:rsidR="004052ED" w:rsidRPr="004D3034">
        <w:rPr>
          <w:sz w:val="28"/>
          <w:szCs w:val="28"/>
        </w:rPr>
        <w:t>е</w:t>
      </w:r>
      <w:r w:rsidR="001658CD" w:rsidRPr="004D3034">
        <w:rPr>
          <w:sz w:val="28"/>
          <w:szCs w:val="28"/>
        </w:rPr>
        <w:t>т расходы в объеме, обеспечивающем</w:t>
      </w:r>
      <w:r w:rsidR="00C71FF1">
        <w:rPr>
          <w:sz w:val="28"/>
          <w:szCs w:val="28"/>
        </w:rPr>
        <w:t xml:space="preserve"> </w:t>
      </w:r>
      <w:r w:rsidR="001658CD" w:rsidRPr="004D3034">
        <w:rPr>
          <w:sz w:val="28"/>
          <w:szCs w:val="28"/>
        </w:rPr>
        <w:t xml:space="preserve"> лечебно-диагностический процесс в соответствии </w:t>
      </w:r>
      <w:r w:rsidR="00C71FF1" w:rsidRPr="0071546D">
        <w:rPr>
          <w:sz w:val="28"/>
          <w:szCs w:val="28"/>
        </w:rPr>
        <w:t>с утвержденными клиническими рекомендациями и</w:t>
      </w:r>
      <w:r w:rsidR="001658CD" w:rsidRPr="004D3034">
        <w:rPr>
          <w:sz w:val="28"/>
          <w:szCs w:val="28"/>
        </w:rPr>
        <w:t xml:space="preserve"> Порядками оказания медицинской помощи и на основе стандартов оказания медицинской помощи при лечении основного </w:t>
      </w:r>
      <w:r w:rsidR="004952A0" w:rsidRPr="004D3034">
        <w:rPr>
          <w:sz w:val="28"/>
          <w:szCs w:val="28"/>
        </w:rPr>
        <w:t xml:space="preserve">заболевания </w:t>
      </w:r>
      <w:r w:rsidR="001658CD" w:rsidRPr="004D3034">
        <w:rPr>
          <w:sz w:val="28"/>
          <w:szCs w:val="28"/>
        </w:rPr>
        <w:t>(в том числе оперативные пособия, выполненные малоинвазивными и эндоскопическими методами, все виды анестезии, лабораторные</w:t>
      </w:r>
      <w:r w:rsidR="00DD686B" w:rsidRPr="004D3034">
        <w:rPr>
          <w:sz w:val="28"/>
          <w:szCs w:val="28"/>
        </w:rPr>
        <w:t xml:space="preserve">, в том числе прижизненные </w:t>
      </w:r>
      <w:r w:rsidR="00DD686B" w:rsidRPr="00710CD6">
        <w:rPr>
          <w:sz w:val="28"/>
          <w:szCs w:val="28"/>
        </w:rPr>
        <w:t>гистологические</w:t>
      </w:r>
      <w:r w:rsidR="00DD686B" w:rsidRPr="004D3034">
        <w:rPr>
          <w:sz w:val="28"/>
          <w:szCs w:val="28"/>
        </w:rPr>
        <w:t xml:space="preserve"> и цитологические исследования</w:t>
      </w:r>
      <w:r w:rsidR="001658CD" w:rsidRPr="004D3034">
        <w:rPr>
          <w:sz w:val="28"/>
          <w:szCs w:val="28"/>
        </w:rPr>
        <w:t>, рентгенологические исследования, другие лечебно-диагностические исследования, физиотерапевтическое лечение, лечебный массаж, лечебную физкультуру</w:t>
      </w:r>
      <w:r w:rsidR="00F73B0C" w:rsidRPr="004D3034">
        <w:rPr>
          <w:sz w:val="28"/>
          <w:szCs w:val="28"/>
        </w:rPr>
        <w:t xml:space="preserve">, </w:t>
      </w:r>
      <w:proofErr w:type="spellStart"/>
      <w:r w:rsidR="00F73B0C" w:rsidRPr="004D3034">
        <w:rPr>
          <w:sz w:val="28"/>
          <w:szCs w:val="28"/>
        </w:rPr>
        <w:t>доабортное</w:t>
      </w:r>
      <w:proofErr w:type="spellEnd"/>
      <w:r w:rsidR="00F73B0C" w:rsidRPr="004D3034">
        <w:rPr>
          <w:sz w:val="28"/>
          <w:szCs w:val="28"/>
        </w:rPr>
        <w:t xml:space="preserve"> консультирование беременных женщин</w:t>
      </w:r>
      <w:r w:rsidR="001658CD" w:rsidRPr="004D3034">
        <w:rPr>
          <w:sz w:val="28"/>
          <w:szCs w:val="28"/>
        </w:rPr>
        <w:t xml:space="preserve"> и т.д. (за исключением </w:t>
      </w:r>
      <w:r w:rsidR="004052ED" w:rsidRPr="004D3034">
        <w:rPr>
          <w:sz w:val="28"/>
          <w:szCs w:val="28"/>
        </w:rPr>
        <w:t>диализа</w:t>
      </w:r>
      <w:r w:rsidR="001658CD" w:rsidRPr="004D3034">
        <w:rPr>
          <w:sz w:val="28"/>
          <w:szCs w:val="28"/>
        </w:rPr>
        <w:t>)</w:t>
      </w:r>
      <w:r w:rsidR="00A5537C">
        <w:rPr>
          <w:sz w:val="28"/>
          <w:szCs w:val="28"/>
        </w:rPr>
        <w:t>)</w:t>
      </w:r>
      <w:r w:rsidR="001658CD" w:rsidRPr="004D3034">
        <w:rPr>
          <w:sz w:val="28"/>
          <w:szCs w:val="28"/>
        </w:rPr>
        <w:t>.</w:t>
      </w:r>
    </w:p>
    <w:p w14:paraId="1F62577E" w14:textId="77777777" w:rsidR="00545965" w:rsidRDefault="003B211D" w:rsidP="00545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FF2">
        <w:rPr>
          <w:sz w:val="28"/>
          <w:szCs w:val="28"/>
        </w:rPr>
        <w:t>1</w:t>
      </w:r>
      <w:r w:rsidR="00144CEA">
        <w:rPr>
          <w:sz w:val="28"/>
          <w:szCs w:val="28"/>
        </w:rPr>
        <w:t>0</w:t>
      </w:r>
      <w:r w:rsidR="003F50B0" w:rsidRPr="00187FF2">
        <w:rPr>
          <w:sz w:val="28"/>
          <w:szCs w:val="28"/>
        </w:rPr>
        <w:t>.</w:t>
      </w:r>
      <w:r w:rsidR="003F50B0">
        <w:rPr>
          <w:sz w:val="28"/>
          <w:szCs w:val="28"/>
        </w:rPr>
        <w:t>3</w:t>
      </w:r>
      <w:r w:rsidR="003F50B0" w:rsidRPr="004D3034">
        <w:rPr>
          <w:sz w:val="28"/>
          <w:szCs w:val="28"/>
        </w:rPr>
        <w:t xml:space="preserve">. </w:t>
      </w:r>
      <w:r w:rsidR="002265DC" w:rsidRPr="004D3034">
        <w:rPr>
          <w:sz w:val="28"/>
          <w:szCs w:val="28"/>
        </w:rPr>
        <w:t>Если в рамках законченного случая лечения заболевания в соответствии со стандартами (протоколами), клиническими рекомендациями были выполнены разовые посещения пациента к врачам</w:t>
      </w:r>
      <w:r w:rsidR="00270500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 xml:space="preserve">других </w:t>
      </w:r>
      <w:r w:rsidR="002265DC" w:rsidRPr="004D3034">
        <w:rPr>
          <w:sz w:val="28"/>
          <w:szCs w:val="28"/>
        </w:rPr>
        <w:lastRenderedPageBreak/>
        <w:t>специальностей</w:t>
      </w:r>
      <w:r w:rsidR="00D66580" w:rsidRPr="004D3034">
        <w:rPr>
          <w:sz w:val="28"/>
          <w:szCs w:val="28"/>
        </w:rPr>
        <w:t xml:space="preserve"> или медицинским работникам, имеющи</w:t>
      </w:r>
      <w:r w:rsidR="008B0C6E" w:rsidRPr="004D3034">
        <w:rPr>
          <w:sz w:val="28"/>
          <w:szCs w:val="28"/>
        </w:rPr>
        <w:t>м</w:t>
      </w:r>
      <w:r w:rsidR="00D66580" w:rsidRPr="004D3034">
        <w:rPr>
          <w:sz w:val="28"/>
          <w:szCs w:val="28"/>
        </w:rPr>
        <w:t xml:space="preserve"> среднее медицинское образование, ведущих самостоятельный прием</w:t>
      </w:r>
      <w:r w:rsidR="002265DC" w:rsidRPr="004D3034">
        <w:rPr>
          <w:sz w:val="28"/>
          <w:szCs w:val="28"/>
        </w:rPr>
        <w:t xml:space="preserve">, указанные посещения отдельно не оплачиваются, но учитываются как выполненные медицинские услуги. </w:t>
      </w:r>
    </w:p>
    <w:p w14:paraId="1AC34DC6" w14:textId="77777777" w:rsidR="002265DC" w:rsidRPr="0048638B" w:rsidRDefault="003B211D" w:rsidP="00545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FF2">
        <w:rPr>
          <w:sz w:val="28"/>
          <w:szCs w:val="28"/>
        </w:rPr>
        <w:t>1</w:t>
      </w:r>
      <w:r w:rsidR="00144CEA">
        <w:rPr>
          <w:sz w:val="28"/>
          <w:szCs w:val="28"/>
        </w:rPr>
        <w:t>0</w:t>
      </w:r>
      <w:r w:rsidR="003F50B0" w:rsidRPr="004D3034">
        <w:rPr>
          <w:sz w:val="28"/>
          <w:szCs w:val="28"/>
        </w:rPr>
        <w:t>.</w:t>
      </w:r>
      <w:r w:rsidR="003F50B0">
        <w:rPr>
          <w:sz w:val="28"/>
          <w:szCs w:val="28"/>
        </w:rPr>
        <w:t>4</w:t>
      </w:r>
      <w:r w:rsidR="006E6196" w:rsidRPr="004D3034">
        <w:rPr>
          <w:sz w:val="28"/>
          <w:szCs w:val="28"/>
        </w:rPr>
        <w:t xml:space="preserve">. </w:t>
      </w:r>
      <w:r w:rsidR="002265DC" w:rsidRPr="004D3034">
        <w:rPr>
          <w:sz w:val="28"/>
          <w:szCs w:val="28"/>
        </w:rPr>
        <w:t>Случаи при тяжелом течении заболевания (тяжелой сочетанной патологии) с длительностью амбулаторного лечения более 60 календарных дней, подтвержденной заключением Врачебной комиссии МО, каждые 60 дней определяются как условно законченные и оплачиваются согласно стоимости обращения (законченного случая).</w:t>
      </w:r>
    </w:p>
    <w:p w14:paraId="518B65F7" w14:textId="77777777" w:rsidR="00192878" w:rsidRDefault="003B211D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D6">
        <w:rPr>
          <w:rFonts w:ascii="Times New Roman" w:hAnsi="Times New Roman" w:cs="Times New Roman"/>
          <w:sz w:val="28"/>
          <w:szCs w:val="28"/>
        </w:rPr>
        <w:t>1</w:t>
      </w:r>
      <w:r w:rsidR="00144CEA">
        <w:rPr>
          <w:rFonts w:ascii="Times New Roman" w:hAnsi="Times New Roman" w:cs="Times New Roman"/>
          <w:sz w:val="28"/>
          <w:szCs w:val="28"/>
        </w:rPr>
        <w:t>0</w:t>
      </w:r>
      <w:r w:rsidR="00192878" w:rsidRPr="004270D6">
        <w:rPr>
          <w:rFonts w:ascii="Times New Roman" w:hAnsi="Times New Roman" w:cs="Times New Roman"/>
          <w:sz w:val="28"/>
          <w:szCs w:val="28"/>
        </w:rPr>
        <w:t xml:space="preserve">.5. Оплата медицинской помощи в приемном отделении Регионального и Первичных сосудистых центров в случаях оказания медицинской помощи пациентам в возрасте 18 лет и старше с подозрением на острое нарушение мозгового кровообращения или острый коронарный синдром, не требующих последующей госпитализации в Региональный и Первичный сосудистый центр, осуществляется по тарифу обращения по поводу заболевания при оказании медицинской помощи в амбулаторных условиях. </w:t>
      </w:r>
      <w:r w:rsidR="00C608FA" w:rsidRPr="004270D6">
        <w:rPr>
          <w:rFonts w:ascii="Times New Roman" w:hAnsi="Times New Roman" w:cs="Times New Roman"/>
          <w:sz w:val="28"/>
          <w:szCs w:val="28"/>
        </w:rPr>
        <w:t>Одновременно п</w:t>
      </w:r>
      <w:r w:rsidR="00192878" w:rsidRPr="004270D6">
        <w:rPr>
          <w:rFonts w:ascii="Times New Roman" w:hAnsi="Times New Roman" w:cs="Times New Roman"/>
          <w:sz w:val="28"/>
          <w:szCs w:val="28"/>
        </w:rPr>
        <w:t>ри выполнении по неотложным показаниям в приемном отделении</w:t>
      </w:r>
      <w:r w:rsidR="00C608FA" w:rsidRPr="004270D6">
        <w:rPr>
          <w:rFonts w:ascii="Times New Roman" w:hAnsi="Times New Roman" w:cs="Times New Roman"/>
          <w:sz w:val="28"/>
          <w:szCs w:val="28"/>
        </w:rPr>
        <w:t xml:space="preserve"> сосудистых центров</w:t>
      </w:r>
      <w:r w:rsidR="00E1577C" w:rsidRPr="004270D6">
        <w:rPr>
          <w:rFonts w:ascii="Times New Roman" w:hAnsi="Times New Roman" w:cs="Times New Roman"/>
          <w:sz w:val="28"/>
          <w:szCs w:val="28"/>
        </w:rPr>
        <w:t xml:space="preserve"> </w:t>
      </w:r>
      <w:r w:rsidR="00902E11" w:rsidRPr="004270D6">
        <w:rPr>
          <w:rFonts w:ascii="Times New Roman" w:hAnsi="Times New Roman" w:cs="Times New Roman"/>
          <w:sz w:val="28"/>
          <w:szCs w:val="28"/>
        </w:rPr>
        <w:t>ультразвуковых исследований брюшной полости, выполненных по неотложным показаниям,</w:t>
      </w:r>
      <w:r w:rsidR="009468C4" w:rsidRPr="004270D6">
        <w:rPr>
          <w:rFonts w:ascii="Times New Roman" w:hAnsi="Times New Roman" w:cs="Times New Roman"/>
          <w:sz w:val="28"/>
          <w:szCs w:val="28"/>
        </w:rPr>
        <w:t xml:space="preserve"> </w:t>
      </w:r>
      <w:r w:rsidR="00192878" w:rsidRPr="004270D6">
        <w:rPr>
          <w:rFonts w:ascii="Times New Roman" w:hAnsi="Times New Roman" w:cs="Times New Roman"/>
          <w:sz w:val="28"/>
          <w:szCs w:val="28"/>
        </w:rPr>
        <w:t xml:space="preserve">согласно перечню кодов медицинских услуг, </w:t>
      </w:r>
      <w:r w:rsidR="000A2EFD" w:rsidRPr="004270D6">
        <w:rPr>
          <w:rFonts w:ascii="Times New Roman" w:hAnsi="Times New Roman" w:cs="Times New Roman"/>
          <w:sz w:val="28"/>
          <w:szCs w:val="28"/>
        </w:rPr>
        <w:t xml:space="preserve">утвержденных тарифным соглашением </w:t>
      </w:r>
      <w:r w:rsidR="000A2EFD" w:rsidRPr="004270D6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852822">
        <w:rPr>
          <w:rFonts w:ascii="Times New Roman" w:hAnsi="Times New Roman" w:cs="Times New Roman"/>
          <w:b/>
          <w:sz w:val="28"/>
          <w:szCs w:val="28"/>
        </w:rPr>
        <w:t>8</w:t>
      </w:r>
      <w:r w:rsidR="009468C4" w:rsidRPr="0042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90" w:rsidRPr="004270D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C1484">
        <w:rPr>
          <w:rFonts w:ascii="Times New Roman" w:hAnsi="Times New Roman" w:cs="Times New Roman"/>
          <w:sz w:val="28"/>
          <w:szCs w:val="28"/>
        </w:rPr>
        <w:t>Т</w:t>
      </w:r>
      <w:r w:rsidR="00175990" w:rsidRPr="004270D6">
        <w:rPr>
          <w:rFonts w:ascii="Times New Roman" w:hAnsi="Times New Roman" w:cs="Times New Roman"/>
          <w:sz w:val="28"/>
          <w:szCs w:val="28"/>
        </w:rPr>
        <w:t>арифному соглашению</w:t>
      </w:r>
      <w:r w:rsidR="000A2EFD" w:rsidRPr="004270D6">
        <w:rPr>
          <w:rFonts w:ascii="Times New Roman" w:hAnsi="Times New Roman" w:cs="Times New Roman"/>
          <w:b/>
          <w:sz w:val="28"/>
          <w:szCs w:val="28"/>
        </w:rPr>
        <w:t>)</w:t>
      </w:r>
      <w:r w:rsidR="000A2EFD" w:rsidRPr="004270D6">
        <w:rPr>
          <w:rFonts w:ascii="Times New Roman" w:hAnsi="Times New Roman" w:cs="Times New Roman"/>
          <w:sz w:val="28"/>
          <w:szCs w:val="28"/>
        </w:rPr>
        <w:t>, дополнительно осуществляется оплата услуги по тарифу</w:t>
      </w:r>
      <w:r w:rsidR="00192878" w:rsidRPr="004270D6">
        <w:rPr>
          <w:rFonts w:ascii="Times New Roman" w:hAnsi="Times New Roman" w:cs="Times New Roman"/>
          <w:sz w:val="28"/>
          <w:szCs w:val="28"/>
        </w:rPr>
        <w:t xml:space="preserve"> за единицу объема - медицинскую услугу.</w:t>
      </w:r>
      <w:r w:rsidR="00081B28" w:rsidRPr="004270D6">
        <w:rPr>
          <w:rFonts w:ascii="Times New Roman" w:hAnsi="Times New Roman" w:cs="Times New Roman"/>
          <w:sz w:val="28"/>
          <w:szCs w:val="28"/>
        </w:rPr>
        <w:t xml:space="preserve"> Оплата </w:t>
      </w:r>
      <w:r w:rsidR="00314EBD" w:rsidRPr="004270D6">
        <w:rPr>
          <w:rFonts w:ascii="Times New Roman" w:hAnsi="Times New Roman" w:cs="Times New Roman"/>
          <w:sz w:val="28"/>
          <w:szCs w:val="28"/>
        </w:rPr>
        <w:t>других</w:t>
      </w:r>
      <w:r w:rsidR="00081B28" w:rsidRPr="004270D6">
        <w:rPr>
          <w:rFonts w:ascii="Times New Roman" w:hAnsi="Times New Roman" w:cs="Times New Roman"/>
          <w:sz w:val="28"/>
          <w:szCs w:val="28"/>
        </w:rPr>
        <w:t xml:space="preserve"> отдельных диагностических исследований, выполненных в приемном отделении при оказании неотложной медицинской помощи, не предусмотрена.</w:t>
      </w:r>
      <w:r w:rsidR="001F1231" w:rsidRPr="004270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3A80B" w14:textId="77777777" w:rsidR="002265DC" w:rsidRPr="004D3034" w:rsidRDefault="00155247" w:rsidP="0015524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EAF" w:rsidRPr="00187FF2">
        <w:rPr>
          <w:b/>
          <w:sz w:val="28"/>
          <w:szCs w:val="28"/>
        </w:rPr>
        <w:t>1</w:t>
      </w:r>
      <w:r w:rsidR="00144CEA">
        <w:rPr>
          <w:b/>
          <w:sz w:val="28"/>
          <w:szCs w:val="28"/>
        </w:rPr>
        <w:t>1</w:t>
      </w:r>
      <w:r w:rsidR="002265DC" w:rsidRPr="00F77439">
        <w:rPr>
          <w:b/>
          <w:sz w:val="28"/>
          <w:szCs w:val="28"/>
        </w:rPr>
        <w:t>.</w:t>
      </w:r>
      <w:r w:rsidR="002265DC" w:rsidRPr="004D3034">
        <w:rPr>
          <w:b/>
          <w:sz w:val="28"/>
          <w:szCs w:val="28"/>
        </w:rPr>
        <w:t xml:space="preserve"> К посещениям в связи с оказанием медицинской помощи в неотложной форме </w:t>
      </w:r>
      <w:r w:rsidR="002265DC" w:rsidRPr="004D3034">
        <w:rPr>
          <w:sz w:val="28"/>
          <w:szCs w:val="28"/>
        </w:rPr>
        <w:t>относятся посещения</w:t>
      </w:r>
      <w:r w:rsidR="00DC7285" w:rsidRPr="004D3034">
        <w:rPr>
          <w:sz w:val="28"/>
          <w:szCs w:val="28"/>
        </w:rPr>
        <w:t xml:space="preserve"> врачей или медицинских работников, имеющих среднее медицинское образование, ведущих самостоятельный прием, </w:t>
      </w:r>
      <w:r w:rsidR="002265DC" w:rsidRPr="004D3034">
        <w:rPr>
          <w:sz w:val="28"/>
          <w:szCs w:val="28"/>
        </w:rPr>
        <w:t xml:space="preserve">при внезапных острых заболеваниях, состояниях, обострении хронических заболеваний, без явных признаков угрозы жизни пациента. </w:t>
      </w:r>
    </w:p>
    <w:p w14:paraId="31E29CBE" w14:textId="77777777" w:rsidR="002265DC" w:rsidRPr="004D3034" w:rsidRDefault="00555EAF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FF2">
        <w:rPr>
          <w:sz w:val="28"/>
          <w:szCs w:val="28"/>
        </w:rPr>
        <w:t>1</w:t>
      </w:r>
      <w:r w:rsidR="00144CEA">
        <w:rPr>
          <w:sz w:val="28"/>
          <w:szCs w:val="28"/>
        </w:rPr>
        <w:t>1</w:t>
      </w:r>
      <w:r w:rsidR="00F327A4" w:rsidRPr="004D3034">
        <w:rPr>
          <w:sz w:val="28"/>
          <w:szCs w:val="28"/>
        </w:rPr>
        <w:t>.1</w:t>
      </w:r>
      <w:r w:rsidR="00C57624">
        <w:rPr>
          <w:sz w:val="28"/>
          <w:szCs w:val="28"/>
        </w:rPr>
        <w:t>.</w:t>
      </w:r>
      <w:r w:rsidR="00B65391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Оказание неотложной медицинской помощи лицам, обратившимся с признаками неотложных состояний, может осуществляться в амбулаторных условиях или на дому при вызове медицинского работника.</w:t>
      </w:r>
    </w:p>
    <w:p w14:paraId="5DA3EA7B" w14:textId="77777777" w:rsidR="002265DC" w:rsidRPr="004D3034" w:rsidRDefault="00555EAF" w:rsidP="0048638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187FF2">
        <w:rPr>
          <w:sz w:val="28"/>
          <w:szCs w:val="28"/>
        </w:rPr>
        <w:t>1</w:t>
      </w:r>
      <w:r w:rsidR="00144CEA">
        <w:rPr>
          <w:sz w:val="28"/>
          <w:szCs w:val="28"/>
        </w:rPr>
        <w:t>1</w:t>
      </w:r>
      <w:r w:rsidR="00F327A4" w:rsidRPr="004D3034">
        <w:rPr>
          <w:sz w:val="28"/>
          <w:szCs w:val="28"/>
        </w:rPr>
        <w:t>.2</w:t>
      </w:r>
      <w:r w:rsidR="00C57624">
        <w:rPr>
          <w:sz w:val="28"/>
          <w:szCs w:val="28"/>
        </w:rPr>
        <w:t>.</w:t>
      </w:r>
      <w:r w:rsidR="00B65391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Посещения в связи с оказанием неотложной помощи не входят в обращение по поводу заболевания и подлежат оплате при условии выполнения мероприятий, направленных на купирование неотложного состояния</w:t>
      </w:r>
      <w:r w:rsidR="003172F7" w:rsidRPr="004D3034">
        <w:rPr>
          <w:sz w:val="28"/>
          <w:szCs w:val="28"/>
        </w:rPr>
        <w:t>.</w:t>
      </w:r>
    </w:p>
    <w:p w14:paraId="7CC9B1B7" w14:textId="03C89157" w:rsidR="00F65A48" w:rsidRDefault="00F65A48" w:rsidP="00F65A48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A48">
        <w:rPr>
          <w:rFonts w:ascii="Times New Roman" w:hAnsi="Times New Roman"/>
          <w:sz w:val="28"/>
          <w:szCs w:val="28"/>
        </w:rPr>
        <w:t xml:space="preserve">11.3. Посещения для оказания медицинской помощи при отсутствии выполнения мероприятий, направленных на купирование неотложного состояния, </w:t>
      </w:r>
      <w:r w:rsidRPr="00313568">
        <w:rPr>
          <w:rFonts w:ascii="Times New Roman" w:hAnsi="Times New Roman"/>
          <w:sz w:val="28"/>
          <w:szCs w:val="28"/>
        </w:rPr>
        <w:t>а также посещения лиц, обратившихся повторно по одному и тому же заболеванию с признаками неотложных состояний в течение трех дней</w:t>
      </w:r>
      <w:r w:rsidRPr="00F65A48">
        <w:rPr>
          <w:rFonts w:ascii="Times New Roman" w:hAnsi="Times New Roman"/>
          <w:sz w:val="28"/>
          <w:szCs w:val="28"/>
        </w:rPr>
        <w:t xml:space="preserve"> от момента первичного посещения с неотложной  целью, следует относить к обращению по поводу заболевания или разовому посещению в связи с заболеванием. </w:t>
      </w:r>
    </w:p>
    <w:p w14:paraId="3BD34F22" w14:textId="348C1335" w:rsidR="001D0C0B" w:rsidRPr="00F65A48" w:rsidRDefault="00555EAF" w:rsidP="00EA32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A48">
        <w:rPr>
          <w:rFonts w:ascii="Times New Roman" w:hAnsi="Times New Roman"/>
          <w:sz w:val="28"/>
          <w:szCs w:val="28"/>
        </w:rPr>
        <w:t>1</w:t>
      </w:r>
      <w:r w:rsidR="00144CEA" w:rsidRPr="00F65A48">
        <w:rPr>
          <w:rFonts w:ascii="Times New Roman" w:hAnsi="Times New Roman"/>
          <w:sz w:val="28"/>
          <w:szCs w:val="28"/>
        </w:rPr>
        <w:t>1</w:t>
      </w:r>
      <w:r w:rsidR="001D0C0B" w:rsidRPr="00F65A48">
        <w:rPr>
          <w:rFonts w:ascii="Times New Roman" w:hAnsi="Times New Roman"/>
          <w:sz w:val="28"/>
          <w:szCs w:val="28"/>
        </w:rPr>
        <w:t>.4</w:t>
      </w:r>
      <w:r w:rsidR="00C57624" w:rsidRPr="00F65A48">
        <w:rPr>
          <w:rFonts w:ascii="Times New Roman" w:hAnsi="Times New Roman"/>
          <w:sz w:val="28"/>
          <w:szCs w:val="28"/>
        </w:rPr>
        <w:t>.</w:t>
      </w:r>
      <w:r w:rsidR="001D0C0B" w:rsidRPr="00F65A48">
        <w:rPr>
          <w:rFonts w:ascii="Times New Roman" w:hAnsi="Times New Roman"/>
          <w:sz w:val="28"/>
          <w:szCs w:val="28"/>
        </w:rPr>
        <w:t xml:space="preserve"> Неотложная</w:t>
      </w:r>
      <w:r w:rsidR="009C59A0" w:rsidRPr="00F65A48">
        <w:rPr>
          <w:rFonts w:ascii="Times New Roman" w:hAnsi="Times New Roman"/>
          <w:sz w:val="28"/>
          <w:szCs w:val="28"/>
        </w:rPr>
        <w:t xml:space="preserve"> </w:t>
      </w:r>
      <w:r w:rsidR="001D0C0B" w:rsidRPr="00F65A48">
        <w:rPr>
          <w:rFonts w:ascii="Times New Roman" w:hAnsi="Times New Roman"/>
          <w:sz w:val="28"/>
          <w:szCs w:val="28"/>
        </w:rPr>
        <w:t>стоматологическая помощь, оказываемая</w:t>
      </w:r>
      <w:r w:rsidR="009C59A0" w:rsidRPr="00F65A48">
        <w:rPr>
          <w:rFonts w:ascii="Times New Roman" w:hAnsi="Times New Roman"/>
          <w:sz w:val="28"/>
          <w:szCs w:val="28"/>
        </w:rPr>
        <w:t xml:space="preserve"> </w:t>
      </w:r>
      <w:r w:rsidR="001D0C0B" w:rsidRPr="00F65A48">
        <w:rPr>
          <w:rFonts w:ascii="Times New Roman" w:hAnsi="Times New Roman"/>
          <w:sz w:val="28"/>
          <w:szCs w:val="28"/>
        </w:rPr>
        <w:t>врачами и</w:t>
      </w:r>
      <w:r w:rsidR="009C59A0" w:rsidRPr="00F65A48">
        <w:rPr>
          <w:rFonts w:ascii="Times New Roman" w:hAnsi="Times New Roman"/>
          <w:sz w:val="28"/>
          <w:szCs w:val="28"/>
        </w:rPr>
        <w:t xml:space="preserve"> </w:t>
      </w:r>
      <w:r w:rsidR="001D0C0B" w:rsidRPr="00F65A48">
        <w:rPr>
          <w:rFonts w:ascii="Times New Roman" w:hAnsi="Times New Roman"/>
          <w:sz w:val="28"/>
          <w:szCs w:val="28"/>
        </w:rPr>
        <w:lastRenderedPageBreak/>
        <w:t>средним медицинским персоналом пациентам</w:t>
      </w:r>
      <w:r w:rsidR="00A5537C" w:rsidRPr="00F65A48">
        <w:rPr>
          <w:rFonts w:ascii="Times New Roman" w:hAnsi="Times New Roman"/>
          <w:sz w:val="28"/>
          <w:szCs w:val="28"/>
        </w:rPr>
        <w:t>,</w:t>
      </w:r>
      <w:r w:rsidR="001D0C0B" w:rsidRPr="00F65A48">
        <w:rPr>
          <w:rFonts w:ascii="Times New Roman" w:hAnsi="Times New Roman"/>
          <w:sz w:val="28"/>
          <w:szCs w:val="28"/>
        </w:rPr>
        <w:t xml:space="preserve"> получающим медицинскую помощь в стационаре круглосуточного пребывания</w:t>
      </w:r>
      <w:r w:rsidR="00A5537C" w:rsidRPr="00F65A48">
        <w:rPr>
          <w:rFonts w:ascii="Times New Roman" w:hAnsi="Times New Roman"/>
          <w:sz w:val="28"/>
          <w:szCs w:val="28"/>
        </w:rPr>
        <w:t>,</w:t>
      </w:r>
      <w:r w:rsidR="001D0C0B" w:rsidRPr="00F65A48">
        <w:rPr>
          <w:rFonts w:ascii="Times New Roman" w:hAnsi="Times New Roman"/>
          <w:sz w:val="28"/>
          <w:szCs w:val="28"/>
        </w:rPr>
        <w:t xml:space="preserve"> подлежит оплате в полном объеме по тарифам</w:t>
      </w:r>
      <w:r w:rsidR="00A5537C" w:rsidRPr="00F65A48">
        <w:rPr>
          <w:rFonts w:ascii="Times New Roman" w:hAnsi="Times New Roman"/>
          <w:sz w:val="28"/>
          <w:szCs w:val="28"/>
        </w:rPr>
        <w:t>,</w:t>
      </w:r>
      <w:r w:rsidR="00B65391" w:rsidRPr="00F65A48">
        <w:rPr>
          <w:rFonts w:ascii="Times New Roman" w:hAnsi="Times New Roman"/>
          <w:sz w:val="28"/>
          <w:szCs w:val="28"/>
        </w:rPr>
        <w:t xml:space="preserve"> </w:t>
      </w:r>
      <w:r w:rsidR="001D0C0B" w:rsidRPr="00F65A48">
        <w:rPr>
          <w:rFonts w:ascii="Times New Roman" w:hAnsi="Times New Roman"/>
          <w:sz w:val="28"/>
          <w:szCs w:val="28"/>
        </w:rPr>
        <w:t>утвержденным</w:t>
      </w:r>
      <w:r w:rsidR="00B65391" w:rsidRPr="00F65A48">
        <w:rPr>
          <w:rFonts w:ascii="Times New Roman" w:hAnsi="Times New Roman"/>
          <w:sz w:val="28"/>
          <w:szCs w:val="28"/>
        </w:rPr>
        <w:t xml:space="preserve"> </w:t>
      </w:r>
      <w:r w:rsidR="00A17C26" w:rsidRPr="00F65A48">
        <w:rPr>
          <w:rFonts w:ascii="Times New Roman" w:hAnsi="Times New Roman"/>
          <w:b/>
          <w:sz w:val="28"/>
          <w:szCs w:val="28"/>
        </w:rPr>
        <w:t>П</w:t>
      </w:r>
      <w:r w:rsidR="001D0C0B" w:rsidRPr="00F65A48">
        <w:rPr>
          <w:rFonts w:ascii="Times New Roman" w:hAnsi="Times New Roman"/>
          <w:b/>
          <w:sz w:val="28"/>
          <w:szCs w:val="28"/>
        </w:rPr>
        <w:t>риложением</w:t>
      </w:r>
      <w:r w:rsidR="00B65391" w:rsidRPr="00F65A48">
        <w:rPr>
          <w:rFonts w:ascii="Times New Roman" w:hAnsi="Times New Roman"/>
          <w:b/>
          <w:sz w:val="28"/>
          <w:szCs w:val="28"/>
        </w:rPr>
        <w:t xml:space="preserve"> </w:t>
      </w:r>
      <w:r w:rsidR="001D0C0B" w:rsidRPr="00F65A48">
        <w:rPr>
          <w:rFonts w:ascii="Times New Roman" w:hAnsi="Times New Roman"/>
          <w:b/>
          <w:sz w:val="28"/>
          <w:szCs w:val="28"/>
        </w:rPr>
        <w:t xml:space="preserve">№ </w:t>
      </w:r>
      <w:r w:rsidR="00852822" w:rsidRPr="00F65A48">
        <w:rPr>
          <w:rFonts w:ascii="Times New Roman" w:hAnsi="Times New Roman"/>
          <w:b/>
          <w:sz w:val="28"/>
          <w:szCs w:val="28"/>
        </w:rPr>
        <w:t>7</w:t>
      </w:r>
      <w:r w:rsidR="001D0C0B" w:rsidRPr="00F65A48">
        <w:rPr>
          <w:rFonts w:ascii="Times New Roman" w:hAnsi="Times New Roman"/>
          <w:sz w:val="28"/>
          <w:szCs w:val="28"/>
        </w:rPr>
        <w:t xml:space="preserve"> к настоящему</w:t>
      </w:r>
      <w:r w:rsidR="009468C4" w:rsidRPr="00F65A48">
        <w:rPr>
          <w:rFonts w:ascii="Times New Roman" w:hAnsi="Times New Roman"/>
          <w:sz w:val="28"/>
          <w:szCs w:val="28"/>
        </w:rPr>
        <w:t xml:space="preserve"> </w:t>
      </w:r>
      <w:r w:rsidR="003C1484" w:rsidRPr="00F65A48">
        <w:rPr>
          <w:rFonts w:ascii="Times New Roman" w:hAnsi="Times New Roman"/>
          <w:sz w:val="28"/>
          <w:szCs w:val="28"/>
        </w:rPr>
        <w:t>Т</w:t>
      </w:r>
      <w:r w:rsidR="001D0C0B" w:rsidRPr="00F65A48">
        <w:rPr>
          <w:rFonts w:ascii="Times New Roman" w:hAnsi="Times New Roman"/>
          <w:sz w:val="28"/>
          <w:szCs w:val="28"/>
        </w:rPr>
        <w:t xml:space="preserve">арифному соглашению. </w:t>
      </w:r>
    </w:p>
    <w:p w14:paraId="348FA6D7" w14:textId="77777777" w:rsidR="00552B81" w:rsidRPr="00424D45" w:rsidRDefault="00270500" w:rsidP="00EA32C4">
      <w:pPr>
        <w:ind w:firstLine="709"/>
        <w:jc w:val="both"/>
        <w:rPr>
          <w:sz w:val="28"/>
          <w:szCs w:val="28"/>
        </w:rPr>
      </w:pPr>
      <w:r w:rsidRPr="00424D45">
        <w:rPr>
          <w:sz w:val="28"/>
          <w:szCs w:val="28"/>
        </w:rPr>
        <w:t>1</w:t>
      </w:r>
      <w:r w:rsidR="00144CEA" w:rsidRPr="00424D45">
        <w:rPr>
          <w:sz w:val="28"/>
          <w:szCs w:val="28"/>
        </w:rPr>
        <w:t>1</w:t>
      </w:r>
      <w:r w:rsidR="00552B81" w:rsidRPr="00424D45">
        <w:rPr>
          <w:sz w:val="28"/>
          <w:szCs w:val="28"/>
        </w:rPr>
        <w:t>.5. Оплата неотложной стоматологической помощи по тарифу в ночное время осуществляется в случае, если помощь оказана в период с 22.00 часов до 06.00 часов.</w:t>
      </w:r>
    </w:p>
    <w:p w14:paraId="51FBA204" w14:textId="2D04DCB1" w:rsidR="00AB449B" w:rsidRPr="00411FBB" w:rsidRDefault="00C535C5" w:rsidP="001C585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5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49B" w:rsidRPr="008C55AE">
        <w:rPr>
          <w:rFonts w:ascii="Times New Roman" w:hAnsi="Times New Roman" w:cs="Times New Roman"/>
          <w:sz w:val="28"/>
          <w:szCs w:val="28"/>
        </w:rPr>
        <w:t xml:space="preserve">11.6. </w:t>
      </w:r>
      <w:r w:rsidRPr="008C55AE">
        <w:rPr>
          <w:rFonts w:ascii="Times New Roman" w:hAnsi="Times New Roman" w:cs="Times New Roman"/>
          <w:sz w:val="28"/>
          <w:szCs w:val="28"/>
        </w:rPr>
        <w:t>Оплата медицинской помощи в приемном отделении стационарной МО в случаях, не требующих последующей госпитализации в данную МО</w:t>
      </w:r>
      <w:r w:rsidR="001C585F">
        <w:rPr>
          <w:rFonts w:ascii="Times New Roman" w:hAnsi="Times New Roman" w:cs="Times New Roman"/>
          <w:sz w:val="28"/>
          <w:szCs w:val="28"/>
        </w:rPr>
        <w:t xml:space="preserve"> </w:t>
      </w:r>
      <w:r w:rsidRPr="008C55AE">
        <w:rPr>
          <w:rFonts w:ascii="Times New Roman" w:hAnsi="Times New Roman" w:cs="Times New Roman"/>
          <w:sz w:val="28"/>
          <w:szCs w:val="28"/>
        </w:rPr>
        <w:t>осуществляется по тарифу неотложной медицинской помощи, оказываемой в приемном отделении (</w:t>
      </w:r>
      <w:r w:rsidRPr="008C55AE">
        <w:rPr>
          <w:rFonts w:ascii="Times New Roman" w:hAnsi="Times New Roman" w:cs="Times New Roman"/>
          <w:b/>
          <w:sz w:val="28"/>
          <w:szCs w:val="28"/>
        </w:rPr>
        <w:t>Приложение № 7</w:t>
      </w:r>
      <w:r w:rsidRPr="008C55AE">
        <w:rPr>
          <w:rFonts w:ascii="Times New Roman" w:hAnsi="Times New Roman" w:cs="Times New Roman"/>
          <w:sz w:val="28"/>
          <w:szCs w:val="28"/>
        </w:rPr>
        <w:t xml:space="preserve"> к настоящему тарифному соглашению)</w:t>
      </w:r>
      <w:r w:rsidR="00AB449B" w:rsidRPr="008C55AE">
        <w:rPr>
          <w:rFonts w:ascii="Times New Roman" w:hAnsi="Times New Roman" w:cs="Times New Roman"/>
          <w:sz w:val="28"/>
          <w:szCs w:val="28"/>
        </w:rPr>
        <w:t>.</w:t>
      </w:r>
      <w:r w:rsidR="00AB449B" w:rsidRPr="00411F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364D2" w14:textId="77777777" w:rsidR="00AB449B" w:rsidRPr="00411FBB" w:rsidRDefault="00AB449B" w:rsidP="00AB4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BB">
        <w:rPr>
          <w:rFonts w:ascii="Times New Roman" w:hAnsi="Times New Roman" w:cs="Times New Roman"/>
          <w:sz w:val="28"/>
          <w:szCs w:val="28"/>
        </w:rPr>
        <w:t>Одновременно при оказании в приемном отделении ультразвуковых исследований брюшной полости, выполненных по неотложным показаниям, согласно перечню кодов медицинских услуг, утвержденных тарифным соглашением (</w:t>
      </w:r>
      <w:r w:rsidRPr="000A4033">
        <w:rPr>
          <w:rFonts w:ascii="Times New Roman" w:hAnsi="Times New Roman" w:cs="Times New Roman"/>
          <w:b/>
          <w:sz w:val="28"/>
          <w:szCs w:val="28"/>
        </w:rPr>
        <w:t>Приложение № 8</w:t>
      </w:r>
      <w:r w:rsidRPr="00411FBB">
        <w:rPr>
          <w:rFonts w:ascii="Times New Roman" w:hAnsi="Times New Roman" w:cs="Times New Roman"/>
          <w:sz w:val="28"/>
          <w:szCs w:val="28"/>
        </w:rPr>
        <w:t xml:space="preserve"> к настоящему Тарифному соглашению), дополнительно осуществляется оплата услуги по тарифу за единицу объема - медицинскую услугу.</w:t>
      </w:r>
      <w:r w:rsidRPr="00411FBB">
        <w:rPr>
          <w:kern w:val="24"/>
          <w:sz w:val="28"/>
          <w:szCs w:val="28"/>
        </w:rPr>
        <w:t xml:space="preserve"> </w:t>
      </w:r>
      <w:r w:rsidRPr="00411FBB">
        <w:rPr>
          <w:rFonts w:ascii="Times New Roman" w:hAnsi="Times New Roman" w:cs="Times New Roman"/>
          <w:sz w:val="28"/>
          <w:szCs w:val="28"/>
        </w:rPr>
        <w:t>Оплата других отдельных диагностических исследований, выполненных в приемном отделении, при оказании неотложной медицинской помощи, не предусмотрена.</w:t>
      </w:r>
    </w:p>
    <w:p w14:paraId="74BF9F4F" w14:textId="77777777" w:rsidR="00192878" w:rsidRDefault="00270500" w:rsidP="0048638B">
      <w:pPr>
        <w:widowControl w:val="0"/>
        <w:tabs>
          <w:tab w:val="left" w:pos="0"/>
        </w:tabs>
        <w:ind w:firstLine="709"/>
        <w:jc w:val="both"/>
        <w:rPr>
          <w:kern w:val="24"/>
          <w:sz w:val="28"/>
          <w:szCs w:val="28"/>
        </w:rPr>
      </w:pPr>
      <w:r w:rsidRPr="00155247">
        <w:rPr>
          <w:kern w:val="24"/>
          <w:sz w:val="28"/>
          <w:szCs w:val="28"/>
        </w:rPr>
        <w:t>1</w:t>
      </w:r>
      <w:r w:rsidR="00144CEA">
        <w:rPr>
          <w:kern w:val="24"/>
          <w:sz w:val="28"/>
          <w:szCs w:val="28"/>
        </w:rPr>
        <w:t>1</w:t>
      </w:r>
      <w:r w:rsidR="006D2776" w:rsidRPr="00155247">
        <w:rPr>
          <w:kern w:val="24"/>
          <w:sz w:val="28"/>
          <w:szCs w:val="28"/>
        </w:rPr>
        <w:t>.</w:t>
      </w:r>
      <w:r w:rsidR="00552B81" w:rsidRPr="00155247">
        <w:rPr>
          <w:kern w:val="24"/>
          <w:sz w:val="28"/>
          <w:szCs w:val="28"/>
        </w:rPr>
        <w:t xml:space="preserve">7. </w:t>
      </w:r>
      <w:r w:rsidR="00192878" w:rsidRPr="00155247">
        <w:rPr>
          <w:kern w:val="24"/>
          <w:sz w:val="28"/>
          <w:szCs w:val="28"/>
        </w:rPr>
        <w:t xml:space="preserve"> Не подлежат оплате услуги</w:t>
      </w:r>
      <w:r w:rsidR="00C4673F" w:rsidRPr="00155247">
        <w:rPr>
          <w:kern w:val="24"/>
          <w:sz w:val="28"/>
          <w:szCs w:val="28"/>
        </w:rPr>
        <w:t>,</w:t>
      </w:r>
      <w:r w:rsidR="00192878" w:rsidRPr="00155247">
        <w:rPr>
          <w:kern w:val="24"/>
          <w:sz w:val="28"/>
          <w:szCs w:val="28"/>
        </w:rPr>
        <w:t xml:space="preserve"> оказанные в приемном отделении</w:t>
      </w:r>
      <w:r w:rsidR="00C4673F" w:rsidRPr="00155247">
        <w:rPr>
          <w:kern w:val="24"/>
          <w:sz w:val="28"/>
          <w:szCs w:val="28"/>
        </w:rPr>
        <w:t>,</w:t>
      </w:r>
      <w:r w:rsidR="00192878" w:rsidRPr="00155247">
        <w:rPr>
          <w:kern w:val="24"/>
          <w:sz w:val="28"/>
          <w:szCs w:val="28"/>
        </w:rPr>
        <w:t xml:space="preserve"> в случае госпитализации пациента в круглосуточный стационар </w:t>
      </w:r>
      <w:r w:rsidR="00155247" w:rsidRPr="00155247">
        <w:rPr>
          <w:kern w:val="24"/>
          <w:sz w:val="28"/>
          <w:szCs w:val="28"/>
        </w:rPr>
        <w:t>данн</w:t>
      </w:r>
      <w:r w:rsidR="00666D6D" w:rsidRPr="00155247">
        <w:rPr>
          <w:kern w:val="24"/>
          <w:sz w:val="28"/>
          <w:szCs w:val="28"/>
        </w:rPr>
        <w:t xml:space="preserve">ой МО </w:t>
      </w:r>
      <w:r w:rsidR="00192878" w:rsidRPr="00155247">
        <w:rPr>
          <w:kern w:val="24"/>
          <w:sz w:val="28"/>
          <w:szCs w:val="28"/>
        </w:rPr>
        <w:t xml:space="preserve">в </w:t>
      </w:r>
      <w:r w:rsidR="00BE36F3" w:rsidRPr="00155247">
        <w:rPr>
          <w:kern w:val="24"/>
          <w:sz w:val="28"/>
          <w:szCs w:val="28"/>
        </w:rPr>
        <w:t>течение</w:t>
      </w:r>
      <w:r w:rsidR="009468C4" w:rsidRPr="00155247">
        <w:rPr>
          <w:kern w:val="24"/>
          <w:sz w:val="28"/>
          <w:szCs w:val="28"/>
        </w:rPr>
        <w:t xml:space="preserve"> </w:t>
      </w:r>
      <w:r w:rsidR="00192878" w:rsidRPr="00155247">
        <w:rPr>
          <w:kern w:val="24"/>
          <w:sz w:val="28"/>
          <w:szCs w:val="28"/>
        </w:rPr>
        <w:t xml:space="preserve">24 часов от момента оказания медицинской помощи в приемном отделении по неотложным показаниям </w:t>
      </w:r>
      <w:r w:rsidR="00BE36F3" w:rsidRPr="00155247">
        <w:rPr>
          <w:kern w:val="24"/>
          <w:sz w:val="28"/>
          <w:szCs w:val="28"/>
        </w:rPr>
        <w:t xml:space="preserve">в связи </w:t>
      </w:r>
      <w:r w:rsidR="00192878" w:rsidRPr="00155247">
        <w:rPr>
          <w:kern w:val="24"/>
          <w:sz w:val="28"/>
          <w:szCs w:val="28"/>
        </w:rPr>
        <w:t>с заболеванием</w:t>
      </w:r>
      <w:r w:rsidR="00BE36F3" w:rsidRPr="00155247">
        <w:rPr>
          <w:kern w:val="24"/>
          <w:sz w:val="28"/>
          <w:szCs w:val="28"/>
        </w:rPr>
        <w:t>,</w:t>
      </w:r>
      <w:r w:rsidR="00192878" w:rsidRPr="00155247">
        <w:rPr>
          <w:kern w:val="24"/>
          <w:sz w:val="28"/>
          <w:szCs w:val="28"/>
        </w:rPr>
        <w:t xml:space="preserve"> послужи</w:t>
      </w:r>
      <w:r w:rsidR="00A85883">
        <w:rPr>
          <w:kern w:val="24"/>
          <w:sz w:val="28"/>
          <w:szCs w:val="28"/>
        </w:rPr>
        <w:t>в</w:t>
      </w:r>
      <w:r w:rsidR="00192878" w:rsidRPr="00155247">
        <w:rPr>
          <w:kern w:val="24"/>
          <w:sz w:val="28"/>
          <w:szCs w:val="28"/>
        </w:rPr>
        <w:t>шим поводом для госпитализации.</w:t>
      </w:r>
    </w:p>
    <w:p w14:paraId="764F7D6D" w14:textId="77777777" w:rsidR="00A423E1" w:rsidRPr="00155247" w:rsidRDefault="00A423E1" w:rsidP="0048638B">
      <w:pPr>
        <w:widowControl w:val="0"/>
        <w:tabs>
          <w:tab w:val="left" w:pos="0"/>
        </w:tabs>
        <w:ind w:firstLine="709"/>
        <w:jc w:val="both"/>
        <w:rPr>
          <w:kern w:val="24"/>
          <w:sz w:val="28"/>
          <w:szCs w:val="28"/>
        </w:rPr>
      </w:pPr>
    </w:p>
    <w:p w14:paraId="628BB5CF" w14:textId="77777777" w:rsidR="002A555A" w:rsidRPr="00827FD2" w:rsidRDefault="00144CEA" w:rsidP="002A555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A555A" w:rsidRPr="00827FD2">
        <w:rPr>
          <w:rFonts w:ascii="Times New Roman" w:hAnsi="Times New Roman"/>
          <w:b/>
          <w:sz w:val="28"/>
          <w:szCs w:val="28"/>
        </w:rPr>
        <w:t>.</w:t>
      </w:r>
      <w:r w:rsidR="002A555A">
        <w:rPr>
          <w:rFonts w:ascii="Times New Roman" w:hAnsi="Times New Roman"/>
          <w:b/>
          <w:sz w:val="28"/>
          <w:szCs w:val="28"/>
        </w:rPr>
        <w:t xml:space="preserve"> </w:t>
      </w:r>
      <w:r w:rsidR="002A555A" w:rsidRPr="00827FD2">
        <w:rPr>
          <w:rFonts w:ascii="Times New Roman" w:hAnsi="Times New Roman"/>
          <w:b/>
          <w:sz w:val="28"/>
          <w:szCs w:val="28"/>
        </w:rPr>
        <w:t>Диспансеризация и профилактические медицинские осмотры взрослого населения.</w:t>
      </w:r>
    </w:p>
    <w:p w14:paraId="24CA9FBE" w14:textId="77777777" w:rsidR="002A555A" w:rsidRPr="003E174C" w:rsidRDefault="002A555A" w:rsidP="002A555A">
      <w:pPr>
        <w:pStyle w:val="ConsPlusTitle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827FD2">
        <w:rPr>
          <w:rFonts w:ascii="Times New Roman" w:hAnsi="Times New Roman"/>
          <w:b w:val="0"/>
          <w:sz w:val="28"/>
          <w:szCs w:val="28"/>
        </w:rPr>
        <w:tab/>
      </w:r>
      <w:r w:rsidR="00144CEA">
        <w:rPr>
          <w:rFonts w:ascii="Times New Roman" w:hAnsi="Times New Roman"/>
          <w:b w:val="0"/>
          <w:sz w:val="28"/>
          <w:szCs w:val="28"/>
        </w:rPr>
        <w:t>12</w:t>
      </w:r>
      <w:r w:rsidRPr="00B94388">
        <w:rPr>
          <w:rFonts w:ascii="Times New Roman" w:hAnsi="Times New Roman"/>
          <w:b w:val="0"/>
          <w:sz w:val="28"/>
          <w:szCs w:val="28"/>
        </w:rPr>
        <w:t>.</w:t>
      </w:r>
      <w:r w:rsidRPr="00827FD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827FD2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19" w:name="_Hlk125455740"/>
      <w:r w:rsidRPr="00827FD2">
        <w:rPr>
          <w:rFonts w:ascii="Times New Roman" w:hAnsi="Times New Roman"/>
          <w:b w:val="0"/>
          <w:sz w:val="28"/>
          <w:szCs w:val="28"/>
        </w:rPr>
        <w:t>Оплата профилактических медицинских осмотров</w:t>
      </w:r>
      <w:r w:rsidRPr="00186C9F">
        <w:rPr>
          <w:rFonts w:ascii="Times New Roman" w:hAnsi="Times New Roman"/>
          <w:b w:val="0"/>
          <w:sz w:val="28"/>
          <w:szCs w:val="28"/>
        </w:rPr>
        <w:t xml:space="preserve">, </w:t>
      </w:r>
      <w:r w:rsidRPr="007F65F7">
        <w:rPr>
          <w:rFonts w:ascii="Times New Roman" w:hAnsi="Times New Roman"/>
          <w:b w:val="0"/>
          <w:sz w:val="28"/>
          <w:szCs w:val="28"/>
        </w:rPr>
        <w:t>и диспансеризации</w:t>
      </w:r>
      <w:r w:rsidR="003E174C">
        <w:rPr>
          <w:rFonts w:ascii="Times New Roman" w:hAnsi="Times New Roman"/>
          <w:b w:val="0"/>
          <w:sz w:val="28"/>
          <w:szCs w:val="28"/>
        </w:rPr>
        <w:t xml:space="preserve"> взрослого населения</w:t>
      </w:r>
      <w:r w:rsidR="00C83EF6" w:rsidRPr="00C83EF6">
        <w:rPr>
          <w:sz w:val="28"/>
        </w:rPr>
        <w:t xml:space="preserve"> </w:t>
      </w:r>
      <w:bookmarkStart w:id="20" w:name="_Hlk120876141"/>
      <w:r w:rsidR="00C83EF6" w:rsidRPr="00144CEA">
        <w:rPr>
          <w:rFonts w:ascii="Times New Roman" w:hAnsi="Times New Roman"/>
          <w:b w:val="0"/>
          <w:sz w:val="28"/>
          <w:szCs w:val="28"/>
        </w:rPr>
        <w:t xml:space="preserve">осуществляется за единицу объема медицинской помощи </w:t>
      </w:r>
      <w:r w:rsidR="00EA0B1C" w:rsidRPr="00144CEA">
        <w:rPr>
          <w:rFonts w:ascii="Times New Roman" w:hAnsi="Times New Roman"/>
          <w:b w:val="0"/>
          <w:sz w:val="28"/>
          <w:szCs w:val="28"/>
        </w:rPr>
        <w:t xml:space="preserve">(комплексное посещение) </w:t>
      </w:r>
      <w:r w:rsidR="00C83EF6" w:rsidRPr="00144CEA">
        <w:rPr>
          <w:rFonts w:ascii="Times New Roman" w:hAnsi="Times New Roman"/>
          <w:b w:val="0"/>
          <w:sz w:val="28"/>
          <w:szCs w:val="28"/>
        </w:rPr>
        <w:t xml:space="preserve">по тарифам, установленным </w:t>
      </w:r>
      <w:r w:rsidR="00C83EF6" w:rsidRPr="000A4033">
        <w:rPr>
          <w:rFonts w:ascii="Times New Roman" w:hAnsi="Times New Roman"/>
          <w:sz w:val="28"/>
          <w:szCs w:val="28"/>
        </w:rPr>
        <w:t>Приложением №</w:t>
      </w:r>
      <w:r w:rsidR="000E402E" w:rsidRPr="000A4033">
        <w:rPr>
          <w:rFonts w:ascii="Times New Roman" w:hAnsi="Times New Roman"/>
          <w:sz w:val="28"/>
          <w:szCs w:val="28"/>
        </w:rPr>
        <w:t xml:space="preserve"> </w:t>
      </w:r>
      <w:r w:rsidR="00852822" w:rsidRPr="000A4033">
        <w:rPr>
          <w:rFonts w:ascii="Times New Roman" w:hAnsi="Times New Roman"/>
          <w:sz w:val="28"/>
          <w:szCs w:val="28"/>
        </w:rPr>
        <w:t>9</w:t>
      </w:r>
      <w:r w:rsidR="00C83EF6" w:rsidRPr="00144CEA">
        <w:rPr>
          <w:rFonts w:ascii="Times New Roman" w:hAnsi="Times New Roman"/>
          <w:b w:val="0"/>
          <w:sz w:val="28"/>
          <w:szCs w:val="28"/>
        </w:rPr>
        <w:t xml:space="preserve"> к Тарифному соглашению</w:t>
      </w:r>
      <w:bookmarkEnd w:id="20"/>
      <w:bookmarkEnd w:id="19"/>
      <w:r w:rsidRPr="007F65F7">
        <w:rPr>
          <w:rFonts w:ascii="Times New Roman" w:hAnsi="Times New Roman"/>
          <w:b w:val="0"/>
          <w:sz w:val="28"/>
          <w:szCs w:val="28"/>
        </w:rPr>
        <w:t xml:space="preserve">, </w:t>
      </w:r>
      <w:r w:rsidRPr="00827FD2">
        <w:rPr>
          <w:rFonts w:ascii="Times New Roman" w:hAnsi="Times New Roman"/>
          <w:b w:val="0"/>
          <w:sz w:val="28"/>
          <w:szCs w:val="28"/>
        </w:rPr>
        <w:t>в соответствии с объемом медицинских исследований, установленны</w:t>
      </w:r>
      <w:r w:rsidR="003E174C">
        <w:rPr>
          <w:rFonts w:ascii="Times New Roman" w:hAnsi="Times New Roman"/>
          <w:b w:val="0"/>
          <w:sz w:val="28"/>
          <w:szCs w:val="28"/>
        </w:rPr>
        <w:t>х</w:t>
      </w:r>
      <w:r w:rsidRPr="00827FD2">
        <w:rPr>
          <w:rFonts w:ascii="Times New Roman" w:hAnsi="Times New Roman"/>
          <w:b w:val="0"/>
          <w:sz w:val="28"/>
          <w:szCs w:val="28"/>
        </w:rPr>
        <w:t xml:space="preserve"> приказ</w:t>
      </w:r>
      <w:r w:rsidR="003E174C">
        <w:rPr>
          <w:rFonts w:ascii="Times New Roman" w:hAnsi="Times New Roman"/>
          <w:b w:val="0"/>
          <w:sz w:val="28"/>
          <w:szCs w:val="28"/>
        </w:rPr>
        <w:t>ом</w:t>
      </w:r>
      <w:r w:rsidRPr="00827FD2">
        <w:rPr>
          <w:rFonts w:ascii="Times New Roman" w:hAnsi="Times New Roman"/>
          <w:b w:val="0"/>
          <w:sz w:val="28"/>
          <w:szCs w:val="28"/>
        </w:rPr>
        <w:t xml:space="preserve"> Министерства здравоохранения Российской Федерации от 27.04.20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827FD2">
        <w:rPr>
          <w:rFonts w:ascii="Times New Roman" w:hAnsi="Times New Roman"/>
          <w:b w:val="0"/>
          <w:sz w:val="28"/>
          <w:szCs w:val="28"/>
        </w:rPr>
        <w:t>1 № 404н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3E174C">
        <w:rPr>
          <w:rFonts w:ascii="Times New Roman" w:hAnsi="Times New Roman"/>
          <w:b w:val="0"/>
          <w:sz w:val="28"/>
          <w:szCs w:val="28"/>
        </w:rPr>
        <w:t xml:space="preserve"> (далее - </w:t>
      </w:r>
      <w:r w:rsidR="003E174C" w:rsidRPr="003E174C">
        <w:rPr>
          <w:rFonts w:ascii="Times New Roman" w:hAnsi="Times New Roman"/>
          <w:b w:val="0"/>
          <w:sz w:val="28"/>
          <w:szCs w:val="28"/>
        </w:rPr>
        <w:t>приказ МЗ РФ от 27.04.2021  № 404н</w:t>
      </w:r>
      <w:r w:rsidR="003E174C">
        <w:rPr>
          <w:rFonts w:ascii="Times New Roman" w:hAnsi="Times New Roman"/>
          <w:b w:val="0"/>
          <w:sz w:val="28"/>
          <w:szCs w:val="28"/>
        </w:rPr>
        <w:t>).</w:t>
      </w:r>
      <w:r w:rsidRPr="00827FD2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C5EF1D3" w14:textId="77777777" w:rsidR="002A555A" w:rsidRPr="00344079" w:rsidRDefault="00144CEA" w:rsidP="002A55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344079">
        <w:rPr>
          <w:sz w:val="28"/>
          <w:szCs w:val="28"/>
        </w:rPr>
        <w:t>.2. Порядок взаимодействия при организации прохождения застрахованными лицами профилактических мероприятий устанавливается межведомственным соглашением о взаимодействии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</w:t>
      </w:r>
      <w:r w:rsidR="002A555A" w:rsidRPr="00452DE8">
        <w:rPr>
          <w:sz w:val="28"/>
          <w:szCs w:val="28"/>
        </w:rPr>
        <w:t xml:space="preserve">, </w:t>
      </w:r>
      <w:r w:rsidR="002A555A">
        <w:rPr>
          <w:sz w:val="28"/>
          <w:szCs w:val="28"/>
        </w:rPr>
        <w:t xml:space="preserve">ГУ </w:t>
      </w:r>
      <w:r w:rsidR="002A555A" w:rsidRPr="00452DE8">
        <w:rPr>
          <w:sz w:val="28"/>
          <w:szCs w:val="28"/>
        </w:rPr>
        <w:t>ТФОМС РК</w:t>
      </w:r>
      <w:r w:rsidR="002A555A">
        <w:rPr>
          <w:sz w:val="28"/>
          <w:szCs w:val="28"/>
        </w:rPr>
        <w:t xml:space="preserve">, </w:t>
      </w:r>
      <w:r w:rsidR="002A555A" w:rsidRPr="00344079">
        <w:rPr>
          <w:sz w:val="28"/>
          <w:szCs w:val="28"/>
        </w:rPr>
        <w:t>Министерств</w:t>
      </w:r>
      <w:r w:rsidR="002A555A">
        <w:rPr>
          <w:sz w:val="28"/>
          <w:szCs w:val="28"/>
        </w:rPr>
        <w:t xml:space="preserve">а </w:t>
      </w:r>
      <w:r w:rsidR="002A555A" w:rsidRPr="00344079">
        <w:rPr>
          <w:sz w:val="28"/>
          <w:szCs w:val="28"/>
        </w:rPr>
        <w:t>здравоохранения Республики Карелия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 xml:space="preserve"> при информационном сопровождении застрахованных лиц на всех этапах оказания им медицинской помощи.</w:t>
      </w:r>
    </w:p>
    <w:p w14:paraId="316FEF2A" w14:textId="77777777" w:rsidR="002A555A" w:rsidRPr="00344079" w:rsidRDefault="00144CEA" w:rsidP="002A555A">
      <w:pPr>
        <w:ind w:firstLine="709"/>
        <w:jc w:val="both"/>
        <w:rPr>
          <w:sz w:val="28"/>
          <w:szCs w:val="28"/>
        </w:rPr>
      </w:pPr>
      <w:r w:rsidRPr="003C1484">
        <w:rPr>
          <w:sz w:val="28"/>
          <w:szCs w:val="28"/>
        </w:rPr>
        <w:lastRenderedPageBreak/>
        <w:t>12</w:t>
      </w:r>
      <w:r w:rsidR="002A555A" w:rsidRPr="003C1484">
        <w:rPr>
          <w:sz w:val="28"/>
          <w:szCs w:val="28"/>
        </w:rPr>
        <w:t>.3.</w:t>
      </w:r>
      <w:r w:rsidR="002A555A" w:rsidRPr="00344079">
        <w:rPr>
          <w:b/>
          <w:sz w:val="28"/>
          <w:szCs w:val="28"/>
        </w:rPr>
        <w:t xml:space="preserve"> Профилактический медицинский осмотр </w:t>
      </w:r>
      <w:r w:rsidR="002A555A" w:rsidRPr="00344079">
        <w:rPr>
          <w:sz w:val="28"/>
          <w:szCs w:val="28"/>
        </w:rPr>
        <w:t>взрослого населения проводится 1 раз в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год</w:t>
      </w:r>
      <w:r w:rsidR="002A555A">
        <w:rPr>
          <w:sz w:val="28"/>
          <w:szCs w:val="28"/>
        </w:rPr>
        <w:t>, начиная с достижения возраста</w:t>
      </w:r>
      <w:r w:rsidR="002A555A" w:rsidRPr="00344079">
        <w:rPr>
          <w:sz w:val="28"/>
          <w:szCs w:val="28"/>
        </w:rPr>
        <w:t xml:space="preserve"> 18 лет</w:t>
      </w:r>
      <w:r w:rsidR="002A555A">
        <w:rPr>
          <w:sz w:val="28"/>
          <w:szCs w:val="28"/>
        </w:rPr>
        <w:t>.</w:t>
      </w:r>
    </w:p>
    <w:p w14:paraId="2E36EAFC" w14:textId="77777777" w:rsidR="002A555A" w:rsidRPr="00344079" w:rsidRDefault="00144CEA" w:rsidP="002A555A">
      <w:pPr>
        <w:ind w:firstLine="709"/>
        <w:jc w:val="both"/>
        <w:rPr>
          <w:color w:val="000000"/>
          <w:sz w:val="28"/>
          <w:szCs w:val="28"/>
        </w:rPr>
      </w:pPr>
      <w:r w:rsidRPr="003C1484">
        <w:rPr>
          <w:sz w:val="28"/>
          <w:szCs w:val="28"/>
        </w:rPr>
        <w:t>12</w:t>
      </w:r>
      <w:r w:rsidR="002A555A" w:rsidRPr="003C1484">
        <w:rPr>
          <w:sz w:val="28"/>
          <w:szCs w:val="28"/>
        </w:rPr>
        <w:t>.4.</w:t>
      </w:r>
      <w:r w:rsidR="002A555A" w:rsidRPr="00344079">
        <w:rPr>
          <w:b/>
          <w:sz w:val="28"/>
          <w:szCs w:val="28"/>
        </w:rPr>
        <w:t xml:space="preserve"> Диспансеризация взрослого населения проводится </w:t>
      </w:r>
      <w:r w:rsidR="002A555A" w:rsidRPr="00344079">
        <w:rPr>
          <w:color w:val="000000"/>
          <w:sz w:val="28"/>
          <w:szCs w:val="28"/>
        </w:rPr>
        <w:t>1 раз в 3 года в возрастные периоды</w:t>
      </w:r>
      <w:r w:rsidR="002A555A" w:rsidRPr="00344079">
        <w:rPr>
          <w:sz w:val="28"/>
          <w:szCs w:val="28"/>
        </w:rPr>
        <w:t xml:space="preserve"> с 18 лет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до 39 лет включительно</w:t>
      </w:r>
      <w:r w:rsidR="002A555A">
        <w:rPr>
          <w:sz w:val="28"/>
          <w:szCs w:val="28"/>
        </w:rPr>
        <w:t>,</w:t>
      </w:r>
      <w:r w:rsidR="002A555A" w:rsidRPr="00344079">
        <w:rPr>
          <w:sz w:val="28"/>
          <w:szCs w:val="28"/>
        </w:rPr>
        <w:t xml:space="preserve"> и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ежегодно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в возрасте 40 лет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и старше</w:t>
      </w:r>
      <w:r w:rsidR="002A555A" w:rsidRPr="00344079">
        <w:rPr>
          <w:color w:val="000000"/>
          <w:sz w:val="28"/>
          <w:szCs w:val="28"/>
        </w:rPr>
        <w:t xml:space="preserve">, предусмотренные </w:t>
      </w:r>
      <w:r w:rsidR="002A555A">
        <w:rPr>
          <w:sz w:val="28"/>
          <w:szCs w:val="28"/>
        </w:rPr>
        <w:t>п</w:t>
      </w:r>
      <w:r w:rsidR="002A555A" w:rsidRPr="00344079">
        <w:rPr>
          <w:sz w:val="28"/>
          <w:szCs w:val="28"/>
        </w:rPr>
        <w:t xml:space="preserve">риказом МЗ РФ от </w:t>
      </w:r>
      <w:r w:rsidR="002A555A">
        <w:rPr>
          <w:sz w:val="28"/>
          <w:szCs w:val="28"/>
        </w:rPr>
        <w:t>27</w:t>
      </w:r>
      <w:r w:rsidR="002A555A" w:rsidRPr="00344079">
        <w:rPr>
          <w:sz w:val="28"/>
          <w:szCs w:val="28"/>
        </w:rPr>
        <w:t>.0</w:t>
      </w:r>
      <w:r w:rsidR="002A555A">
        <w:rPr>
          <w:sz w:val="28"/>
          <w:szCs w:val="28"/>
        </w:rPr>
        <w:t>4</w:t>
      </w:r>
      <w:r w:rsidR="002A555A" w:rsidRPr="00344079">
        <w:rPr>
          <w:sz w:val="28"/>
          <w:szCs w:val="28"/>
        </w:rPr>
        <w:t>.20</w:t>
      </w:r>
      <w:r w:rsidR="002A555A">
        <w:rPr>
          <w:sz w:val="28"/>
          <w:szCs w:val="28"/>
        </w:rPr>
        <w:t>2</w:t>
      </w:r>
      <w:r w:rsidR="002A555A" w:rsidRPr="00344079">
        <w:rPr>
          <w:sz w:val="28"/>
          <w:szCs w:val="28"/>
        </w:rPr>
        <w:t>1</w:t>
      </w:r>
      <w:r w:rsidR="008D36E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 xml:space="preserve"> №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4</w:t>
      </w:r>
      <w:r w:rsidR="002A555A">
        <w:rPr>
          <w:sz w:val="28"/>
          <w:szCs w:val="28"/>
        </w:rPr>
        <w:t>04</w:t>
      </w:r>
      <w:r w:rsidR="002A555A" w:rsidRPr="00344079">
        <w:rPr>
          <w:sz w:val="28"/>
          <w:szCs w:val="28"/>
        </w:rPr>
        <w:t>н</w:t>
      </w:r>
      <w:r w:rsidR="002A555A" w:rsidRPr="00344079">
        <w:rPr>
          <w:color w:val="000000"/>
          <w:sz w:val="28"/>
          <w:szCs w:val="28"/>
        </w:rPr>
        <w:t>, за исключением отдельных категорий граждан, диспансеризация которы</w:t>
      </w:r>
      <w:r w:rsidR="002A555A">
        <w:rPr>
          <w:color w:val="000000"/>
          <w:sz w:val="28"/>
          <w:szCs w:val="28"/>
        </w:rPr>
        <w:t>х</w:t>
      </w:r>
      <w:r w:rsidR="008D36EA">
        <w:rPr>
          <w:color w:val="000000"/>
          <w:sz w:val="28"/>
          <w:szCs w:val="28"/>
        </w:rPr>
        <w:t xml:space="preserve"> </w:t>
      </w:r>
      <w:r w:rsidR="002A555A" w:rsidRPr="00344079">
        <w:rPr>
          <w:color w:val="000000"/>
          <w:sz w:val="28"/>
          <w:szCs w:val="28"/>
        </w:rPr>
        <w:t>проводится ежегодно вне зависимости от возраста, а именно:</w:t>
      </w:r>
    </w:p>
    <w:p w14:paraId="0BE19F64" w14:textId="77777777" w:rsidR="002A555A" w:rsidRPr="00344079" w:rsidRDefault="002A555A" w:rsidP="002A555A">
      <w:pPr>
        <w:ind w:firstLine="709"/>
        <w:jc w:val="both"/>
        <w:rPr>
          <w:sz w:val="28"/>
          <w:szCs w:val="28"/>
        </w:rPr>
      </w:pPr>
      <w:r w:rsidRPr="00344079">
        <w:rPr>
          <w:color w:val="000000"/>
          <w:sz w:val="28"/>
          <w:szCs w:val="28"/>
        </w:rPr>
        <w:t>1)</w:t>
      </w:r>
      <w:r w:rsidRPr="00344079">
        <w:rPr>
          <w:sz w:val="28"/>
          <w:szCs w:val="28"/>
        </w:rPr>
        <w:t xml:space="preserve">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</w:t>
      </w:r>
    </w:p>
    <w:p w14:paraId="69AC6AA2" w14:textId="77777777" w:rsidR="002A555A" w:rsidRPr="00344079" w:rsidRDefault="002A555A" w:rsidP="002A555A">
      <w:pPr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 xml:space="preserve">2) лиц, награжденных знаком «Жителю блокадного </w:t>
      </w:r>
      <w:r w:rsidRPr="00827FD2">
        <w:rPr>
          <w:sz w:val="28"/>
          <w:szCs w:val="28"/>
        </w:rPr>
        <w:t>Ленинграда»,</w:t>
      </w:r>
      <w:r w:rsidR="000E402E">
        <w:rPr>
          <w:sz w:val="28"/>
          <w:szCs w:val="28"/>
        </w:rPr>
        <w:t xml:space="preserve"> </w:t>
      </w:r>
      <w:r w:rsidRPr="00827FD2">
        <w:rPr>
          <w:sz w:val="28"/>
          <w:szCs w:val="28"/>
        </w:rPr>
        <w:t>лиц, награжденных знаком «Житель осажденного Севастополя» и признанных инвалидами вследствие общего заболевания, трудового увечья и других причин (кроме лиц, инвалидность которых наступила вследствие их</w:t>
      </w:r>
      <w:r w:rsidRPr="00344079">
        <w:rPr>
          <w:sz w:val="28"/>
          <w:szCs w:val="28"/>
        </w:rPr>
        <w:t xml:space="preserve"> противоправных действий); </w:t>
      </w:r>
    </w:p>
    <w:p w14:paraId="1683C89B" w14:textId="77777777" w:rsidR="002A555A" w:rsidRPr="00344079" w:rsidRDefault="002A555A" w:rsidP="002A555A">
      <w:pPr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14:paraId="58B3B088" w14:textId="77777777" w:rsidR="002A555A" w:rsidRPr="00344079" w:rsidRDefault="002A555A" w:rsidP="002A555A">
      <w:pPr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>4) работающих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граждан, не достигших возраста, дающего право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на назначени</w:t>
      </w:r>
      <w:r>
        <w:rPr>
          <w:sz w:val="28"/>
          <w:szCs w:val="28"/>
        </w:rPr>
        <w:t xml:space="preserve">е </w:t>
      </w:r>
      <w:r w:rsidRPr="00344079">
        <w:rPr>
          <w:sz w:val="28"/>
          <w:szCs w:val="28"/>
        </w:rPr>
        <w:t>пенсии по старости, в том числе досрочно, в течение пяти лет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до наступления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возраста</w:t>
      </w:r>
      <w:r>
        <w:rPr>
          <w:sz w:val="28"/>
          <w:szCs w:val="28"/>
        </w:rPr>
        <w:t>,</w:t>
      </w:r>
      <w:r w:rsidRPr="00344079">
        <w:rPr>
          <w:sz w:val="28"/>
          <w:szCs w:val="28"/>
        </w:rPr>
        <w:t xml:space="preserve"> и работающих граждан,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являющихся получателями пенсии по старости или пенсии за выслугу лет.</w:t>
      </w:r>
    </w:p>
    <w:p w14:paraId="00884387" w14:textId="77777777" w:rsidR="002A555A" w:rsidRPr="00344079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344079">
        <w:rPr>
          <w:sz w:val="28"/>
          <w:szCs w:val="28"/>
        </w:rPr>
        <w:t>.</w:t>
      </w:r>
      <w:r w:rsidR="002A555A">
        <w:rPr>
          <w:sz w:val="28"/>
          <w:szCs w:val="28"/>
        </w:rPr>
        <w:t>5</w:t>
      </w:r>
      <w:r w:rsidR="002A555A" w:rsidRPr="00344079">
        <w:rPr>
          <w:sz w:val="28"/>
          <w:szCs w:val="28"/>
        </w:rPr>
        <w:t>.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Годом прохождения диспансеризации считается календарный год, в котором гражданин достигает соответствующего возраста, при этом дата начала и дата окончания диспансеризации должны соответствовать одному календарному году.</w:t>
      </w:r>
    </w:p>
    <w:p w14:paraId="069337A9" w14:textId="77777777" w:rsidR="002A555A" w:rsidRPr="00344079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B94388">
        <w:rPr>
          <w:sz w:val="28"/>
          <w:szCs w:val="28"/>
        </w:rPr>
        <w:t>.</w:t>
      </w:r>
      <w:r w:rsidR="002A555A">
        <w:rPr>
          <w:sz w:val="28"/>
          <w:szCs w:val="28"/>
        </w:rPr>
        <w:t>6</w:t>
      </w:r>
      <w:r w:rsidR="002A555A" w:rsidRPr="00344079">
        <w:rPr>
          <w:sz w:val="28"/>
          <w:szCs w:val="28"/>
        </w:rPr>
        <w:t>.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color w:val="000000"/>
          <w:sz w:val="28"/>
          <w:szCs w:val="28"/>
        </w:rPr>
        <w:t>При диспансеризации в рамках первичной медико-санитарной помощи случай считается законченным, если гражданину проведено обследование и даны необходимые рекомендации, т.е. выполнены мероприятия, определенные нормативными документами.</w:t>
      </w:r>
    </w:p>
    <w:p w14:paraId="58CB08EA" w14:textId="77777777" w:rsidR="002A555A" w:rsidRDefault="00144CEA" w:rsidP="002A555A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2A555A" w:rsidRPr="00B94388">
        <w:rPr>
          <w:sz w:val="28"/>
          <w:szCs w:val="28"/>
        </w:rPr>
        <w:t>.</w:t>
      </w:r>
      <w:r w:rsidR="002A555A">
        <w:rPr>
          <w:sz w:val="28"/>
          <w:szCs w:val="28"/>
        </w:rPr>
        <w:t>7</w:t>
      </w:r>
      <w:r w:rsidR="002A555A" w:rsidRPr="00344079">
        <w:rPr>
          <w:sz w:val="28"/>
          <w:szCs w:val="28"/>
        </w:rPr>
        <w:t>. Профилактический медицинский осмотр и первый этап диспансеризации считается завершенным</w:t>
      </w:r>
      <w:r w:rsidR="00DC36DF">
        <w:rPr>
          <w:sz w:val="28"/>
          <w:szCs w:val="28"/>
        </w:rPr>
        <w:t xml:space="preserve"> </w:t>
      </w:r>
      <w:r w:rsidR="002A555A" w:rsidRPr="00344079">
        <w:rPr>
          <w:color w:val="000000"/>
          <w:sz w:val="28"/>
          <w:szCs w:val="28"/>
        </w:rPr>
        <w:t>в случае выполнения в течение календарного года не менее 85% от объема профилактического медицинского осмотра,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</w:t>
      </w:r>
      <w:r w:rsidR="002A555A">
        <w:rPr>
          <w:color w:val="000000"/>
          <w:sz w:val="28"/>
          <w:szCs w:val="28"/>
        </w:rPr>
        <w:t>,</w:t>
      </w:r>
      <w:r w:rsidR="002A555A" w:rsidRPr="00344079">
        <w:rPr>
          <w:color w:val="000000"/>
          <w:sz w:val="28"/>
          <w:szCs w:val="28"/>
        </w:rPr>
        <w:t xml:space="preserve">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</w:t>
      </w:r>
      <w:r w:rsidR="002A555A" w:rsidRPr="00344079">
        <w:rPr>
          <w:color w:val="000000"/>
          <w:sz w:val="28"/>
          <w:szCs w:val="28"/>
        </w:rPr>
        <w:lastRenderedPageBreak/>
        <w:t xml:space="preserve">с шейки матки, определение простат-специфического антигена в крови, которые проводятся в соответствии с </w:t>
      </w:r>
      <w:hyperlink w:anchor="P3335" w:history="1">
        <w:r w:rsidR="002A555A" w:rsidRPr="00344079">
          <w:rPr>
            <w:color w:val="000000"/>
            <w:sz w:val="28"/>
            <w:szCs w:val="28"/>
          </w:rPr>
          <w:t xml:space="preserve">приложением № </w:t>
        </w:r>
      </w:hyperlink>
      <w:r w:rsidR="002A555A" w:rsidRPr="00B94388">
        <w:rPr>
          <w:color w:val="000000"/>
          <w:sz w:val="28"/>
          <w:szCs w:val="28"/>
        </w:rPr>
        <w:t>1</w:t>
      </w:r>
      <w:r w:rsidR="002A555A" w:rsidRPr="00344079">
        <w:rPr>
          <w:color w:val="000000"/>
          <w:sz w:val="28"/>
          <w:szCs w:val="28"/>
        </w:rPr>
        <w:t xml:space="preserve"> к</w:t>
      </w:r>
      <w:r w:rsidR="002A555A">
        <w:rPr>
          <w:color w:val="000000"/>
          <w:sz w:val="28"/>
          <w:szCs w:val="28"/>
        </w:rPr>
        <w:t xml:space="preserve"> </w:t>
      </w:r>
      <w:r w:rsidR="002A555A" w:rsidRPr="00344079">
        <w:rPr>
          <w:color w:val="000000"/>
          <w:sz w:val="28"/>
          <w:szCs w:val="28"/>
        </w:rPr>
        <w:t xml:space="preserve">порядку проведения профилактического медицинского осмотра и диспансеризации определенных групп взрослого населения, утвержденному </w:t>
      </w:r>
      <w:r w:rsidR="002A555A" w:rsidRPr="00B94388">
        <w:rPr>
          <w:color w:val="000000"/>
          <w:sz w:val="28"/>
          <w:szCs w:val="28"/>
        </w:rPr>
        <w:t>приказом  МЗ РФ от 27.07.2021 №</w:t>
      </w:r>
      <w:r w:rsidR="003E5095">
        <w:rPr>
          <w:color w:val="000000"/>
          <w:sz w:val="28"/>
          <w:szCs w:val="28"/>
        </w:rPr>
        <w:t xml:space="preserve"> </w:t>
      </w:r>
      <w:r w:rsidR="002A555A" w:rsidRPr="00B94388">
        <w:rPr>
          <w:color w:val="000000"/>
          <w:sz w:val="28"/>
          <w:szCs w:val="28"/>
        </w:rPr>
        <w:t>404н.</w:t>
      </w:r>
    </w:p>
    <w:p w14:paraId="0021D907" w14:textId="77777777" w:rsidR="005066FE" w:rsidRPr="00344079" w:rsidRDefault="005066FE" w:rsidP="002A555A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bookmarkStart w:id="21" w:name="_Hlk130991509"/>
      <w:r w:rsidRPr="00290D88">
        <w:rPr>
          <w:color w:val="000000"/>
          <w:sz w:val="28"/>
          <w:szCs w:val="28"/>
        </w:rPr>
        <w:t>12.8.</w:t>
      </w:r>
      <w:r w:rsidR="00B97F74" w:rsidRPr="00290D88">
        <w:rPr>
          <w:color w:val="000000"/>
          <w:sz w:val="28"/>
          <w:szCs w:val="28"/>
        </w:rPr>
        <w:t xml:space="preserve"> </w:t>
      </w:r>
      <w:r w:rsidR="0092023E" w:rsidRPr="00290D88">
        <w:rPr>
          <w:color w:val="000000"/>
          <w:sz w:val="28"/>
          <w:szCs w:val="28"/>
        </w:rPr>
        <w:t>В</w:t>
      </w:r>
      <w:r w:rsidR="00B97F74" w:rsidRPr="00290D88">
        <w:rPr>
          <w:color w:val="000000"/>
          <w:sz w:val="28"/>
          <w:szCs w:val="28"/>
        </w:rPr>
        <w:t xml:space="preserve"> результатах профилактического медицинского осмотра и первого этапа диспансеризации </w:t>
      </w:r>
      <w:r w:rsidR="0092023E" w:rsidRPr="00290D88">
        <w:rPr>
          <w:color w:val="000000"/>
          <w:sz w:val="28"/>
          <w:szCs w:val="28"/>
        </w:rPr>
        <w:t>могут быть учтены</w:t>
      </w:r>
      <w:r w:rsidR="00B97F74" w:rsidRPr="00290D88">
        <w:rPr>
          <w:color w:val="000000"/>
          <w:sz w:val="28"/>
          <w:szCs w:val="28"/>
        </w:rPr>
        <w:t xml:space="preserve"> </w:t>
      </w:r>
      <w:r w:rsidR="00290D88" w:rsidRPr="00290D88">
        <w:rPr>
          <w:color w:val="000000"/>
          <w:sz w:val="28"/>
          <w:szCs w:val="28"/>
        </w:rPr>
        <w:t xml:space="preserve">результаты диагностических исследований, выполненных в медицинских организациях любой формы собственности, в случае если они отражены в </w:t>
      </w:r>
      <w:proofErr w:type="gramStart"/>
      <w:r w:rsidR="00290D88" w:rsidRPr="00290D88">
        <w:rPr>
          <w:color w:val="000000"/>
          <w:sz w:val="28"/>
          <w:szCs w:val="28"/>
        </w:rPr>
        <w:t xml:space="preserve">первичной  </w:t>
      </w:r>
      <w:r w:rsidR="00B97F74" w:rsidRPr="00290D88">
        <w:rPr>
          <w:color w:val="000000"/>
          <w:sz w:val="28"/>
          <w:szCs w:val="28"/>
        </w:rPr>
        <w:t>медицинской</w:t>
      </w:r>
      <w:proofErr w:type="gramEnd"/>
      <w:r w:rsidR="00B97F74" w:rsidRPr="00290D88">
        <w:rPr>
          <w:color w:val="000000"/>
          <w:sz w:val="28"/>
          <w:szCs w:val="28"/>
        </w:rPr>
        <w:t xml:space="preserve"> документации</w:t>
      </w:r>
      <w:r w:rsidR="00B8200C" w:rsidRPr="00290D88">
        <w:rPr>
          <w:color w:val="000000"/>
          <w:sz w:val="28"/>
          <w:szCs w:val="28"/>
        </w:rPr>
        <w:t xml:space="preserve"> медицинской организации, которая проводит профилактические мероприятия</w:t>
      </w:r>
      <w:r w:rsidR="00B97F74" w:rsidRPr="00290D88">
        <w:rPr>
          <w:color w:val="000000"/>
          <w:sz w:val="28"/>
          <w:szCs w:val="28"/>
        </w:rPr>
        <w:t>.</w:t>
      </w:r>
      <w:r w:rsidR="00B97F74">
        <w:rPr>
          <w:color w:val="000000"/>
          <w:sz w:val="28"/>
          <w:szCs w:val="28"/>
        </w:rPr>
        <w:t xml:space="preserve"> </w:t>
      </w:r>
    </w:p>
    <w:bookmarkEnd w:id="21"/>
    <w:p w14:paraId="2D8F97DE" w14:textId="77777777" w:rsidR="0012434D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344079">
        <w:rPr>
          <w:sz w:val="28"/>
          <w:szCs w:val="28"/>
        </w:rPr>
        <w:t>.</w:t>
      </w:r>
      <w:r w:rsidR="005066FE" w:rsidRPr="00290D88">
        <w:rPr>
          <w:sz w:val="28"/>
          <w:szCs w:val="28"/>
        </w:rPr>
        <w:t>9</w:t>
      </w:r>
      <w:r w:rsidR="005066FE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 xml:space="preserve"> МО обеспечивают организацию прохождения гражданами профилактических медицинских осмотров, в том числе в вечерние часы и субботу, а также предоставляют гражданам возможность дистанционной записи на медицинские исследования.</w:t>
      </w:r>
      <w:r w:rsidR="002A0EA8">
        <w:rPr>
          <w:sz w:val="28"/>
          <w:szCs w:val="28"/>
        </w:rPr>
        <w:t xml:space="preserve"> </w:t>
      </w:r>
    </w:p>
    <w:p w14:paraId="78C1ED92" w14:textId="77777777" w:rsidR="002A555A" w:rsidRPr="00344079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344079">
        <w:rPr>
          <w:sz w:val="28"/>
          <w:szCs w:val="28"/>
        </w:rPr>
        <w:t>.</w:t>
      </w:r>
      <w:r w:rsidR="00B97F74" w:rsidRPr="00290D88">
        <w:rPr>
          <w:sz w:val="28"/>
          <w:szCs w:val="28"/>
        </w:rPr>
        <w:t>10</w:t>
      </w:r>
      <w:r w:rsidR="00290D88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 xml:space="preserve"> Необходимым предварительным условием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проведения профилактического осмотра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и диспансеризации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является дача застрахованным информированного добровольного</w:t>
      </w:r>
      <w:r w:rsidR="00895F13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согласия на медицинское вмешательство с соблюдением требований,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>установленных</w:t>
      </w:r>
      <w:r w:rsidR="002A555A">
        <w:rPr>
          <w:sz w:val="28"/>
          <w:szCs w:val="28"/>
        </w:rPr>
        <w:t xml:space="preserve"> </w:t>
      </w:r>
      <w:r w:rsidR="002A555A" w:rsidRPr="00344079">
        <w:rPr>
          <w:sz w:val="28"/>
          <w:szCs w:val="28"/>
        </w:rPr>
        <w:t xml:space="preserve">статьей 20 Федерального закона </w:t>
      </w:r>
      <w:r w:rsidR="002A555A">
        <w:rPr>
          <w:sz w:val="28"/>
          <w:szCs w:val="28"/>
        </w:rPr>
        <w:t xml:space="preserve">от 21.11.2011 </w:t>
      </w:r>
      <w:r w:rsidR="002A555A" w:rsidRPr="00344079">
        <w:rPr>
          <w:sz w:val="28"/>
          <w:szCs w:val="28"/>
        </w:rPr>
        <w:t>№ 323-ФЗ.</w:t>
      </w:r>
    </w:p>
    <w:p w14:paraId="42C40508" w14:textId="77777777" w:rsidR="002A555A" w:rsidRDefault="00144CEA" w:rsidP="002A555A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344079">
        <w:rPr>
          <w:sz w:val="28"/>
          <w:szCs w:val="28"/>
        </w:rPr>
        <w:t>.</w:t>
      </w:r>
      <w:r w:rsidR="00B97F74" w:rsidRPr="00290D88">
        <w:rPr>
          <w:sz w:val="28"/>
          <w:szCs w:val="28"/>
        </w:rPr>
        <w:t>11</w:t>
      </w:r>
      <w:r w:rsidR="00290D88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 xml:space="preserve"> Профилактический медицинский осмотр и первый этап диспансеризации может проводиться мобильными медицинскими бригадами, в том числе в вечерние часы и субботу.</w:t>
      </w:r>
    </w:p>
    <w:p w14:paraId="7501DBA5" w14:textId="77777777" w:rsidR="002A555A" w:rsidRDefault="00144CEA" w:rsidP="002A555A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0F4E20">
        <w:rPr>
          <w:sz w:val="28"/>
          <w:szCs w:val="28"/>
        </w:rPr>
        <w:t>.</w:t>
      </w:r>
      <w:r w:rsidR="00B97F74" w:rsidRPr="00290D88">
        <w:rPr>
          <w:sz w:val="28"/>
          <w:szCs w:val="28"/>
        </w:rPr>
        <w:t>12</w:t>
      </w:r>
      <w:r w:rsidR="00290D88">
        <w:rPr>
          <w:sz w:val="28"/>
          <w:szCs w:val="28"/>
        </w:rPr>
        <w:t>.</w:t>
      </w:r>
      <w:r w:rsidR="002A555A" w:rsidRPr="000F4E20">
        <w:rPr>
          <w:sz w:val="28"/>
          <w:szCs w:val="28"/>
        </w:rPr>
        <w:t xml:space="preserve"> Оплата 2 этапа диспансеризации взрослого населения </w:t>
      </w:r>
      <w:r w:rsidR="00295E0F" w:rsidRPr="00295E0F">
        <w:rPr>
          <w:sz w:val="28"/>
          <w:szCs w:val="28"/>
        </w:rPr>
        <w:t>осуществляется</w:t>
      </w:r>
      <w:r w:rsidR="00295E0F">
        <w:rPr>
          <w:sz w:val="28"/>
          <w:szCs w:val="28"/>
        </w:rPr>
        <w:t xml:space="preserve"> </w:t>
      </w:r>
      <w:r w:rsidR="00295E0F" w:rsidRPr="00144CEA">
        <w:rPr>
          <w:sz w:val="28"/>
          <w:szCs w:val="28"/>
        </w:rPr>
        <w:t xml:space="preserve">по </w:t>
      </w:r>
      <w:proofErr w:type="gramStart"/>
      <w:r w:rsidR="00295E0F" w:rsidRPr="00144CEA">
        <w:rPr>
          <w:sz w:val="28"/>
          <w:szCs w:val="28"/>
        </w:rPr>
        <w:t>тарифу</w:t>
      </w:r>
      <w:r w:rsidR="00E072C0">
        <w:rPr>
          <w:sz w:val="28"/>
          <w:szCs w:val="28"/>
        </w:rPr>
        <w:t>,</w:t>
      </w:r>
      <w:r w:rsidR="00295E0F" w:rsidRPr="00144CEA">
        <w:rPr>
          <w:sz w:val="28"/>
          <w:szCs w:val="28"/>
        </w:rPr>
        <w:t xml:space="preserve"> </w:t>
      </w:r>
      <w:r w:rsidR="00880298" w:rsidRPr="00144CEA">
        <w:rPr>
          <w:sz w:val="28"/>
          <w:szCs w:val="28"/>
        </w:rPr>
        <w:t xml:space="preserve"> </w:t>
      </w:r>
      <w:r w:rsidR="00687DF5" w:rsidRPr="00E072C0">
        <w:rPr>
          <w:sz w:val="28"/>
          <w:szCs w:val="28"/>
        </w:rPr>
        <w:t>установленному</w:t>
      </w:r>
      <w:proofErr w:type="gramEnd"/>
      <w:r w:rsidR="00687DF5" w:rsidRPr="00E072C0">
        <w:rPr>
          <w:sz w:val="28"/>
          <w:szCs w:val="28"/>
        </w:rPr>
        <w:t xml:space="preserve"> Приложением № 7 к настоящему Тарифному соглашению</w:t>
      </w:r>
      <w:r w:rsidR="00D81A46" w:rsidRPr="00880298">
        <w:rPr>
          <w:sz w:val="28"/>
          <w:szCs w:val="28"/>
        </w:rPr>
        <w:t>.</w:t>
      </w:r>
    </w:p>
    <w:p w14:paraId="63543DAE" w14:textId="77777777" w:rsidR="002A555A" w:rsidRDefault="00144CEA" w:rsidP="002A555A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0F4E20">
        <w:rPr>
          <w:sz w:val="28"/>
          <w:szCs w:val="28"/>
        </w:rPr>
        <w:t>.</w:t>
      </w:r>
      <w:r w:rsidR="00B97F74" w:rsidRPr="00290D88">
        <w:rPr>
          <w:sz w:val="28"/>
          <w:szCs w:val="28"/>
        </w:rPr>
        <w:t>13</w:t>
      </w:r>
      <w:r w:rsidR="00290D88">
        <w:rPr>
          <w:sz w:val="28"/>
          <w:szCs w:val="28"/>
        </w:rPr>
        <w:t>.</w:t>
      </w:r>
      <w:r w:rsidR="002A555A">
        <w:rPr>
          <w:sz w:val="28"/>
          <w:szCs w:val="28"/>
        </w:rPr>
        <w:t xml:space="preserve"> </w:t>
      </w:r>
      <w:r w:rsidR="002A555A" w:rsidRPr="000F4E20">
        <w:rPr>
          <w:sz w:val="28"/>
          <w:szCs w:val="28"/>
        </w:rPr>
        <w:t>2 этап диспансеризации считается законченным в случае выполнения осмотров, исследований и иных медицинских мероприятий, установленных для 2 этапа</w:t>
      </w:r>
      <w:r w:rsidR="00880298">
        <w:rPr>
          <w:sz w:val="28"/>
          <w:szCs w:val="28"/>
        </w:rPr>
        <w:t xml:space="preserve"> </w:t>
      </w:r>
      <w:r w:rsidR="00880298" w:rsidRPr="00144CEA">
        <w:rPr>
          <w:sz w:val="28"/>
          <w:szCs w:val="28"/>
        </w:rPr>
        <w:t>в соответствии с приказом (МЗ РФ от 27.07.2021 № 404н</w:t>
      </w:r>
      <w:r w:rsidR="002A555A" w:rsidRPr="000F4E20">
        <w:rPr>
          <w:sz w:val="28"/>
          <w:szCs w:val="28"/>
        </w:rPr>
        <w:t xml:space="preserve">. </w:t>
      </w:r>
    </w:p>
    <w:p w14:paraId="31CF160D" w14:textId="77777777" w:rsidR="002A555A" w:rsidRDefault="00144CEA" w:rsidP="00597444">
      <w:pPr>
        <w:tabs>
          <w:tab w:val="left" w:pos="1701"/>
          <w:tab w:val="left" w:pos="19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0F4E20">
        <w:rPr>
          <w:sz w:val="28"/>
          <w:szCs w:val="28"/>
        </w:rPr>
        <w:t>.</w:t>
      </w:r>
      <w:r w:rsidR="00B97F74" w:rsidRPr="00290D88">
        <w:rPr>
          <w:sz w:val="28"/>
          <w:szCs w:val="28"/>
        </w:rPr>
        <w:t>14</w:t>
      </w:r>
      <w:r w:rsidR="00290D88">
        <w:rPr>
          <w:sz w:val="28"/>
          <w:szCs w:val="28"/>
        </w:rPr>
        <w:t>.</w:t>
      </w:r>
      <w:r w:rsidR="00597444">
        <w:rPr>
          <w:sz w:val="28"/>
          <w:szCs w:val="28"/>
        </w:rPr>
        <w:t xml:space="preserve"> </w:t>
      </w:r>
      <w:r w:rsidR="002A555A" w:rsidRPr="000F4E20">
        <w:rPr>
          <w:sz w:val="28"/>
          <w:szCs w:val="28"/>
        </w:rPr>
        <w:t>Не подлежит одновременной оплате проведение диспансеризации определенных групп взрослого населения и профилактического осмотра в</w:t>
      </w:r>
      <w:r w:rsidR="00895F13">
        <w:rPr>
          <w:sz w:val="28"/>
          <w:szCs w:val="28"/>
        </w:rPr>
        <w:t xml:space="preserve"> </w:t>
      </w:r>
      <w:r w:rsidR="002A555A" w:rsidRPr="000F4E20">
        <w:rPr>
          <w:sz w:val="28"/>
          <w:szCs w:val="28"/>
        </w:rPr>
        <w:t>течение одного календарного года.</w:t>
      </w:r>
    </w:p>
    <w:p w14:paraId="708DC264" w14:textId="77777777" w:rsidR="002A555A" w:rsidRDefault="00144CEA" w:rsidP="002A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55A" w:rsidRPr="000F4E20">
        <w:rPr>
          <w:sz w:val="28"/>
          <w:szCs w:val="28"/>
        </w:rPr>
        <w:t>.</w:t>
      </w:r>
      <w:r w:rsidR="00B97F74" w:rsidRPr="00290D88">
        <w:rPr>
          <w:sz w:val="28"/>
          <w:szCs w:val="28"/>
        </w:rPr>
        <w:t>15</w:t>
      </w:r>
      <w:r w:rsidR="00290D88">
        <w:rPr>
          <w:sz w:val="28"/>
          <w:szCs w:val="28"/>
        </w:rPr>
        <w:t>.</w:t>
      </w:r>
      <w:r w:rsidR="002A555A" w:rsidRPr="000F4E20">
        <w:rPr>
          <w:sz w:val="28"/>
          <w:szCs w:val="28"/>
        </w:rPr>
        <w:t xml:space="preserve"> Отказ пациента от проведения второго этапа диспансеризации</w:t>
      </w:r>
      <w:r w:rsidR="002A555A">
        <w:rPr>
          <w:sz w:val="28"/>
          <w:szCs w:val="28"/>
        </w:rPr>
        <w:t xml:space="preserve"> </w:t>
      </w:r>
      <w:r w:rsidR="002A555A" w:rsidRPr="00AD3428">
        <w:rPr>
          <w:sz w:val="28"/>
          <w:szCs w:val="28"/>
        </w:rPr>
        <w:t>подлежит обязательному оформлению в первичной медицинской документации и в реестрах на оплату в соответствии с межведомственным соглашением.</w:t>
      </w:r>
    </w:p>
    <w:p w14:paraId="09677616" w14:textId="77777777" w:rsidR="0012434D" w:rsidRPr="00290D88" w:rsidRDefault="0012434D" w:rsidP="0012434D">
      <w:pPr>
        <w:ind w:firstLine="709"/>
        <w:jc w:val="both"/>
        <w:rPr>
          <w:sz w:val="28"/>
          <w:szCs w:val="28"/>
        </w:rPr>
      </w:pPr>
      <w:r w:rsidRPr="00290D88">
        <w:rPr>
          <w:sz w:val="28"/>
          <w:szCs w:val="28"/>
        </w:rPr>
        <w:t>12.1</w:t>
      </w:r>
      <w:r w:rsidR="00A070AC" w:rsidRPr="00290D88">
        <w:rPr>
          <w:sz w:val="28"/>
          <w:szCs w:val="28"/>
        </w:rPr>
        <w:t>6</w:t>
      </w:r>
      <w:r w:rsidRPr="00290D88">
        <w:rPr>
          <w:sz w:val="28"/>
          <w:szCs w:val="28"/>
        </w:rPr>
        <w:t>. Тариф выходного дня применяется если начало и/или завершение профилактического медицинского осмотра и</w:t>
      </w:r>
      <w:r w:rsidR="005A5A02" w:rsidRPr="00290D88">
        <w:rPr>
          <w:sz w:val="28"/>
          <w:szCs w:val="28"/>
        </w:rPr>
        <w:t xml:space="preserve"> первого этапа</w:t>
      </w:r>
      <w:r w:rsidRPr="00290D88">
        <w:rPr>
          <w:sz w:val="28"/>
          <w:szCs w:val="28"/>
        </w:rPr>
        <w:t xml:space="preserve"> диспансеризации осуществляется в выходной день.</w:t>
      </w:r>
    </w:p>
    <w:p w14:paraId="6129D1ED" w14:textId="77777777" w:rsidR="002A555A" w:rsidRPr="00002BF3" w:rsidRDefault="002A555A" w:rsidP="002A555A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653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  <w:r w:rsidR="00144C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13</w:t>
      </w:r>
      <w:r w:rsidRPr="003C148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Pr="005248EE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Диспансеризация пребывающих в стационарных учреждениях детей-сирот и детей, находящихся в трудной жизненной ситуации; диспансеризация детей-сирот и детей, оставшихся без попечения родителей, в том числе усыновленных (удочеренных), принятых под </w:t>
      </w:r>
      <w:r w:rsidRPr="005248EE">
        <w:rPr>
          <w:rFonts w:ascii="Times New Roman" w:eastAsia="Times New Roman" w:hAnsi="Times New Roman" w:cs="Times New Roman"/>
          <w:bCs w:val="0"/>
          <w:sz w:val="28"/>
          <w:szCs w:val="28"/>
        </w:rPr>
        <w:lastRenderedPageBreak/>
        <w:t>опеку (попечительство), в приемную или патронатную семью и профилактические медицинские осмотры несовершеннолетних</w:t>
      </w:r>
      <w:r w:rsidRPr="00002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14:paraId="1C676A2F" w14:textId="77777777" w:rsidR="00755546" w:rsidRPr="00EF12C6" w:rsidRDefault="00755546" w:rsidP="00EF12C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144C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13</w:t>
      </w:r>
      <w:r w:rsidR="002A555A" w:rsidRPr="007555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.1. Диспансеризация пребывающих в стационарных учреждениях детей-сирот и детей, находящихся в трудной жизненной ситуации;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ежегодно, но не более одного раза в календарном году</w:t>
      </w:r>
      <w:r w:rsidRPr="007555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 соответствии с  приказами </w:t>
      </w:r>
      <w:r w:rsidR="00323F84" w:rsidRPr="00827FD2">
        <w:rPr>
          <w:rFonts w:ascii="Times New Roman" w:hAnsi="Times New Roman"/>
          <w:b w:val="0"/>
          <w:sz w:val="28"/>
          <w:szCs w:val="28"/>
        </w:rPr>
        <w:t xml:space="preserve">Министерства здравоохранения Российской </w:t>
      </w:r>
      <w:r w:rsidR="00323F84" w:rsidRPr="00323F84">
        <w:rPr>
          <w:rFonts w:ascii="Times New Roman" w:hAnsi="Times New Roman"/>
          <w:b w:val="0"/>
          <w:sz w:val="28"/>
          <w:szCs w:val="28"/>
        </w:rPr>
        <w:t xml:space="preserve">Федерации </w:t>
      </w:r>
      <w:r w:rsidRPr="007555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от 15.02.2013 № 72н «О проведении диспансеризации пребывающих в стационарных учреждениях детей сирот и детей, находящихся в трудной жизненной ситуации», </w:t>
      </w:r>
      <w:r w:rsidRPr="00144C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252B8" w:rsidRPr="00144C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21.04.2022</w:t>
      </w:r>
      <w:r w:rsidRPr="00144C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612A28" w:rsidRPr="00144C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275н</w:t>
      </w:r>
      <w:r w:rsidRPr="007555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диспансеризации детей - сирот и детей, оставшихся без попечения родителей, в том числе усыновленных (</w:t>
      </w:r>
      <w:r w:rsidRPr="00EF12C6">
        <w:rPr>
          <w:rFonts w:ascii="Times New Roman" w:hAnsi="Times New Roman"/>
          <w:b w:val="0"/>
          <w:sz w:val="28"/>
          <w:szCs w:val="28"/>
        </w:rPr>
        <w:t>удочеренных), принятых под опеку (попечительство), в приемную или патронатную семью</w:t>
      </w:r>
      <w:r w:rsidR="00323F84" w:rsidRPr="00EF12C6">
        <w:rPr>
          <w:rFonts w:ascii="Times New Roman" w:hAnsi="Times New Roman"/>
          <w:b w:val="0"/>
          <w:sz w:val="28"/>
          <w:szCs w:val="28"/>
        </w:rPr>
        <w:t>»</w:t>
      </w:r>
      <w:r w:rsidRPr="00EF12C6">
        <w:rPr>
          <w:rFonts w:ascii="Times New Roman" w:hAnsi="Times New Roman"/>
          <w:b w:val="0"/>
          <w:sz w:val="28"/>
          <w:szCs w:val="28"/>
        </w:rPr>
        <w:t>.</w:t>
      </w:r>
    </w:p>
    <w:p w14:paraId="466154EE" w14:textId="77777777" w:rsidR="002A555A" w:rsidRPr="00B36C23" w:rsidRDefault="00755546" w:rsidP="00EF12C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F12C6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144CEA" w:rsidRPr="00EF12C6">
        <w:rPr>
          <w:rFonts w:ascii="Times New Roman" w:hAnsi="Times New Roman"/>
          <w:b w:val="0"/>
          <w:sz w:val="28"/>
          <w:szCs w:val="28"/>
        </w:rPr>
        <w:t>13</w:t>
      </w:r>
      <w:r w:rsidR="002A555A" w:rsidRPr="00EF12C6">
        <w:rPr>
          <w:rFonts w:ascii="Times New Roman" w:hAnsi="Times New Roman"/>
          <w:b w:val="0"/>
          <w:sz w:val="28"/>
          <w:szCs w:val="28"/>
        </w:rPr>
        <w:t>.2. Профилактические осмотры несовершеннолетних проводятся в установленные</w:t>
      </w:r>
      <w:r w:rsidR="002A555A" w:rsidRPr="007555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возрастные периоды</w:t>
      </w:r>
      <w:r w:rsidRPr="00755546">
        <w:rPr>
          <w:rFonts w:ascii="Times New Roman" w:hAnsi="Times New Roman"/>
          <w:b w:val="0"/>
          <w:sz w:val="28"/>
          <w:szCs w:val="28"/>
        </w:rPr>
        <w:t xml:space="preserve"> </w:t>
      </w:r>
      <w:r w:rsidRPr="00827FD2">
        <w:rPr>
          <w:rFonts w:ascii="Times New Roman" w:hAnsi="Times New Roman"/>
          <w:b w:val="0"/>
          <w:sz w:val="28"/>
          <w:szCs w:val="28"/>
        </w:rPr>
        <w:t>в соответствии с объемом медицинских исследований, установленным приказ</w:t>
      </w:r>
      <w:r w:rsidR="00323F84">
        <w:rPr>
          <w:rFonts w:ascii="Times New Roman" w:hAnsi="Times New Roman"/>
          <w:b w:val="0"/>
          <w:sz w:val="28"/>
          <w:szCs w:val="28"/>
        </w:rPr>
        <w:t>о</w:t>
      </w:r>
      <w:r w:rsidRPr="00827FD2">
        <w:rPr>
          <w:rFonts w:ascii="Times New Roman" w:hAnsi="Times New Roman"/>
          <w:b w:val="0"/>
          <w:sz w:val="28"/>
          <w:szCs w:val="28"/>
        </w:rPr>
        <w:t xml:space="preserve">м Министерства здравоохранения Российской </w:t>
      </w:r>
      <w:r w:rsidRPr="00323F84">
        <w:rPr>
          <w:rFonts w:ascii="Times New Roman" w:hAnsi="Times New Roman"/>
          <w:b w:val="0"/>
          <w:sz w:val="28"/>
          <w:szCs w:val="28"/>
        </w:rPr>
        <w:t>Федерации от 10.08.2017 № 514н «О порядке проведения профилактических медицинских осмотров несовершеннолетних</w:t>
      </w:r>
      <w:r w:rsidR="00B36C23">
        <w:rPr>
          <w:rFonts w:ascii="Times New Roman" w:hAnsi="Times New Roman"/>
          <w:b w:val="0"/>
          <w:sz w:val="28"/>
          <w:szCs w:val="28"/>
        </w:rPr>
        <w:t xml:space="preserve">» (далее – приказ </w:t>
      </w:r>
      <w:r w:rsidR="00B36C23" w:rsidRPr="00B36C23">
        <w:rPr>
          <w:rFonts w:ascii="Times New Roman" w:hAnsi="Times New Roman"/>
          <w:b w:val="0"/>
          <w:sz w:val="28"/>
          <w:szCs w:val="28"/>
        </w:rPr>
        <w:t>МЗ РФ от 10.08.2017 № 514н)</w:t>
      </w:r>
      <w:r w:rsidR="00323F84">
        <w:rPr>
          <w:rFonts w:ascii="Times New Roman" w:hAnsi="Times New Roman"/>
          <w:b w:val="0"/>
          <w:sz w:val="28"/>
          <w:szCs w:val="28"/>
        </w:rPr>
        <w:t>.</w:t>
      </w:r>
    </w:p>
    <w:p w14:paraId="1F040FB8" w14:textId="77777777" w:rsidR="002A555A" w:rsidRPr="00344079" w:rsidRDefault="00144CEA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B94388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>3.</w:t>
      </w:r>
      <w:r w:rsidR="002A555A">
        <w:rPr>
          <w:sz w:val="28"/>
          <w:szCs w:val="28"/>
        </w:rPr>
        <w:t xml:space="preserve">  </w:t>
      </w:r>
      <w:r w:rsidR="002A555A" w:rsidRPr="00344079">
        <w:rPr>
          <w:sz w:val="28"/>
          <w:szCs w:val="28"/>
        </w:rPr>
        <w:t xml:space="preserve">Профилактические </w:t>
      </w:r>
      <w:r w:rsidR="002A555A">
        <w:rPr>
          <w:sz w:val="28"/>
          <w:szCs w:val="28"/>
        </w:rPr>
        <w:t xml:space="preserve">   </w:t>
      </w:r>
      <w:r w:rsidR="002A555A" w:rsidRPr="00344079">
        <w:rPr>
          <w:sz w:val="28"/>
          <w:szCs w:val="28"/>
        </w:rPr>
        <w:t>осмотры</w:t>
      </w:r>
      <w:r w:rsidR="002A555A">
        <w:rPr>
          <w:sz w:val="28"/>
          <w:szCs w:val="28"/>
        </w:rPr>
        <w:t xml:space="preserve">  </w:t>
      </w:r>
      <w:r w:rsidR="002A555A" w:rsidRPr="00344079">
        <w:rPr>
          <w:sz w:val="28"/>
          <w:szCs w:val="28"/>
        </w:rPr>
        <w:t xml:space="preserve"> несовершеннолетних</w:t>
      </w:r>
      <w:r w:rsidR="002A555A">
        <w:rPr>
          <w:sz w:val="28"/>
          <w:szCs w:val="28"/>
        </w:rPr>
        <w:t xml:space="preserve">   и </w:t>
      </w:r>
      <w:r w:rsidR="002A555A" w:rsidRPr="00344079">
        <w:rPr>
          <w:sz w:val="28"/>
          <w:szCs w:val="28"/>
        </w:rPr>
        <w:t>диспансеризация провод</w:t>
      </w:r>
      <w:r w:rsidR="002A555A">
        <w:rPr>
          <w:sz w:val="28"/>
          <w:szCs w:val="28"/>
        </w:rPr>
        <w:t>я</w:t>
      </w:r>
      <w:r w:rsidR="002A555A" w:rsidRPr="00344079">
        <w:rPr>
          <w:sz w:val="28"/>
          <w:szCs w:val="28"/>
        </w:rPr>
        <w:t>тся в 2 этапа. Первый этап может проводиться мобильными медицинскими бригадами.</w:t>
      </w:r>
    </w:p>
    <w:p w14:paraId="79DBD6D7" w14:textId="77777777" w:rsidR="002A555A" w:rsidRPr="00344079" w:rsidRDefault="00A87F46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B94388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>4. Законченный случай 1 этапа диспансеризации указанных категорий детей подлежит оплате при выполнении 100% от объема обследования.</w:t>
      </w:r>
    </w:p>
    <w:p w14:paraId="01CDDD83" w14:textId="77777777" w:rsidR="002A555A" w:rsidRDefault="00A87F46" w:rsidP="002A555A">
      <w:pPr>
        <w:ind w:firstLine="709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13</w:t>
      </w:r>
      <w:r w:rsidR="002A555A" w:rsidRPr="00B94388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>5. Профилактический осмотр является завершенным в случае проведения осмотров врачами-специалистами и выполнения исследований, включенных в Перечень исследований при проведении профилактических медицинских осмотров несовершеннолетних (</w:t>
      </w:r>
      <w:r w:rsidR="002A555A" w:rsidRPr="00344079">
        <w:rPr>
          <w:rStyle w:val="s10"/>
          <w:sz w:val="28"/>
          <w:szCs w:val="28"/>
        </w:rPr>
        <w:t xml:space="preserve">Приложение № 1 к Порядку проведения профилактических медицинских осмотров несовершеннолетних, утвержденному </w:t>
      </w:r>
      <w:proofErr w:type="gramStart"/>
      <w:r w:rsidR="002A555A" w:rsidRPr="00344079">
        <w:rPr>
          <w:rStyle w:val="s10"/>
          <w:sz w:val="28"/>
          <w:szCs w:val="28"/>
        </w:rPr>
        <w:t xml:space="preserve">приказом </w:t>
      </w:r>
      <w:r w:rsidR="002A555A">
        <w:rPr>
          <w:rStyle w:val="s10"/>
          <w:sz w:val="28"/>
          <w:szCs w:val="28"/>
        </w:rPr>
        <w:t xml:space="preserve"> МЗ</w:t>
      </w:r>
      <w:proofErr w:type="gramEnd"/>
      <w:r w:rsidR="002A555A">
        <w:rPr>
          <w:rStyle w:val="s10"/>
          <w:sz w:val="28"/>
          <w:szCs w:val="28"/>
        </w:rPr>
        <w:t xml:space="preserve"> РФ</w:t>
      </w:r>
      <w:r w:rsidR="002A555A" w:rsidRPr="00344079">
        <w:rPr>
          <w:rStyle w:val="s10"/>
          <w:sz w:val="28"/>
          <w:szCs w:val="28"/>
        </w:rPr>
        <w:t xml:space="preserve"> от 10.08.2017 № 514н (ред. от 13.06.2019 №396н).</w:t>
      </w:r>
    </w:p>
    <w:p w14:paraId="51B7912D" w14:textId="77777777" w:rsidR="0021380B" w:rsidRPr="00FD6E52" w:rsidRDefault="00287230" w:rsidP="002A555A">
      <w:pPr>
        <w:ind w:firstLine="709"/>
        <w:jc w:val="both"/>
        <w:rPr>
          <w:sz w:val="28"/>
          <w:szCs w:val="28"/>
        </w:rPr>
      </w:pPr>
      <w:r w:rsidRPr="00FD6E52">
        <w:rPr>
          <w:sz w:val="28"/>
          <w:szCs w:val="28"/>
        </w:rPr>
        <w:t>13</w:t>
      </w:r>
      <w:r w:rsidR="00FD6E52" w:rsidRPr="00FD6E52">
        <w:rPr>
          <w:sz w:val="28"/>
          <w:szCs w:val="28"/>
        </w:rPr>
        <w:t>.6</w:t>
      </w:r>
      <w:r w:rsidRPr="00FD6E52">
        <w:rPr>
          <w:sz w:val="28"/>
          <w:szCs w:val="28"/>
        </w:rPr>
        <w:t xml:space="preserve"> </w:t>
      </w:r>
      <w:r w:rsidR="0021380B" w:rsidRPr="00FD6E52">
        <w:rPr>
          <w:sz w:val="28"/>
          <w:szCs w:val="28"/>
        </w:rPr>
        <w:t xml:space="preserve">Оплата профилактических медицинских осмотров, и диспансеризации </w:t>
      </w:r>
      <w:r w:rsidRPr="00FD6E52">
        <w:rPr>
          <w:sz w:val="28"/>
          <w:szCs w:val="28"/>
        </w:rPr>
        <w:t xml:space="preserve">несовершеннолетних </w:t>
      </w:r>
      <w:r w:rsidR="0021380B" w:rsidRPr="00FD6E52">
        <w:rPr>
          <w:sz w:val="28"/>
          <w:szCs w:val="28"/>
        </w:rPr>
        <w:t xml:space="preserve">осуществляется за единицу объема медицинской помощи (комплексное посещение) по тарифам, установленным Приложением № </w:t>
      </w:r>
      <w:r w:rsidR="00852822">
        <w:rPr>
          <w:sz w:val="28"/>
          <w:szCs w:val="28"/>
        </w:rPr>
        <w:t>9</w:t>
      </w:r>
      <w:r w:rsidR="0021380B" w:rsidRPr="00FD6E52">
        <w:rPr>
          <w:sz w:val="28"/>
          <w:szCs w:val="28"/>
        </w:rPr>
        <w:t xml:space="preserve"> к </w:t>
      </w:r>
      <w:r w:rsidR="00FD6E52" w:rsidRPr="00FD6E52">
        <w:rPr>
          <w:sz w:val="28"/>
          <w:szCs w:val="28"/>
        </w:rPr>
        <w:t xml:space="preserve">настоящему </w:t>
      </w:r>
      <w:r w:rsidR="0021380B" w:rsidRPr="00FD6E52">
        <w:rPr>
          <w:sz w:val="28"/>
          <w:szCs w:val="28"/>
        </w:rPr>
        <w:t>Тарифному соглашению</w:t>
      </w:r>
      <w:r w:rsidRPr="00FD6E52">
        <w:rPr>
          <w:sz w:val="28"/>
          <w:szCs w:val="28"/>
        </w:rPr>
        <w:t>.</w:t>
      </w:r>
    </w:p>
    <w:p w14:paraId="0A495A19" w14:textId="77777777" w:rsidR="002A555A" w:rsidRPr="00344079" w:rsidRDefault="00A87F46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344079">
        <w:rPr>
          <w:sz w:val="28"/>
          <w:szCs w:val="28"/>
        </w:rPr>
        <w:t>.</w:t>
      </w:r>
      <w:r w:rsidR="00FD6E52">
        <w:rPr>
          <w:sz w:val="28"/>
          <w:szCs w:val="28"/>
        </w:rPr>
        <w:t>7</w:t>
      </w:r>
      <w:r w:rsidR="002A555A" w:rsidRPr="00344079">
        <w:rPr>
          <w:sz w:val="28"/>
          <w:szCs w:val="28"/>
        </w:rPr>
        <w:t xml:space="preserve">. Профилактические осмотры проводятся медицинскими организациями в объеме, предусмотренном </w:t>
      </w:r>
      <w:hyperlink w:anchor="P117" w:history="1">
        <w:r w:rsidR="002A555A" w:rsidRPr="00344079">
          <w:rPr>
            <w:sz w:val="28"/>
            <w:szCs w:val="28"/>
          </w:rPr>
          <w:t>перечнем</w:t>
        </w:r>
      </w:hyperlink>
      <w:r w:rsidR="002A555A" w:rsidRPr="00344079">
        <w:rPr>
          <w:sz w:val="28"/>
          <w:szCs w:val="28"/>
        </w:rPr>
        <w:t xml:space="preserve"> исследований при проведении профилактических медицинских осмотров несовершеннолетних, в том числе в вечерние часы и субботу.</w:t>
      </w:r>
    </w:p>
    <w:p w14:paraId="3B122708" w14:textId="77777777" w:rsidR="002A555A" w:rsidRPr="00344079" w:rsidRDefault="00A87F46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B94388">
        <w:rPr>
          <w:sz w:val="28"/>
          <w:szCs w:val="28"/>
        </w:rPr>
        <w:t>.</w:t>
      </w:r>
      <w:r w:rsidR="00FD6E52">
        <w:rPr>
          <w:sz w:val="28"/>
          <w:szCs w:val="28"/>
        </w:rPr>
        <w:t>8</w:t>
      </w:r>
      <w:r w:rsidR="002A555A" w:rsidRPr="00344079">
        <w:rPr>
          <w:sz w:val="28"/>
          <w:szCs w:val="28"/>
        </w:rPr>
        <w:t xml:space="preserve">. 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</w:t>
      </w:r>
      <w:r w:rsidR="002A555A" w:rsidRPr="00344079">
        <w:rPr>
          <w:sz w:val="28"/>
          <w:szCs w:val="28"/>
        </w:rPr>
        <w:lastRenderedPageBreak/>
        <w:t xml:space="preserve">ребенка), выполненные в том числе в других медицинских </w:t>
      </w:r>
      <w:proofErr w:type="spellStart"/>
      <w:r w:rsidR="002A555A" w:rsidRPr="00344079">
        <w:rPr>
          <w:sz w:val="28"/>
          <w:szCs w:val="28"/>
        </w:rPr>
        <w:t>организацияхи</w:t>
      </w:r>
      <w:proofErr w:type="spellEnd"/>
      <w:r w:rsidR="002A555A" w:rsidRPr="00344079">
        <w:rPr>
          <w:sz w:val="28"/>
          <w:szCs w:val="28"/>
        </w:rPr>
        <w:t>/или оплаченные ранее, давность которых не превышает 3 месяцев с даты проведения осмотра врача-специалиста и (или) исследования, а у несовершеннолетнего, не достигшего возраста 2 лет, учитываются результаты осмотров врачами-специалистами и исследований, давность которых не превышает 1 месяца с даты осмотра врача-специалиста и (или) исследования.</w:t>
      </w:r>
    </w:p>
    <w:p w14:paraId="42702F5A" w14:textId="77777777" w:rsidR="002A555A" w:rsidRPr="00344079" w:rsidRDefault="00A87F46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344079">
        <w:rPr>
          <w:sz w:val="28"/>
          <w:szCs w:val="28"/>
        </w:rPr>
        <w:t>.</w:t>
      </w:r>
      <w:r w:rsidR="00FD6E52">
        <w:rPr>
          <w:sz w:val="28"/>
          <w:szCs w:val="28"/>
        </w:rPr>
        <w:t>9</w:t>
      </w:r>
      <w:r w:rsidR="002A555A" w:rsidRPr="00344079">
        <w:rPr>
          <w:sz w:val="28"/>
          <w:szCs w:val="28"/>
        </w:rPr>
        <w:t>. В 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в рамках I или II этапов профилактического осмотра, оформленного в соответствии с законодательством, профилактический осмотр считается завершенным в объеме проведенных осмотров врачами-специалистами и выполненных исследований.</w:t>
      </w:r>
    </w:p>
    <w:p w14:paraId="64D57A8B" w14:textId="77777777" w:rsidR="002A555A" w:rsidRPr="00344079" w:rsidRDefault="00A87F46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B94388">
        <w:rPr>
          <w:sz w:val="28"/>
          <w:szCs w:val="28"/>
        </w:rPr>
        <w:t>.</w:t>
      </w:r>
      <w:r w:rsidR="00FD6E52">
        <w:rPr>
          <w:sz w:val="28"/>
          <w:szCs w:val="28"/>
        </w:rPr>
        <w:t>10</w:t>
      </w:r>
      <w:r w:rsidR="002A555A" w:rsidRPr="00344079">
        <w:rPr>
          <w:sz w:val="28"/>
          <w:szCs w:val="28"/>
        </w:rPr>
        <w:t>. Общая продолжительность I этапа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</w:t>
      </w:r>
      <w:r w:rsidR="002A555A">
        <w:rPr>
          <w:sz w:val="28"/>
          <w:szCs w:val="28"/>
        </w:rPr>
        <w:t>,</w:t>
      </w:r>
      <w:r w:rsidR="002A555A" w:rsidRPr="00344079">
        <w:rPr>
          <w:sz w:val="28"/>
          <w:szCs w:val="28"/>
        </w:rPr>
        <w:t xml:space="preserve"> общая продолжительность профилактического осмотра должна составлять не более 45 рабочих дней (I и II этапы).</w:t>
      </w:r>
    </w:p>
    <w:p w14:paraId="6CCB0115" w14:textId="77777777" w:rsidR="002A555A" w:rsidRDefault="00A87F46" w:rsidP="002A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55A" w:rsidRPr="00B94388">
        <w:rPr>
          <w:sz w:val="28"/>
          <w:szCs w:val="28"/>
        </w:rPr>
        <w:t>.</w:t>
      </w:r>
      <w:r w:rsidR="002A555A" w:rsidRPr="00344079">
        <w:rPr>
          <w:sz w:val="28"/>
          <w:szCs w:val="28"/>
        </w:rPr>
        <w:t>1</w:t>
      </w:r>
      <w:r w:rsidR="00FD6E52">
        <w:rPr>
          <w:sz w:val="28"/>
          <w:szCs w:val="28"/>
        </w:rPr>
        <w:t>1</w:t>
      </w:r>
      <w:r w:rsidR="002A555A" w:rsidRPr="00344079">
        <w:rPr>
          <w:sz w:val="28"/>
          <w:szCs w:val="28"/>
        </w:rPr>
        <w:t>. Профилактические осмотры новорожденных в возрасте до 29 дней учитываются как один законченный случай</w:t>
      </w:r>
      <w:r w:rsidR="00950BF9">
        <w:rPr>
          <w:sz w:val="28"/>
          <w:szCs w:val="28"/>
        </w:rPr>
        <w:t>.</w:t>
      </w:r>
    </w:p>
    <w:p w14:paraId="42F5739F" w14:textId="77777777" w:rsidR="002E2C8A" w:rsidRDefault="002E2C8A" w:rsidP="002A555A">
      <w:pPr>
        <w:ind w:firstLine="709"/>
        <w:jc w:val="both"/>
        <w:rPr>
          <w:sz w:val="28"/>
          <w:szCs w:val="28"/>
        </w:rPr>
      </w:pPr>
      <w:r w:rsidRPr="00290D88">
        <w:rPr>
          <w:sz w:val="28"/>
          <w:szCs w:val="28"/>
        </w:rPr>
        <w:t>13.12. Оплата 1 этапа диспансеризации пребывающих в стационарных учреждениях детей-сирот и детей, находящихся в трудной жизненной ситуации,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и 1 этапа     профилактических медицинских осмотров несовершеннолетних осуществляется по тарифу выходного дня</w:t>
      </w:r>
      <w:r w:rsidR="000949C1" w:rsidRPr="00290D88">
        <w:rPr>
          <w:sz w:val="28"/>
          <w:szCs w:val="28"/>
        </w:rPr>
        <w:t>,</w:t>
      </w:r>
      <w:r w:rsidRPr="00290D88">
        <w:rPr>
          <w:sz w:val="28"/>
          <w:szCs w:val="28"/>
        </w:rPr>
        <w:t xml:space="preserve"> если начало и/или завершение </w:t>
      </w:r>
      <w:r w:rsidR="002A2E09" w:rsidRPr="00290D88">
        <w:rPr>
          <w:sz w:val="28"/>
          <w:szCs w:val="28"/>
        </w:rPr>
        <w:t xml:space="preserve">первого </w:t>
      </w:r>
      <w:r w:rsidR="0052022C" w:rsidRPr="00290D88">
        <w:rPr>
          <w:sz w:val="28"/>
          <w:szCs w:val="28"/>
        </w:rPr>
        <w:t xml:space="preserve">этапа </w:t>
      </w:r>
      <w:r w:rsidRPr="00290D88">
        <w:rPr>
          <w:sz w:val="28"/>
          <w:szCs w:val="28"/>
        </w:rPr>
        <w:t>профилактического медицинского осмотра и первого этапа диспансеризации осуществляется в выходной день.</w:t>
      </w:r>
    </w:p>
    <w:p w14:paraId="5D61714D" w14:textId="77777777" w:rsidR="00950BF9" w:rsidRDefault="00950BF9" w:rsidP="00950BF9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60E98">
        <w:rPr>
          <w:sz w:val="28"/>
          <w:szCs w:val="28"/>
        </w:rPr>
        <w:t>.</w:t>
      </w:r>
      <w:r w:rsidR="00F24E4B" w:rsidRPr="00460E98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0F4E20">
        <w:rPr>
          <w:sz w:val="28"/>
          <w:szCs w:val="28"/>
        </w:rPr>
        <w:t xml:space="preserve">Оплата 2 этапа </w:t>
      </w:r>
      <w:r>
        <w:rPr>
          <w:sz w:val="28"/>
          <w:szCs w:val="28"/>
        </w:rPr>
        <w:t>д</w:t>
      </w:r>
      <w:r w:rsidRPr="00755546">
        <w:rPr>
          <w:sz w:val="28"/>
          <w:szCs w:val="28"/>
        </w:rPr>
        <w:t>испансеризаци</w:t>
      </w:r>
      <w:r>
        <w:rPr>
          <w:sz w:val="28"/>
          <w:szCs w:val="28"/>
        </w:rPr>
        <w:t>и</w:t>
      </w:r>
      <w:r w:rsidRPr="00755546">
        <w:rPr>
          <w:sz w:val="28"/>
          <w:szCs w:val="28"/>
        </w:rPr>
        <w:t xml:space="preserve"> пребывающих в стационарных учреждениях детей-сирот и детей, находящихся в трудной жизненной ситуации</w:t>
      </w:r>
      <w:r>
        <w:rPr>
          <w:sz w:val="28"/>
          <w:szCs w:val="28"/>
        </w:rPr>
        <w:t>,</w:t>
      </w:r>
      <w:r w:rsidRPr="00755546">
        <w:rPr>
          <w:sz w:val="28"/>
          <w:szCs w:val="28"/>
        </w:rPr>
        <w:t xml:space="preserve"> диспансеризаци</w:t>
      </w:r>
      <w:r>
        <w:rPr>
          <w:sz w:val="28"/>
          <w:szCs w:val="28"/>
        </w:rPr>
        <w:t xml:space="preserve">и </w:t>
      </w:r>
      <w:r w:rsidRPr="00755546">
        <w:rPr>
          <w:sz w:val="28"/>
          <w:szCs w:val="28"/>
        </w:rPr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>
        <w:rPr>
          <w:sz w:val="28"/>
          <w:szCs w:val="28"/>
        </w:rPr>
        <w:t xml:space="preserve"> и 2 этапа     </w:t>
      </w:r>
      <w:r w:rsidRPr="00FD6E52">
        <w:rPr>
          <w:sz w:val="28"/>
          <w:szCs w:val="28"/>
        </w:rPr>
        <w:t>профилактических медицинских осмотров</w:t>
      </w:r>
      <w:r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несовершеннолетн</w:t>
      </w:r>
      <w:r>
        <w:rPr>
          <w:sz w:val="28"/>
          <w:szCs w:val="28"/>
        </w:rPr>
        <w:t>их</w:t>
      </w:r>
      <w:r w:rsidRPr="000F4E20">
        <w:rPr>
          <w:sz w:val="28"/>
          <w:szCs w:val="28"/>
        </w:rPr>
        <w:t xml:space="preserve"> </w:t>
      </w:r>
      <w:r w:rsidRPr="00295E0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144CEA">
        <w:rPr>
          <w:sz w:val="28"/>
          <w:szCs w:val="28"/>
        </w:rPr>
        <w:t>по тарифу</w:t>
      </w:r>
      <w:r>
        <w:rPr>
          <w:sz w:val="28"/>
          <w:szCs w:val="28"/>
        </w:rPr>
        <w:t>,</w:t>
      </w:r>
      <w:r w:rsidRPr="00144CEA">
        <w:rPr>
          <w:sz w:val="28"/>
          <w:szCs w:val="28"/>
        </w:rPr>
        <w:t xml:space="preserve">  </w:t>
      </w:r>
      <w:r w:rsidRPr="00E072C0">
        <w:rPr>
          <w:sz w:val="28"/>
          <w:szCs w:val="28"/>
        </w:rPr>
        <w:t>установленному Приложением № 7 к настоящему Тарифному соглашению</w:t>
      </w:r>
      <w:r w:rsidRPr="00880298">
        <w:rPr>
          <w:sz w:val="28"/>
          <w:szCs w:val="28"/>
        </w:rPr>
        <w:t>.</w:t>
      </w:r>
    </w:p>
    <w:p w14:paraId="7E448F4E" w14:textId="77777777" w:rsidR="002A555A" w:rsidRPr="006E65AB" w:rsidRDefault="002A555A" w:rsidP="002A55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AB">
        <w:rPr>
          <w:rFonts w:ascii="Times New Roman" w:hAnsi="Times New Roman" w:cs="Times New Roman"/>
          <w:b/>
          <w:sz w:val="28"/>
          <w:szCs w:val="28"/>
        </w:rPr>
        <w:t>1</w:t>
      </w:r>
      <w:r w:rsidR="00A87F46">
        <w:rPr>
          <w:rFonts w:ascii="Times New Roman" w:hAnsi="Times New Roman" w:cs="Times New Roman"/>
          <w:b/>
          <w:sz w:val="28"/>
          <w:szCs w:val="28"/>
        </w:rPr>
        <w:t>4</w:t>
      </w:r>
      <w:r w:rsidRPr="006E65AB">
        <w:rPr>
          <w:rFonts w:ascii="Times New Roman" w:hAnsi="Times New Roman" w:cs="Times New Roman"/>
          <w:b/>
          <w:sz w:val="28"/>
          <w:szCs w:val="28"/>
        </w:rPr>
        <w:t>. Диспансерное наблюдение</w:t>
      </w:r>
    </w:p>
    <w:p w14:paraId="273A989A" w14:textId="6AC00370" w:rsidR="002A555A" w:rsidRDefault="002A555A" w:rsidP="002A55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AB"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4</w:t>
      </w:r>
      <w:r w:rsidRPr="006E65A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65AB">
        <w:rPr>
          <w:rFonts w:ascii="Times New Roman" w:hAnsi="Times New Roman" w:cs="Times New Roman"/>
          <w:sz w:val="28"/>
          <w:szCs w:val="28"/>
        </w:rPr>
        <w:t xml:space="preserve"> Посещение в связи с диспансерным наблюдением – однократное посещение в целях профилактического медицинского осмотра, организованное в рамках диспансерного наблюдения за больными с хроническими заболеваниями или перенесшими острые заболевания, оплачивается </w:t>
      </w:r>
      <w:r w:rsidR="00AD7573" w:rsidRPr="00A87F46">
        <w:rPr>
          <w:rFonts w:ascii="Times New Roman" w:hAnsi="Times New Roman" w:cs="Times New Roman"/>
          <w:sz w:val="28"/>
          <w:szCs w:val="28"/>
        </w:rPr>
        <w:t>за единицу объема медицинской помощи</w:t>
      </w:r>
      <w:r w:rsidR="00EA0B1C" w:rsidRPr="00A87F46">
        <w:rPr>
          <w:rFonts w:ascii="Times New Roman" w:hAnsi="Times New Roman" w:cs="Times New Roman"/>
          <w:sz w:val="28"/>
          <w:szCs w:val="28"/>
        </w:rPr>
        <w:t xml:space="preserve"> (комплексное </w:t>
      </w:r>
      <w:r w:rsidR="00EA0B1C" w:rsidRPr="00A87F46">
        <w:rPr>
          <w:rFonts w:ascii="Times New Roman" w:hAnsi="Times New Roman" w:cs="Times New Roman"/>
          <w:sz w:val="28"/>
          <w:szCs w:val="28"/>
        </w:rPr>
        <w:lastRenderedPageBreak/>
        <w:t>посещение)</w:t>
      </w:r>
      <w:r w:rsidR="00AD7573" w:rsidRPr="00A87F46">
        <w:rPr>
          <w:rFonts w:ascii="Times New Roman" w:hAnsi="Times New Roman" w:cs="Times New Roman"/>
          <w:sz w:val="28"/>
          <w:szCs w:val="28"/>
        </w:rPr>
        <w:t xml:space="preserve"> по тарифам, установленным Приложением № </w:t>
      </w:r>
      <w:r w:rsidR="008F676D">
        <w:rPr>
          <w:rFonts w:ascii="Times New Roman" w:hAnsi="Times New Roman" w:cs="Times New Roman"/>
          <w:sz w:val="28"/>
          <w:szCs w:val="28"/>
        </w:rPr>
        <w:t xml:space="preserve">8 </w:t>
      </w:r>
      <w:r w:rsidR="00AD7573" w:rsidRPr="00A87F46">
        <w:rPr>
          <w:rFonts w:ascii="Times New Roman" w:hAnsi="Times New Roman" w:cs="Times New Roman"/>
          <w:sz w:val="28"/>
          <w:szCs w:val="28"/>
        </w:rPr>
        <w:t xml:space="preserve">к </w:t>
      </w:r>
      <w:r w:rsidR="00FD6E5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D7573" w:rsidRPr="00A87F46">
        <w:rPr>
          <w:rFonts w:ascii="Times New Roman" w:hAnsi="Times New Roman" w:cs="Times New Roman"/>
          <w:sz w:val="28"/>
          <w:szCs w:val="28"/>
        </w:rPr>
        <w:t xml:space="preserve">Тарифному </w:t>
      </w:r>
      <w:r w:rsidR="00AD7573" w:rsidRPr="001C585F">
        <w:rPr>
          <w:rFonts w:ascii="Times New Roman" w:hAnsi="Times New Roman" w:cs="Times New Roman"/>
          <w:sz w:val="28"/>
          <w:szCs w:val="28"/>
        </w:rPr>
        <w:t>соглашению</w:t>
      </w:r>
      <w:r w:rsidR="008F676D" w:rsidRPr="001C585F">
        <w:rPr>
          <w:rFonts w:ascii="Times New Roman" w:hAnsi="Times New Roman" w:cs="Times New Roman"/>
          <w:sz w:val="28"/>
          <w:szCs w:val="28"/>
        </w:rPr>
        <w:t xml:space="preserve"> с учетом группы заболеваний.</w:t>
      </w:r>
      <w:r w:rsidRPr="006E6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D09C4" w14:textId="70A3CFEF" w:rsidR="001238F4" w:rsidRDefault="001238F4" w:rsidP="001238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F46"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4</w:t>
      </w:r>
      <w:r w:rsidRPr="00A87F46">
        <w:rPr>
          <w:rFonts w:ascii="Times New Roman" w:hAnsi="Times New Roman" w:cs="Times New Roman"/>
          <w:sz w:val="28"/>
          <w:szCs w:val="28"/>
        </w:rPr>
        <w:t>.2. Комплексное посещение включает стоимость посещения врача, проводящего диспансерное наблюдение, а также стоимость лабораторных и диагностических исследований, предусмотренных порядком проведения диспансерного наблюдения, утвержденным приказом М</w:t>
      </w:r>
      <w:r w:rsidR="00AC6B97" w:rsidRPr="00A87F46">
        <w:rPr>
          <w:rFonts w:ascii="Times New Roman" w:hAnsi="Times New Roman" w:cs="Times New Roman"/>
          <w:sz w:val="28"/>
          <w:szCs w:val="28"/>
        </w:rPr>
        <w:t>З</w:t>
      </w:r>
      <w:r w:rsidRPr="00A87F46">
        <w:rPr>
          <w:rFonts w:ascii="Times New Roman" w:hAnsi="Times New Roman" w:cs="Times New Roman"/>
          <w:sz w:val="28"/>
          <w:szCs w:val="28"/>
        </w:rPr>
        <w:t xml:space="preserve"> РФ № 168н и с учетом целевых показателей охвата населения профилактическими медицинскими осмотрами федерального проекта «Развитие системы оказания первичной медико-санитарной помощи» национального проекта «Здравоохранение»).</w:t>
      </w:r>
    </w:p>
    <w:p w14:paraId="3F6C520F" w14:textId="2741B89A" w:rsidR="002A555A" w:rsidRPr="0075323A" w:rsidRDefault="002A555A" w:rsidP="002A555A">
      <w:pPr>
        <w:ind w:right="-1" w:firstLine="709"/>
        <w:jc w:val="both"/>
        <w:rPr>
          <w:color w:val="000000"/>
          <w:sz w:val="28"/>
          <w:szCs w:val="28"/>
        </w:rPr>
      </w:pPr>
      <w:r w:rsidRPr="0075323A">
        <w:rPr>
          <w:sz w:val="28"/>
          <w:szCs w:val="28"/>
        </w:rPr>
        <w:t>1</w:t>
      </w:r>
      <w:r w:rsidR="00A87F46">
        <w:rPr>
          <w:sz w:val="28"/>
          <w:szCs w:val="28"/>
        </w:rPr>
        <w:t>4</w:t>
      </w:r>
      <w:r w:rsidRPr="0075323A">
        <w:rPr>
          <w:sz w:val="28"/>
          <w:szCs w:val="28"/>
        </w:rPr>
        <w:t>.</w:t>
      </w:r>
      <w:r w:rsidR="00A87F46" w:rsidRPr="000E42C7">
        <w:rPr>
          <w:sz w:val="28"/>
          <w:szCs w:val="28"/>
        </w:rPr>
        <w:t>3</w:t>
      </w:r>
      <w:r w:rsidRPr="0075323A">
        <w:rPr>
          <w:sz w:val="28"/>
          <w:szCs w:val="28"/>
        </w:rPr>
        <w:t xml:space="preserve">. </w:t>
      </w:r>
      <w:r w:rsidRPr="0075323A">
        <w:rPr>
          <w:color w:val="000000"/>
          <w:sz w:val="28"/>
          <w:szCs w:val="28"/>
        </w:rPr>
        <w:t xml:space="preserve">При проведении диспансерного наблюдения у врачей разных специальностей по разным нозологическим формам в одни и те же календарные сроки оплате подлежат </w:t>
      </w:r>
      <w:r w:rsidR="007F02DC" w:rsidRPr="00A87F46">
        <w:rPr>
          <w:color w:val="000000"/>
          <w:sz w:val="28"/>
          <w:szCs w:val="28"/>
        </w:rPr>
        <w:t>комплексные</w:t>
      </w:r>
      <w:r w:rsidR="007F02DC">
        <w:rPr>
          <w:color w:val="000000"/>
          <w:sz w:val="28"/>
          <w:szCs w:val="28"/>
        </w:rPr>
        <w:t xml:space="preserve"> </w:t>
      </w:r>
      <w:r w:rsidRPr="0075323A">
        <w:rPr>
          <w:color w:val="000000"/>
          <w:sz w:val="28"/>
          <w:szCs w:val="28"/>
        </w:rPr>
        <w:t>посещения с диспансерной целью у каждого специалиста.</w:t>
      </w:r>
    </w:p>
    <w:p w14:paraId="3994E995" w14:textId="67DDEF78" w:rsidR="002A555A" w:rsidRPr="00344079" w:rsidRDefault="002A555A" w:rsidP="002A555A">
      <w:pPr>
        <w:ind w:right="-1" w:firstLine="709"/>
        <w:jc w:val="both"/>
        <w:rPr>
          <w:color w:val="000000"/>
          <w:sz w:val="28"/>
          <w:szCs w:val="28"/>
        </w:rPr>
      </w:pPr>
      <w:r w:rsidRPr="00187FF2">
        <w:rPr>
          <w:sz w:val="28"/>
          <w:szCs w:val="28"/>
        </w:rPr>
        <w:t>1</w:t>
      </w:r>
      <w:r w:rsidR="00A87F46">
        <w:rPr>
          <w:sz w:val="28"/>
          <w:szCs w:val="28"/>
        </w:rPr>
        <w:t>4</w:t>
      </w:r>
      <w:r w:rsidRPr="00187FF2">
        <w:rPr>
          <w:sz w:val="28"/>
          <w:szCs w:val="28"/>
        </w:rPr>
        <w:t>.</w:t>
      </w:r>
      <w:r w:rsidR="00A87F46" w:rsidRPr="000E42C7">
        <w:rPr>
          <w:sz w:val="28"/>
          <w:szCs w:val="28"/>
        </w:rPr>
        <w:t>4</w:t>
      </w:r>
      <w:r w:rsidRPr="00344079">
        <w:rPr>
          <w:sz w:val="28"/>
          <w:szCs w:val="28"/>
        </w:rPr>
        <w:t xml:space="preserve">. </w:t>
      </w:r>
      <w:r w:rsidRPr="00344079">
        <w:rPr>
          <w:color w:val="000000"/>
          <w:sz w:val="28"/>
          <w:szCs w:val="28"/>
        </w:rPr>
        <w:t>Оплате за счет средств ОМС не подлежат:</w:t>
      </w:r>
      <w:r w:rsidR="00B36C23">
        <w:rPr>
          <w:color w:val="000000"/>
          <w:sz w:val="28"/>
          <w:szCs w:val="28"/>
        </w:rPr>
        <w:t xml:space="preserve"> </w:t>
      </w:r>
    </w:p>
    <w:p w14:paraId="20D1D4B2" w14:textId="77777777" w:rsidR="002A555A" w:rsidRPr="007F02DC" w:rsidRDefault="002A555A" w:rsidP="002A555A">
      <w:pPr>
        <w:ind w:right="-1" w:firstLine="709"/>
        <w:jc w:val="both"/>
        <w:rPr>
          <w:color w:val="000000"/>
          <w:sz w:val="28"/>
          <w:szCs w:val="28"/>
        </w:rPr>
      </w:pPr>
      <w:r w:rsidRPr="007F02DC">
        <w:rPr>
          <w:color w:val="000000"/>
          <w:sz w:val="28"/>
          <w:szCs w:val="28"/>
        </w:rPr>
        <w:t>1) случаи диспансерного наблюдения пациента у врачей разных специальностей по одним и тем же нозологическим формам в течение одного календарного месяца;</w:t>
      </w:r>
    </w:p>
    <w:p w14:paraId="2CD962CB" w14:textId="77777777" w:rsidR="002A555A" w:rsidRDefault="002A555A" w:rsidP="002A555A">
      <w:pPr>
        <w:ind w:firstLine="709"/>
        <w:jc w:val="both"/>
        <w:rPr>
          <w:color w:val="000000"/>
          <w:sz w:val="28"/>
          <w:szCs w:val="28"/>
        </w:rPr>
      </w:pPr>
      <w:r w:rsidRPr="007F02DC">
        <w:rPr>
          <w:color w:val="000000"/>
          <w:sz w:val="28"/>
          <w:szCs w:val="28"/>
        </w:rPr>
        <w:t>2) случаи диспансерного наблюдения пациента у врачей одной и той же специальности по разным нозологическим формам в течение одного календарного месяца;</w:t>
      </w:r>
    </w:p>
    <w:p w14:paraId="2AAFCD14" w14:textId="77777777" w:rsidR="00984F33" w:rsidRDefault="00D47FEC" w:rsidP="00D47FEC">
      <w:pPr>
        <w:ind w:firstLine="709"/>
        <w:jc w:val="both"/>
        <w:rPr>
          <w:sz w:val="28"/>
          <w:szCs w:val="28"/>
        </w:rPr>
      </w:pPr>
      <w:r w:rsidRPr="0065525C">
        <w:rPr>
          <w:sz w:val="28"/>
          <w:szCs w:val="28"/>
        </w:rPr>
        <w:t xml:space="preserve">3) случаи </w:t>
      </w:r>
      <w:bookmarkStart w:id="22" w:name="_Hlk130984221"/>
      <w:r w:rsidRPr="0065525C">
        <w:rPr>
          <w:sz w:val="28"/>
          <w:szCs w:val="28"/>
        </w:rPr>
        <w:t>диспансерного наблюдения пациента</w:t>
      </w:r>
      <w:bookmarkEnd w:id="22"/>
      <w:r w:rsidRPr="0065525C">
        <w:rPr>
          <w:sz w:val="28"/>
          <w:szCs w:val="28"/>
        </w:rPr>
        <w:t xml:space="preserve">, не прикрепленного к МО, за исключением наблюдения, осуществляемого диспансерами, ГБУЗ РК «Республиканская больница им. В.А. Баранова» и ГБУЗ РК «Детская республиканская больница им. И.Н. </w:t>
      </w:r>
      <w:proofErr w:type="spellStart"/>
      <w:r w:rsidRPr="0065525C">
        <w:rPr>
          <w:sz w:val="28"/>
          <w:szCs w:val="28"/>
        </w:rPr>
        <w:t>Григовича</w:t>
      </w:r>
      <w:proofErr w:type="spellEnd"/>
      <w:r w:rsidRPr="0065525C">
        <w:rPr>
          <w:sz w:val="28"/>
          <w:szCs w:val="28"/>
        </w:rPr>
        <w:t>» и женскими консультациями при диспансерном наблюдении беременных.</w:t>
      </w:r>
    </w:p>
    <w:p w14:paraId="355B4F1C" w14:textId="467938BF" w:rsidR="00D47FEC" w:rsidRPr="00460E98" w:rsidRDefault="00984F33" w:rsidP="00D47FEC">
      <w:pPr>
        <w:ind w:firstLine="709"/>
        <w:jc w:val="both"/>
        <w:rPr>
          <w:sz w:val="28"/>
          <w:szCs w:val="28"/>
        </w:rPr>
      </w:pPr>
      <w:r w:rsidRPr="00460E98">
        <w:rPr>
          <w:sz w:val="28"/>
          <w:szCs w:val="28"/>
        </w:rPr>
        <w:t>14.</w:t>
      </w:r>
      <w:r w:rsidRPr="000E42C7">
        <w:rPr>
          <w:sz w:val="28"/>
          <w:szCs w:val="28"/>
        </w:rPr>
        <w:t>5</w:t>
      </w:r>
      <w:r w:rsidR="009C14D2">
        <w:rPr>
          <w:sz w:val="28"/>
          <w:szCs w:val="28"/>
        </w:rPr>
        <w:t>.</w:t>
      </w:r>
      <w:r w:rsidR="00D47FEC" w:rsidRPr="00460E98">
        <w:rPr>
          <w:sz w:val="28"/>
          <w:szCs w:val="28"/>
        </w:rPr>
        <w:t xml:space="preserve"> </w:t>
      </w:r>
      <w:r w:rsidRPr="00460E98">
        <w:rPr>
          <w:sz w:val="28"/>
          <w:szCs w:val="28"/>
        </w:rPr>
        <w:t>О</w:t>
      </w:r>
      <w:r w:rsidR="00D47FEC" w:rsidRPr="00460E98">
        <w:rPr>
          <w:sz w:val="28"/>
          <w:szCs w:val="28"/>
        </w:rPr>
        <w:t xml:space="preserve">плата случаев </w:t>
      </w:r>
      <w:r w:rsidRPr="00460E98">
        <w:rPr>
          <w:sz w:val="28"/>
          <w:szCs w:val="28"/>
        </w:rPr>
        <w:t xml:space="preserve">диспансерного наблюдения пациента, </w:t>
      </w:r>
      <w:r w:rsidR="00B57050" w:rsidRPr="00460E98">
        <w:rPr>
          <w:sz w:val="28"/>
          <w:szCs w:val="28"/>
        </w:rPr>
        <w:t>выполн</w:t>
      </w:r>
      <w:r w:rsidRPr="00460E98">
        <w:rPr>
          <w:sz w:val="28"/>
          <w:szCs w:val="28"/>
        </w:rPr>
        <w:t xml:space="preserve">яемого диспансерами, ГБУЗ РК «Республиканская больница </w:t>
      </w:r>
      <w:r w:rsidR="000B495D" w:rsidRPr="00460E98">
        <w:rPr>
          <w:sz w:val="28"/>
          <w:szCs w:val="28"/>
        </w:rPr>
        <w:t xml:space="preserve">                         </w:t>
      </w:r>
      <w:r w:rsidRPr="00460E98">
        <w:rPr>
          <w:sz w:val="28"/>
          <w:szCs w:val="28"/>
        </w:rPr>
        <w:t xml:space="preserve">им. В.А. Баранова» и ГБУЗ РК «Детская республиканская больница </w:t>
      </w:r>
      <w:r w:rsidR="000B495D" w:rsidRPr="00460E98">
        <w:rPr>
          <w:sz w:val="28"/>
          <w:szCs w:val="28"/>
        </w:rPr>
        <w:t xml:space="preserve">                          </w:t>
      </w:r>
      <w:r w:rsidRPr="00460E98">
        <w:rPr>
          <w:sz w:val="28"/>
          <w:szCs w:val="28"/>
        </w:rPr>
        <w:t xml:space="preserve">им. И.Н. </w:t>
      </w:r>
      <w:proofErr w:type="spellStart"/>
      <w:r w:rsidRPr="00460E98">
        <w:rPr>
          <w:sz w:val="28"/>
          <w:szCs w:val="28"/>
        </w:rPr>
        <w:t>Григовича</w:t>
      </w:r>
      <w:proofErr w:type="spellEnd"/>
      <w:r w:rsidRPr="00460E98">
        <w:rPr>
          <w:sz w:val="28"/>
          <w:szCs w:val="28"/>
        </w:rPr>
        <w:t>» и женскими консультациями при диспансерном наблюдении беременных</w:t>
      </w:r>
      <w:r w:rsidR="00B57050" w:rsidRPr="00460E98">
        <w:rPr>
          <w:sz w:val="28"/>
          <w:szCs w:val="28"/>
        </w:rPr>
        <w:t xml:space="preserve"> по заболеваниям,</w:t>
      </w:r>
      <w:r w:rsidRPr="00460E98">
        <w:rPr>
          <w:sz w:val="28"/>
          <w:szCs w:val="28"/>
        </w:rPr>
        <w:t xml:space="preserve"> </w:t>
      </w:r>
      <w:r w:rsidR="00D47FEC" w:rsidRPr="00460E98">
        <w:rPr>
          <w:sz w:val="28"/>
          <w:szCs w:val="28"/>
        </w:rPr>
        <w:t>не включенны</w:t>
      </w:r>
      <w:r w:rsidR="00B57050" w:rsidRPr="00460E98">
        <w:rPr>
          <w:sz w:val="28"/>
          <w:szCs w:val="28"/>
        </w:rPr>
        <w:t>м</w:t>
      </w:r>
      <w:r w:rsidR="00D47FEC" w:rsidRPr="00460E98">
        <w:rPr>
          <w:sz w:val="28"/>
          <w:szCs w:val="28"/>
        </w:rPr>
        <w:t xml:space="preserve"> в перечень приказа МЗ РФ №168н</w:t>
      </w:r>
      <w:r w:rsidR="00B57050" w:rsidRPr="00460E98">
        <w:rPr>
          <w:sz w:val="28"/>
          <w:szCs w:val="28"/>
        </w:rPr>
        <w:t>,</w:t>
      </w:r>
      <w:r w:rsidR="00D47FEC" w:rsidRPr="00460E98">
        <w:rPr>
          <w:sz w:val="28"/>
          <w:szCs w:val="28"/>
        </w:rPr>
        <w:t xml:space="preserve"> осуществляется в данных учреждениях по тарифу посещения с профилактической целью.</w:t>
      </w:r>
    </w:p>
    <w:p w14:paraId="0AF6ACA8" w14:textId="77777777" w:rsidR="00071C63" w:rsidRPr="0065525C" w:rsidRDefault="00005F15" w:rsidP="00D47FEC">
      <w:pPr>
        <w:ind w:firstLine="709"/>
        <w:jc w:val="both"/>
        <w:rPr>
          <w:sz w:val="28"/>
          <w:szCs w:val="28"/>
        </w:rPr>
      </w:pPr>
      <w:r w:rsidRPr="00460E98">
        <w:rPr>
          <w:sz w:val="28"/>
          <w:szCs w:val="28"/>
        </w:rPr>
        <w:t xml:space="preserve">Оплата </w:t>
      </w:r>
      <w:proofErr w:type="spellStart"/>
      <w:r w:rsidRPr="00460E98">
        <w:rPr>
          <w:sz w:val="28"/>
          <w:szCs w:val="28"/>
        </w:rPr>
        <w:t>случев</w:t>
      </w:r>
      <w:proofErr w:type="spellEnd"/>
      <w:r w:rsidRPr="00460E98">
        <w:rPr>
          <w:sz w:val="28"/>
          <w:szCs w:val="28"/>
        </w:rPr>
        <w:t xml:space="preserve"> п</w:t>
      </w:r>
      <w:r w:rsidR="00A22CE6" w:rsidRPr="00460E98">
        <w:rPr>
          <w:sz w:val="28"/>
          <w:szCs w:val="28"/>
        </w:rPr>
        <w:t>о заболеваниям, включенным в перечень приказа МЗ РФ №168н,</w:t>
      </w:r>
      <w:r w:rsidRPr="00460E98">
        <w:rPr>
          <w:sz w:val="28"/>
          <w:szCs w:val="28"/>
        </w:rPr>
        <w:t xml:space="preserve"> </w:t>
      </w:r>
      <w:r w:rsidR="00A22CE6" w:rsidRPr="00460E98">
        <w:rPr>
          <w:sz w:val="28"/>
          <w:szCs w:val="28"/>
        </w:rPr>
        <w:t>о</w:t>
      </w:r>
      <w:r w:rsidRPr="00460E98">
        <w:rPr>
          <w:sz w:val="28"/>
          <w:szCs w:val="28"/>
        </w:rPr>
        <w:t>существля</w:t>
      </w:r>
      <w:r w:rsidR="00A22CE6" w:rsidRPr="00460E98">
        <w:rPr>
          <w:sz w:val="28"/>
          <w:szCs w:val="28"/>
        </w:rPr>
        <w:t>ется по тарифу за единицу объема медицинской помощи (комплексное посещение).</w:t>
      </w:r>
    </w:p>
    <w:p w14:paraId="344A6773" w14:textId="3D5F2735" w:rsidR="002A555A" w:rsidRPr="00512339" w:rsidRDefault="002A555A" w:rsidP="009B1242">
      <w:pPr>
        <w:ind w:firstLine="709"/>
        <w:jc w:val="both"/>
        <w:rPr>
          <w:b/>
          <w:sz w:val="28"/>
          <w:szCs w:val="28"/>
        </w:rPr>
      </w:pPr>
      <w:r w:rsidRPr="00512339">
        <w:rPr>
          <w:sz w:val="28"/>
          <w:szCs w:val="28"/>
        </w:rPr>
        <w:t>1</w:t>
      </w:r>
      <w:r w:rsidR="00A87F46">
        <w:rPr>
          <w:sz w:val="28"/>
          <w:szCs w:val="28"/>
        </w:rPr>
        <w:t>4</w:t>
      </w:r>
      <w:r w:rsidRPr="00460E98">
        <w:rPr>
          <w:sz w:val="28"/>
          <w:szCs w:val="28"/>
        </w:rPr>
        <w:t>.</w:t>
      </w:r>
      <w:r w:rsidR="00A0327F" w:rsidRPr="000E42C7">
        <w:rPr>
          <w:sz w:val="28"/>
          <w:szCs w:val="28"/>
        </w:rPr>
        <w:t>6</w:t>
      </w:r>
      <w:r w:rsidR="00A0327F">
        <w:rPr>
          <w:sz w:val="28"/>
          <w:szCs w:val="28"/>
        </w:rPr>
        <w:t>.</w:t>
      </w:r>
      <w:r w:rsidRPr="00512339">
        <w:rPr>
          <w:sz w:val="28"/>
          <w:szCs w:val="28"/>
        </w:rPr>
        <w:t xml:space="preserve"> Порядок информационного взаимодействия при организации прохождения застрахованными лицами диспансерного наблюдения устанавливается межведомственным соглашением о взаимодействии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 ГУ ТФОМС РК, Министерства здравоохранения Республики Карелия  при информационном сопровождении застрахованных лиц на всех этапах оказания им медицинской помощи</w:t>
      </w:r>
      <w:r w:rsidRPr="00512339">
        <w:rPr>
          <w:b/>
          <w:sz w:val="28"/>
          <w:szCs w:val="28"/>
        </w:rPr>
        <w:t>.</w:t>
      </w:r>
    </w:p>
    <w:p w14:paraId="256F6605" w14:textId="77777777" w:rsidR="002A555A" w:rsidRDefault="002A555A" w:rsidP="009B1242">
      <w:pPr>
        <w:pStyle w:val="af7"/>
        <w:spacing w:before="1"/>
        <w:ind w:right="316" w:firstLine="709"/>
        <w:rPr>
          <w:b/>
          <w:sz w:val="28"/>
          <w:szCs w:val="28"/>
        </w:rPr>
      </w:pPr>
    </w:p>
    <w:p w14:paraId="3DA98CFB" w14:textId="77777777" w:rsidR="00033B2C" w:rsidRPr="00155247" w:rsidRDefault="00033B2C" w:rsidP="009B1242">
      <w:pPr>
        <w:pStyle w:val="af7"/>
        <w:spacing w:before="1"/>
        <w:ind w:right="316" w:firstLine="709"/>
        <w:jc w:val="center"/>
        <w:rPr>
          <w:b/>
          <w:sz w:val="28"/>
          <w:szCs w:val="28"/>
        </w:rPr>
      </w:pPr>
      <w:r w:rsidRPr="00155247">
        <w:rPr>
          <w:b/>
          <w:sz w:val="28"/>
          <w:szCs w:val="28"/>
        </w:rPr>
        <w:lastRenderedPageBreak/>
        <w:t>1</w:t>
      </w:r>
      <w:r w:rsidR="00A87F46">
        <w:rPr>
          <w:b/>
          <w:sz w:val="28"/>
          <w:szCs w:val="28"/>
        </w:rPr>
        <w:t>5</w:t>
      </w:r>
      <w:r w:rsidRPr="00155247">
        <w:rPr>
          <w:b/>
          <w:sz w:val="28"/>
          <w:szCs w:val="28"/>
        </w:rPr>
        <w:t xml:space="preserve">. </w:t>
      </w:r>
      <w:r w:rsidR="00CA3B65" w:rsidRPr="00155247">
        <w:rPr>
          <w:b/>
          <w:sz w:val="28"/>
          <w:szCs w:val="28"/>
        </w:rPr>
        <w:t>У</w:t>
      </w:r>
      <w:r w:rsidRPr="00155247">
        <w:rPr>
          <w:b/>
          <w:sz w:val="28"/>
          <w:szCs w:val="28"/>
        </w:rPr>
        <w:t>глубленн</w:t>
      </w:r>
      <w:r w:rsidR="00CA3B65" w:rsidRPr="00155247">
        <w:rPr>
          <w:b/>
          <w:sz w:val="28"/>
          <w:szCs w:val="28"/>
        </w:rPr>
        <w:t>ая</w:t>
      </w:r>
      <w:r w:rsidRPr="00155247">
        <w:rPr>
          <w:b/>
          <w:sz w:val="28"/>
          <w:szCs w:val="28"/>
        </w:rPr>
        <w:t xml:space="preserve"> диспансеризаци</w:t>
      </w:r>
      <w:r w:rsidR="00CA3B65" w:rsidRPr="00155247">
        <w:rPr>
          <w:b/>
          <w:sz w:val="28"/>
          <w:szCs w:val="28"/>
        </w:rPr>
        <w:t>я (</w:t>
      </w:r>
      <w:r w:rsidR="00CA3B65" w:rsidRPr="00155247">
        <w:rPr>
          <w:b/>
          <w:sz w:val="28"/>
          <w:szCs w:val="28"/>
          <w:lang w:val="en-US"/>
        </w:rPr>
        <w:t>I</w:t>
      </w:r>
      <w:r w:rsidR="00CA3B65" w:rsidRPr="00155247">
        <w:rPr>
          <w:b/>
          <w:sz w:val="28"/>
          <w:szCs w:val="28"/>
        </w:rPr>
        <w:t xml:space="preserve"> этап)</w:t>
      </w:r>
    </w:p>
    <w:p w14:paraId="2C9257BF" w14:textId="45335773" w:rsidR="00FA463F" w:rsidRPr="009B1242" w:rsidRDefault="00FF2892" w:rsidP="009B124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87F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A87F46" w:rsidRPr="00A87F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Pr="00A87F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.1. Углубленная диспансеризация проводится в соответствии с Порядком направления граждан на  прохождение углубленной диспансеризации, утвержденным Приказом Министерства здравоохранения Российской Федерации № 698н от 01.07.2021 года «Порядок направления граждан на прохождение углубленной диспансеризации, включая категории граждан, проходящих углубленную диспансеризацию»</w:t>
      </w:r>
      <w:r w:rsidR="009B1242" w:rsidRPr="00A87F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Перечнем исследований и иных медицинских вмешательств, утвержденных Приложением №2 к </w:t>
      </w:r>
      <w:r w:rsidR="001428C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Проекту </w:t>
      </w:r>
      <w:r w:rsidR="009B1242" w:rsidRPr="00A87F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Программ</w:t>
      </w:r>
      <w:r w:rsidR="001428C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ы</w:t>
      </w:r>
      <w:r w:rsidR="009B1242" w:rsidRPr="00A87F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государственных гарантий, </w:t>
      </w:r>
      <w:r w:rsidR="00033B2C" w:rsidRPr="009B124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планируется и учитывается в объеме и стоимости профилактических мероприятий. </w:t>
      </w:r>
      <w:bookmarkStart w:id="23" w:name="_Hlk93259466"/>
    </w:p>
    <w:bookmarkEnd w:id="23"/>
    <w:p w14:paraId="053CF6B5" w14:textId="77777777" w:rsidR="00033B2C" w:rsidRPr="004234F1" w:rsidRDefault="00033B2C" w:rsidP="004234F1">
      <w:pPr>
        <w:widowControl w:val="0"/>
        <w:ind w:firstLine="709"/>
        <w:jc w:val="both"/>
        <w:rPr>
          <w:sz w:val="28"/>
          <w:szCs w:val="28"/>
        </w:rPr>
      </w:pPr>
      <w:r w:rsidRPr="004234F1">
        <w:rPr>
          <w:sz w:val="28"/>
          <w:szCs w:val="28"/>
        </w:rPr>
        <w:t>1</w:t>
      </w:r>
      <w:r w:rsidR="00A87F46">
        <w:rPr>
          <w:sz w:val="28"/>
          <w:szCs w:val="28"/>
        </w:rPr>
        <w:t>5</w:t>
      </w:r>
      <w:r w:rsidRPr="004234F1">
        <w:rPr>
          <w:sz w:val="28"/>
          <w:szCs w:val="28"/>
        </w:rPr>
        <w:t>.</w:t>
      </w:r>
      <w:r w:rsidR="001C5C8C" w:rsidRPr="004234F1">
        <w:rPr>
          <w:sz w:val="28"/>
          <w:szCs w:val="28"/>
        </w:rPr>
        <w:t>2</w:t>
      </w:r>
      <w:r w:rsidRPr="004234F1">
        <w:rPr>
          <w:sz w:val="28"/>
          <w:szCs w:val="28"/>
        </w:rPr>
        <w:t xml:space="preserve">. </w:t>
      </w:r>
      <w:r w:rsidR="00FA463F" w:rsidRPr="004234F1">
        <w:rPr>
          <w:sz w:val="28"/>
          <w:szCs w:val="28"/>
        </w:rPr>
        <w:t xml:space="preserve"> </w:t>
      </w:r>
      <w:r w:rsidRPr="004234F1">
        <w:rPr>
          <w:sz w:val="28"/>
          <w:szCs w:val="28"/>
        </w:rPr>
        <w:t>Проведение углубленной диспансеризации осуществляется вне зависимости от факта прохождения гражданами профилактических медицинских осмотров или диспансеризации.</w:t>
      </w:r>
    </w:p>
    <w:p w14:paraId="0ED139B3" w14:textId="77777777" w:rsidR="001D0084" w:rsidRPr="00C40062" w:rsidRDefault="001D0084" w:rsidP="001C5C8C">
      <w:pPr>
        <w:widowControl w:val="0"/>
        <w:ind w:firstLine="709"/>
        <w:jc w:val="both"/>
        <w:rPr>
          <w:sz w:val="28"/>
          <w:szCs w:val="28"/>
        </w:rPr>
      </w:pPr>
      <w:r w:rsidRPr="00C40062">
        <w:rPr>
          <w:sz w:val="28"/>
          <w:szCs w:val="28"/>
        </w:rPr>
        <w:t>1</w:t>
      </w:r>
      <w:r w:rsidR="00A87F46">
        <w:rPr>
          <w:sz w:val="28"/>
          <w:szCs w:val="28"/>
        </w:rPr>
        <w:t>5</w:t>
      </w:r>
      <w:r w:rsidRPr="00C40062">
        <w:rPr>
          <w:sz w:val="28"/>
          <w:szCs w:val="28"/>
        </w:rPr>
        <w:t>.</w:t>
      </w:r>
      <w:r w:rsidR="001C5C8C">
        <w:rPr>
          <w:sz w:val="28"/>
          <w:szCs w:val="28"/>
        </w:rPr>
        <w:t>3</w:t>
      </w:r>
      <w:r w:rsidRPr="00C40062">
        <w:rPr>
          <w:sz w:val="28"/>
          <w:szCs w:val="28"/>
        </w:rPr>
        <w:t xml:space="preserve">. </w:t>
      </w:r>
      <w:r w:rsidRPr="004234F1">
        <w:rPr>
          <w:sz w:val="28"/>
          <w:szCs w:val="28"/>
        </w:rPr>
        <w:t>Оплата углубленной</w:t>
      </w:r>
      <w:r w:rsidRPr="00C40062">
        <w:rPr>
          <w:sz w:val="28"/>
        </w:rPr>
        <w:t xml:space="preserve"> диспансеризации осуществляется за единицу объема медицинской помощи </w:t>
      </w:r>
      <w:r w:rsidR="00A85883">
        <w:rPr>
          <w:sz w:val="28"/>
          <w:szCs w:val="28"/>
        </w:rPr>
        <w:t xml:space="preserve">по тарифам, установленным                  </w:t>
      </w:r>
      <w:r w:rsidR="00A85883" w:rsidRPr="00A85883">
        <w:rPr>
          <w:b/>
          <w:sz w:val="28"/>
          <w:szCs w:val="28"/>
        </w:rPr>
        <w:t>П</w:t>
      </w:r>
      <w:r w:rsidRPr="00A85883">
        <w:rPr>
          <w:b/>
          <w:sz w:val="28"/>
          <w:szCs w:val="28"/>
        </w:rPr>
        <w:t>риложением</w:t>
      </w:r>
      <w:r w:rsidRPr="00C40062">
        <w:rPr>
          <w:sz w:val="28"/>
          <w:szCs w:val="28"/>
        </w:rPr>
        <w:t xml:space="preserve"> </w:t>
      </w:r>
      <w:r w:rsidRPr="00A85883">
        <w:rPr>
          <w:b/>
          <w:sz w:val="28"/>
          <w:szCs w:val="28"/>
        </w:rPr>
        <w:t>№</w:t>
      </w:r>
      <w:r w:rsidR="00FD6E52">
        <w:rPr>
          <w:b/>
          <w:sz w:val="28"/>
          <w:szCs w:val="28"/>
        </w:rPr>
        <w:t xml:space="preserve"> </w:t>
      </w:r>
      <w:r w:rsidR="002F3856">
        <w:rPr>
          <w:b/>
          <w:sz w:val="28"/>
          <w:szCs w:val="28"/>
        </w:rPr>
        <w:t>10</w:t>
      </w:r>
      <w:r w:rsidRPr="00C40062">
        <w:rPr>
          <w:sz w:val="28"/>
          <w:szCs w:val="28"/>
        </w:rPr>
        <w:t xml:space="preserve"> к </w:t>
      </w:r>
      <w:r w:rsidR="00FD6E52">
        <w:rPr>
          <w:sz w:val="28"/>
          <w:szCs w:val="28"/>
        </w:rPr>
        <w:t xml:space="preserve">настоящему </w:t>
      </w:r>
      <w:r w:rsidRPr="00C40062">
        <w:rPr>
          <w:sz w:val="28"/>
          <w:szCs w:val="28"/>
        </w:rPr>
        <w:t xml:space="preserve">Тарифному соглашению: за комплексное посещение, включающее исследования и медицинские вмешательства: измерение насыщения крови кислородом (сатурация) в покое, проведение спирографии или спирометрии, общий (клинический) анализ крови развернутый, биохимический анализ крови (включая исследование уровня холестерина, уровня липопротеинов низкой плотности, С-реактивного белка, определение активности аланинаминотрансферазы в крови определение активности </w:t>
      </w:r>
      <w:proofErr w:type="spellStart"/>
      <w:r w:rsidRPr="00C40062">
        <w:rPr>
          <w:sz w:val="28"/>
          <w:szCs w:val="28"/>
        </w:rPr>
        <w:t>аспартатаминотрансферазы</w:t>
      </w:r>
      <w:proofErr w:type="spellEnd"/>
      <w:r w:rsidRPr="00C40062">
        <w:rPr>
          <w:sz w:val="28"/>
          <w:szCs w:val="28"/>
        </w:rPr>
        <w:t xml:space="preserve"> в крови, определение лактатдегидрогеназы в крови, исследование уровня креатинина в крови).</w:t>
      </w:r>
    </w:p>
    <w:p w14:paraId="0B9F477F" w14:textId="77777777" w:rsidR="001D0084" w:rsidRPr="00C40062" w:rsidRDefault="001C5C8C" w:rsidP="001D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7F46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="00111A89">
        <w:rPr>
          <w:sz w:val="28"/>
          <w:szCs w:val="28"/>
        </w:rPr>
        <w:t>.</w:t>
      </w:r>
      <w:r w:rsidR="001D0084" w:rsidRPr="00C40062">
        <w:rPr>
          <w:sz w:val="28"/>
          <w:szCs w:val="28"/>
        </w:rPr>
        <w:t xml:space="preserve"> Оплата углубленной диспансеризации за комплексное посещение возможна в случае выполнения всех исследований и медицинских вмешательств, учитываемых при расчете стоимости комплексного посещения. В случае, если отдельные исследования и медицинские вмешательства, учитываемые при расчете стоимости комплексного посещения углубленной диспансеризации, не были выполнены, оплата такого случая не осуществляется. </w:t>
      </w:r>
    </w:p>
    <w:p w14:paraId="788680D7" w14:textId="77777777" w:rsidR="00A87F46" w:rsidRDefault="001D0084" w:rsidP="004234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062">
        <w:rPr>
          <w:sz w:val="28"/>
          <w:szCs w:val="28"/>
        </w:rPr>
        <w:t xml:space="preserve"> </w:t>
      </w:r>
      <w:r w:rsidR="001C5C8C" w:rsidRPr="004234F1"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5</w:t>
      </w:r>
      <w:r w:rsidR="001C5C8C" w:rsidRPr="004234F1">
        <w:rPr>
          <w:rFonts w:ascii="Times New Roman" w:hAnsi="Times New Roman" w:cs="Times New Roman"/>
          <w:sz w:val="28"/>
          <w:szCs w:val="28"/>
        </w:rPr>
        <w:t xml:space="preserve">.5. </w:t>
      </w:r>
      <w:r w:rsidRPr="004234F1">
        <w:rPr>
          <w:rFonts w:ascii="Times New Roman" w:hAnsi="Times New Roman" w:cs="Times New Roman"/>
          <w:sz w:val="28"/>
          <w:szCs w:val="28"/>
        </w:rPr>
        <w:t>Если пациент в этом году уже прошел диспансеризацию и в данный момент проходит исключительно углубленную диспансеризацию - оплата приема (осмотра) врачом и рентгенографии дополнительно к стоимости углубленной диспансеризации не осуществляется</w:t>
      </w:r>
      <w:r w:rsidR="00A87F46">
        <w:rPr>
          <w:rFonts w:ascii="Times New Roman" w:hAnsi="Times New Roman" w:cs="Times New Roman"/>
          <w:sz w:val="28"/>
          <w:szCs w:val="28"/>
        </w:rPr>
        <w:t>.</w:t>
      </w:r>
    </w:p>
    <w:p w14:paraId="5B09B0AA" w14:textId="77777777" w:rsidR="00A87F46" w:rsidRDefault="00A87F46" w:rsidP="004234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CB4DA4" w14:textId="77777777" w:rsidR="008C5FD3" w:rsidRPr="004234F1" w:rsidRDefault="001C5C8C" w:rsidP="004234F1">
      <w:pPr>
        <w:pStyle w:val="ConsPlusNormal"/>
        <w:ind w:firstLine="708"/>
        <w:jc w:val="both"/>
        <w:rPr>
          <w:b/>
          <w:bCs/>
          <w:kern w:val="24"/>
          <w:sz w:val="28"/>
          <w:szCs w:val="28"/>
        </w:rPr>
      </w:pPr>
      <w:r w:rsidRPr="004234F1">
        <w:rPr>
          <w:rFonts w:ascii="Times New Roman" w:hAnsi="Times New Roman" w:cs="Times New Roman"/>
          <w:b/>
          <w:sz w:val="28"/>
          <w:szCs w:val="28"/>
        </w:rPr>
        <w:t>1</w:t>
      </w:r>
      <w:r w:rsidR="00A87F46">
        <w:rPr>
          <w:rFonts w:ascii="Times New Roman" w:hAnsi="Times New Roman" w:cs="Times New Roman"/>
          <w:b/>
          <w:sz w:val="28"/>
          <w:szCs w:val="28"/>
        </w:rPr>
        <w:t>6</w:t>
      </w:r>
      <w:r w:rsidRPr="004234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5FD3" w:rsidRPr="004234F1">
        <w:rPr>
          <w:rFonts w:ascii="Times New Roman" w:hAnsi="Times New Roman" w:cs="Times New Roman"/>
          <w:b/>
          <w:sz w:val="28"/>
          <w:szCs w:val="28"/>
        </w:rPr>
        <w:t xml:space="preserve"> Третий этап медицинской реабилитации</w:t>
      </w:r>
      <w:r w:rsidR="008C5FD3" w:rsidRPr="004234F1">
        <w:rPr>
          <w:b/>
          <w:bCs/>
          <w:kern w:val="24"/>
          <w:sz w:val="28"/>
          <w:szCs w:val="28"/>
        </w:rPr>
        <w:t>.</w:t>
      </w:r>
    </w:p>
    <w:p w14:paraId="1B6E44ED" w14:textId="77777777" w:rsidR="00667857" w:rsidRDefault="001C5C8C" w:rsidP="00667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6</w:t>
      </w:r>
      <w:r w:rsidR="00667857" w:rsidRPr="00C40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857" w:rsidRPr="00C40062">
        <w:rPr>
          <w:rFonts w:ascii="Times New Roman" w:hAnsi="Times New Roman" w:cs="Times New Roman"/>
          <w:sz w:val="28"/>
          <w:szCs w:val="28"/>
        </w:rPr>
        <w:t xml:space="preserve">. Медицинская помощь по реабилитации в амбулаторных условиях оказывается в соответствии </w:t>
      </w:r>
      <w:r w:rsidR="00667857" w:rsidRPr="00D11378">
        <w:rPr>
          <w:rFonts w:ascii="Times New Roman" w:hAnsi="Times New Roman" w:cs="Times New Roman"/>
          <w:sz w:val="28"/>
          <w:szCs w:val="28"/>
        </w:rPr>
        <w:t xml:space="preserve">с </w:t>
      </w:r>
      <w:r w:rsidR="00AA7CD1" w:rsidRPr="00D11378">
        <w:rPr>
          <w:rFonts w:ascii="Times New Roman" w:hAnsi="Times New Roman" w:cs="Times New Roman"/>
          <w:sz w:val="28"/>
          <w:szCs w:val="28"/>
        </w:rPr>
        <w:t xml:space="preserve">Порядком организации медицинской реабилитации, включающим протоколы реабилитационных мероприятий, </w:t>
      </w:r>
      <w:proofErr w:type="gramStart"/>
      <w:r w:rsidR="00AA7CD1" w:rsidRPr="00D11378">
        <w:rPr>
          <w:rFonts w:ascii="Times New Roman" w:hAnsi="Times New Roman" w:cs="Times New Roman"/>
          <w:sz w:val="28"/>
          <w:szCs w:val="28"/>
        </w:rPr>
        <w:t>и</w:t>
      </w:r>
      <w:r w:rsidR="00AA7CD1">
        <w:rPr>
          <w:rFonts w:ascii="Times New Roman" w:hAnsi="Times New Roman" w:cs="Times New Roman"/>
          <w:sz w:val="28"/>
          <w:szCs w:val="28"/>
        </w:rPr>
        <w:t xml:space="preserve"> </w:t>
      </w:r>
      <w:r w:rsidR="00667857" w:rsidRPr="00C40062">
        <w:rPr>
          <w:rFonts w:ascii="Times New Roman" w:hAnsi="Times New Roman" w:cs="Times New Roman"/>
          <w:sz w:val="28"/>
          <w:szCs w:val="28"/>
        </w:rPr>
        <w:t>Порядком</w:t>
      </w:r>
      <w:proofErr w:type="gramEnd"/>
      <w:r w:rsidR="00667857" w:rsidRPr="00C40062">
        <w:rPr>
          <w:rFonts w:ascii="Times New Roman" w:hAnsi="Times New Roman" w:cs="Times New Roman"/>
          <w:sz w:val="28"/>
          <w:szCs w:val="28"/>
        </w:rPr>
        <w:t xml:space="preserve"> маршрутизации пациентов, утвержденным</w:t>
      </w:r>
      <w:r w:rsidR="008767F1">
        <w:rPr>
          <w:rFonts w:ascii="Times New Roman" w:hAnsi="Times New Roman" w:cs="Times New Roman"/>
          <w:sz w:val="28"/>
          <w:szCs w:val="28"/>
        </w:rPr>
        <w:t>и</w:t>
      </w:r>
      <w:r w:rsidR="00667857" w:rsidRPr="00C4006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F7C10">
        <w:rPr>
          <w:rFonts w:ascii="Times New Roman" w:hAnsi="Times New Roman" w:cs="Times New Roman"/>
          <w:sz w:val="28"/>
          <w:szCs w:val="28"/>
        </w:rPr>
        <w:t>а</w:t>
      </w:r>
      <w:r w:rsidR="00667857" w:rsidRPr="00C40062">
        <w:rPr>
          <w:rFonts w:ascii="Times New Roman" w:hAnsi="Times New Roman" w:cs="Times New Roman"/>
          <w:sz w:val="28"/>
          <w:szCs w:val="28"/>
        </w:rPr>
        <w:t>м</w:t>
      </w:r>
      <w:r w:rsidR="005F7C10">
        <w:rPr>
          <w:rFonts w:ascii="Times New Roman" w:hAnsi="Times New Roman" w:cs="Times New Roman"/>
          <w:sz w:val="28"/>
          <w:szCs w:val="28"/>
        </w:rPr>
        <w:t>и</w:t>
      </w:r>
      <w:r w:rsidR="00667857" w:rsidRPr="00C4006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Карелия, и оплачивается по </w:t>
      </w:r>
      <w:r w:rsidR="00667857" w:rsidRPr="00C40062">
        <w:rPr>
          <w:rFonts w:ascii="Times New Roman" w:hAnsi="Times New Roman" w:cs="Times New Roman"/>
          <w:sz w:val="28"/>
          <w:szCs w:val="28"/>
        </w:rPr>
        <w:lastRenderedPageBreak/>
        <w:t>тарифу за единицу объема - комплексное посещение (цель - обращение по поводу заболевания).</w:t>
      </w:r>
    </w:p>
    <w:p w14:paraId="70570259" w14:textId="77777777" w:rsidR="005F7C10" w:rsidRDefault="000C2ABD" w:rsidP="008F0BB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11378">
        <w:rPr>
          <w:rFonts w:ascii="Times New Roman" w:hAnsi="Times New Roman" w:cs="Times New Roman"/>
          <w:color w:val="000000" w:themeColor="text1"/>
          <w:sz w:val="28"/>
        </w:rPr>
        <w:t>1</w:t>
      </w:r>
      <w:r w:rsidR="00A87F46">
        <w:rPr>
          <w:rFonts w:ascii="Times New Roman" w:hAnsi="Times New Roman" w:cs="Times New Roman"/>
          <w:color w:val="000000" w:themeColor="text1"/>
          <w:sz w:val="28"/>
        </w:rPr>
        <w:t>6</w:t>
      </w:r>
      <w:r w:rsidRPr="00D11378">
        <w:rPr>
          <w:rFonts w:ascii="Times New Roman" w:hAnsi="Times New Roman" w:cs="Times New Roman"/>
          <w:color w:val="000000" w:themeColor="text1"/>
          <w:sz w:val="28"/>
        </w:rPr>
        <w:t xml:space="preserve">.2. Оплате за комплексное посещение подлежит законченный случай медицинской реабилитации в амбулаторных условиях. </w:t>
      </w:r>
    </w:p>
    <w:p w14:paraId="550210C2" w14:textId="77777777" w:rsidR="008F0BB1" w:rsidRPr="00A87F46" w:rsidRDefault="000C2ABD" w:rsidP="008F0BB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11378">
        <w:rPr>
          <w:rFonts w:ascii="Times New Roman" w:hAnsi="Times New Roman" w:cs="Times New Roman"/>
          <w:color w:val="000000" w:themeColor="text1"/>
          <w:sz w:val="28"/>
        </w:rPr>
        <w:t xml:space="preserve">Комплексное посещение включает набор необходимых консультаций специалистов, а также проведение методов реабилитации, определенных </w:t>
      </w:r>
      <w:r w:rsidR="005F7C10" w:rsidRPr="00A87F46">
        <w:rPr>
          <w:rFonts w:ascii="Times New Roman" w:hAnsi="Times New Roman" w:cs="Times New Roman"/>
          <w:color w:val="000000" w:themeColor="text1"/>
          <w:sz w:val="28"/>
        </w:rPr>
        <w:t xml:space="preserve">протоколами реабилитационных мероприятий, утвержденных </w:t>
      </w:r>
      <w:r w:rsidR="00FD67EF">
        <w:rPr>
          <w:rFonts w:ascii="Times New Roman" w:hAnsi="Times New Roman" w:cs="Times New Roman"/>
          <w:color w:val="000000" w:themeColor="text1"/>
          <w:sz w:val="28"/>
        </w:rPr>
        <w:t xml:space="preserve">приказами </w:t>
      </w:r>
      <w:r w:rsidR="005F7C10" w:rsidRPr="00A87F46">
        <w:rPr>
          <w:rFonts w:ascii="Times New Roman" w:hAnsi="Times New Roman" w:cs="Times New Roman"/>
          <w:color w:val="000000" w:themeColor="text1"/>
          <w:sz w:val="28"/>
        </w:rPr>
        <w:t>Министерства здравоохранения Республики Карелия</w:t>
      </w:r>
      <w:r w:rsidRPr="00D11378">
        <w:rPr>
          <w:rFonts w:ascii="Times New Roman" w:hAnsi="Times New Roman" w:cs="Times New Roman"/>
          <w:color w:val="000000" w:themeColor="text1"/>
          <w:sz w:val="28"/>
        </w:rPr>
        <w:t>.</w:t>
      </w:r>
      <w:r w:rsidRPr="00A87F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4B49C934" w14:textId="77777777" w:rsidR="00667857" w:rsidRDefault="001C5C8C" w:rsidP="000D08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78"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6</w:t>
      </w:r>
      <w:r w:rsidR="00667857" w:rsidRPr="00D11378">
        <w:rPr>
          <w:rFonts w:ascii="Times New Roman" w:hAnsi="Times New Roman" w:cs="Times New Roman"/>
          <w:sz w:val="28"/>
          <w:szCs w:val="28"/>
        </w:rPr>
        <w:t>.</w:t>
      </w:r>
      <w:r w:rsidR="000C2ABD" w:rsidRPr="00D11378">
        <w:rPr>
          <w:rFonts w:ascii="Times New Roman" w:hAnsi="Times New Roman" w:cs="Times New Roman"/>
          <w:sz w:val="28"/>
          <w:szCs w:val="28"/>
        </w:rPr>
        <w:t>3.</w:t>
      </w:r>
      <w:r w:rsidR="00667857" w:rsidRPr="00C40062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93860895"/>
      <w:r w:rsidR="00667857" w:rsidRPr="00C40062">
        <w:rPr>
          <w:rFonts w:ascii="Times New Roman" w:hAnsi="Times New Roman" w:cs="Times New Roman"/>
          <w:sz w:val="28"/>
          <w:szCs w:val="28"/>
        </w:rPr>
        <w:t xml:space="preserve">Тарифы на оплату комплексного посещения по медицинской реабилитации в амбулаторных условиях установлены в </w:t>
      </w:r>
      <w:r w:rsidR="00667857" w:rsidRPr="0030149D">
        <w:rPr>
          <w:rFonts w:ascii="Times New Roman" w:hAnsi="Times New Roman" w:cs="Times New Roman"/>
          <w:b/>
          <w:sz w:val="28"/>
          <w:szCs w:val="28"/>
        </w:rPr>
        <w:t>Приложении №</w:t>
      </w:r>
      <w:r w:rsidR="002F3856">
        <w:rPr>
          <w:rFonts w:ascii="Times New Roman" w:hAnsi="Times New Roman" w:cs="Times New Roman"/>
          <w:b/>
          <w:sz w:val="28"/>
          <w:szCs w:val="28"/>
        </w:rPr>
        <w:t>8</w:t>
      </w:r>
      <w:r w:rsidR="00667857" w:rsidRPr="0030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857" w:rsidRPr="0030149D">
        <w:rPr>
          <w:rFonts w:ascii="Times New Roman" w:hAnsi="Times New Roman" w:cs="Times New Roman"/>
          <w:sz w:val="28"/>
          <w:szCs w:val="28"/>
        </w:rPr>
        <w:t xml:space="preserve">к </w:t>
      </w:r>
      <w:r w:rsidR="00FD6E52">
        <w:rPr>
          <w:rFonts w:ascii="Times New Roman" w:hAnsi="Times New Roman" w:cs="Times New Roman"/>
          <w:sz w:val="28"/>
          <w:szCs w:val="28"/>
        </w:rPr>
        <w:t>настоящему Т</w:t>
      </w:r>
      <w:r w:rsidR="00667857" w:rsidRPr="0030149D">
        <w:rPr>
          <w:rFonts w:ascii="Times New Roman" w:hAnsi="Times New Roman" w:cs="Times New Roman"/>
          <w:sz w:val="28"/>
          <w:szCs w:val="28"/>
        </w:rPr>
        <w:t>арифному соглашению.</w:t>
      </w:r>
    </w:p>
    <w:p w14:paraId="68B8AADA" w14:textId="77777777" w:rsidR="00D676FD" w:rsidRDefault="004536FF" w:rsidP="006C7ACF">
      <w:pPr>
        <w:ind w:firstLine="708"/>
        <w:jc w:val="both"/>
        <w:rPr>
          <w:sz w:val="28"/>
        </w:rPr>
      </w:pPr>
      <w:bookmarkStart w:id="25" w:name="_Hlk117081170"/>
      <w:r w:rsidRPr="009C20C2">
        <w:rPr>
          <w:sz w:val="28"/>
          <w:szCs w:val="28"/>
        </w:rPr>
        <w:t>1</w:t>
      </w:r>
      <w:r w:rsidR="00A87F46">
        <w:rPr>
          <w:sz w:val="28"/>
          <w:szCs w:val="28"/>
        </w:rPr>
        <w:t>6</w:t>
      </w:r>
      <w:r w:rsidRPr="009C20C2">
        <w:rPr>
          <w:sz w:val="28"/>
          <w:szCs w:val="28"/>
        </w:rPr>
        <w:t xml:space="preserve">.4. </w:t>
      </w:r>
      <w:bookmarkStart w:id="26" w:name="_Hlk117589990"/>
      <w:r w:rsidR="00D01E80" w:rsidRPr="009C20C2">
        <w:rPr>
          <w:sz w:val="28"/>
          <w:szCs w:val="28"/>
        </w:rPr>
        <w:t>С</w:t>
      </w:r>
      <w:r w:rsidR="00D01E80" w:rsidRPr="009C20C2">
        <w:rPr>
          <w:color w:val="000000" w:themeColor="text1"/>
          <w:sz w:val="28"/>
        </w:rPr>
        <w:t>лучай медицинской реабилитации в амбулаторных условиях</w:t>
      </w:r>
      <w:r w:rsidR="00D01E80" w:rsidRPr="009C20C2">
        <w:rPr>
          <w:sz w:val="28"/>
        </w:rPr>
        <w:t xml:space="preserve"> относится к прерванным с случаях прерывания лечения по медицинским показаниям,</w:t>
      </w:r>
      <w:r w:rsidR="00D01E80" w:rsidRPr="009C20C2">
        <w:rPr>
          <w:sz w:val="28"/>
          <w:szCs w:val="28"/>
        </w:rPr>
        <w:t xml:space="preserve"> </w:t>
      </w:r>
      <w:r w:rsidR="00D01E80" w:rsidRPr="009C20C2">
        <w:rPr>
          <w:sz w:val="28"/>
        </w:rPr>
        <w:t>письменного отказа пациента от дальнейшего лечения</w:t>
      </w:r>
      <w:r w:rsidR="006C7ACF" w:rsidRPr="009C20C2">
        <w:rPr>
          <w:sz w:val="28"/>
        </w:rPr>
        <w:t xml:space="preserve"> или</w:t>
      </w:r>
      <w:r w:rsidR="00D01E80" w:rsidRPr="009C20C2">
        <w:rPr>
          <w:sz w:val="28"/>
          <w:szCs w:val="28"/>
        </w:rPr>
        <w:t xml:space="preserve"> </w:t>
      </w:r>
      <w:r w:rsidR="006C7ACF" w:rsidRPr="009C20C2">
        <w:rPr>
          <w:sz w:val="28"/>
        </w:rPr>
        <w:t xml:space="preserve">изменения условий оказания медицинской помощи. </w:t>
      </w:r>
      <w:bookmarkEnd w:id="26"/>
    </w:p>
    <w:p w14:paraId="0F7F5AAB" w14:textId="77777777" w:rsidR="00777F2E" w:rsidRPr="009C20C2" w:rsidRDefault="00777F2E" w:rsidP="006C7ACF">
      <w:pPr>
        <w:ind w:firstLine="708"/>
        <w:jc w:val="both"/>
        <w:rPr>
          <w:sz w:val="28"/>
          <w:szCs w:val="28"/>
        </w:rPr>
      </w:pPr>
      <w:r w:rsidRPr="00EA0B1C">
        <w:rPr>
          <w:sz w:val="28"/>
          <w:szCs w:val="28"/>
        </w:rPr>
        <w:t>1</w:t>
      </w:r>
      <w:r w:rsidR="00A87F46">
        <w:rPr>
          <w:sz w:val="28"/>
          <w:szCs w:val="28"/>
        </w:rPr>
        <w:t>6</w:t>
      </w:r>
      <w:r w:rsidRPr="00EA0B1C">
        <w:rPr>
          <w:sz w:val="28"/>
          <w:szCs w:val="28"/>
        </w:rPr>
        <w:t>.5. Оплат</w:t>
      </w:r>
      <w:r w:rsidR="00CC3C38" w:rsidRPr="00EA0B1C">
        <w:rPr>
          <w:sz w:val="28"/>
          <w:szCs w:val="28"/>
        </w:rPr>
        <w:t>а</w:t>
      </w:r>
      <w:r w:rsidRPr="00EA0B1C">
        <w:rPr>
          <w:sz w:val="28"/>
          <w:szCs w:val="28"/>
        </w:rPr>
        <w:t xml:space="preserve"> за прерванный случай </w:t>
      </w:r>
      <w:r w:rsidR="00DA20EF" w:rsidRPr="00EA0B1C">
        <w:rPr>
          <w:sz w:val="28"/>
          <w:szCs w:val="28"/>
        </w:rPr>
        <w:t xml:space="preserve">комплексного посещения по </w:t>
      </w:r>
      <w:r w:rsidRPr="00EA0B1C">
        <w:rPr>
          <w:sz w:val="28"/>
          <w:szCs w:val="28"/>
        </w:rPr>
        <w:t xml:space="preserve">медицинской реабилитации в амбулаторных условиях </w:t>
      </w:r>
      <w:r w:rsidR="00CC3C38" w:rsidRPr="00EA0B1C">
        <w:rPr>
          <w:sz w:val="28"/>
          <w:szCs w:val="28"/>
        </w:rPr>
        <w:t xml:space="preserve">осуществляется </w:t>
      </w:r>
      <w:r w:rsidRPr="00EA0B1C">
        <w:rPr>
          <w:sz w:val="28"/>
          <w:szCs w:val="28"/>
        </w:rPr>
        <w:t xml:space="preserve">при </w:t>
      </w:r>
      <w:r w:rsidR="00DA20EF" w:rsidRPr="00EA0B1C">
        <w:rPr>
          <w:sz w:val="28"/>
          <w:szCs w:val="28"/>
        </w:rPr>
        <w:t xml:space="preserve">условии </w:t>
      </w:r>
      <w:r w:rsidRPr="00EA0B1C">
        <w:rPr>
          <w:sz w:val="28"/>
          <w:szCs w:val="28"/>
        </w:rPr>
        <w:t>выполнени</w:t>
      </w:r>
      <w:r w:rsidR="00DA20EF" w:rsidRPr="00EA0B1C">
        <w:rPr>
          <w:sz w:val="28"/>
          <w:szCs w:val="28"/>
        </w:rPr>
        <w:t>я</w:t>
      </w:r>
      <w:r w:rsidRPr="00EA0B1C">
        <w:rPr>
          <w:sz w:val="28"/>
          <w:szCs w:val="28"/>
        </w:rPr>
        <w:t xml:space="preserve"> </w:t>
      </w:r>
      <w:r w:rsidR="00DA20EF" w:rsidRPr="00EA0B1C">
        <w:rPr>
          <w:sz w:val="28"/>
          <w:szCs w:val="28"/>
        </w:rPr>
        <w:t xml:space="preserve">не менее 50% от </w:t>
      </w:r>
      <w:r w:rsidR="00011FE8" w:rsidRPr="00EA0B1C">
        <w:rPr>
          <w:sz w:val="28"/>
          <w:szCs w:val="28"/>
        </w:rPr>
        <w:t>объема</w:t>
      </w:r>
      <w:r w:rsidR="00DA20EF" w:rsidRPr="00EA0B1C">
        <w:rPr>
          <w:sz w:val="28"/>
          <w:szCs w:val="28"/>
        </w:rPr>
        <w:t xml:space="preserve"> </w:t>
      </w:r>
      <w:r w:rsidR="00DA20EF" w:rsidRPr="00EA0B1C">
        <w:rPr>
          <w:color w:val="000000" w:themeColor="text1"/>
          <w:sz w:val="28"/>
        </w:rPr>
        <w:t>необходимых консультаций специалистов, а также методов реабилитации, определенных про</w:t>
      </w:r>
      <w:r w:rsidR="00011FE8" w:rsidRPr="00EA0B1C">
        <w:rPr>
          <w:color w:val="000000" w:themeColor="text1"/>
          <w:sz w:val="28"/>
        </w:rPr>
        <w:t xml:space="preserve">токолами </w:t>
      </w:r>
      <w:r w:rsidR="00DA20EF" w:rsidRPr="00EA0B1C">
        <w:rPr>
          <w:color w:val="000000" w:themeColor="text1"/>
          <w:sz w:val="28"/>
        </w:rPr>
        <w:t>реабилитац</w:t>
      </w:r>
      <w:r w:rsidR="000A6EC7" w:rsidRPr="00EA0B1C">
        <w:rPr>
          <w:color w:val="000000" w:themeColor="text1"/>
          <w:sz w:val="28"/>
        </w:rPr>
        <w:t>ионных мероприятий</w:t>
      </w:r>
      <w:r w:rsidR="00011FE8" w:rsidRPr="00EA0B1C">
        <w:rPr>
          <w:color w:val="000000" w:themeColor="text1"/>
          <w:sz w:val="28"/>
        </w:rPr>
        <w:t>, утвержденными Приказами Министерства здравоохранения Республики Карелия</w:t>
      </w:r>
      <w:r w:rsidR="00DA20EF" w:rsidRPr="00EA0B1C">
        <w:rPr>
          <w:color w:val="000000" w:themeColor="text1"/>
          <w:sz w:val="28"/>
        </w:rPr>
        <w:t>.</w:t>
      </w:r>
    </w:p>
    <w:p w14:paraId="23C6140F" w14:textId="77777777" w:rsidR="00DB799C" w:rsidRPr="00FD6E52" w:rsidRDefault="00010B21" w:rsidP="00FC34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7" w:name="_Hlk125113288"/>
      <w:r w:rsidRPr="00FD6E52">
        <w:rPr>
          <w:sz w:val="28"/>
          <w:szCs w:val="28"/>
        </w:rPr>
        <w:t>16.6.</w:t>
      </w:r>
      <w:r w:rsidR="00DB799C" w:rsidRPr="00FD6E52">
        <w:rPr>
          <w:sz w:val="28"/>
          <w:szCs w:val="28"/>
        </w:rPr>
        <w:t xml:space="preserve"> Медицинская реабилитация в амбулаторных условиях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при наличии у МО лицензии на медицинскую реабилитацию.</w:t>
      </w:r>
    </w:p>
    <w:bookmarkEnd w:id="27"/>
    <w:p w14:paraId="00FC574C" w14:textId="77777777" w:rsidR="00A87F46" w:rsidRPr="00726361" w:rsidRDefault="00A87F46" w:rsidP="00D676FD">
      <w:pPr>
        <w:ind w:left="426" w:firstLine="282"/>
        <w:rPr>
          <w:highlight w:val="yellow"/>
        </w:rPr>
      </w:pPr>
    </w:p>
    <w:bookmarkEnd w:id="25"/>
    <w:bookmarkEnd w:id="24"/>
    <w:p w14:paraId="6BADBBE6" w14:textId="77777777" w:rsidR="00F75053" w:rsidRPr="0030149D" w:rsidRDefault="006D2776" w:rsidP="0048638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0149D">
        <w:rPr>
          <w:b/>
          <w:sz w:val="28"/>
          <w:szCs w:val="28"/>
        </w:rPr>
        <w:t>1</w:t>
      </w:r>
      <w:r w:rsidR="00A87F46">
        <w:rPr>
          <w:b/>
          <w:sz w:val="28"/>
          <w:szCs w:val="28"/>
        </w:rPr>
        <w:t>7</w:t>
      </w:r>
      <w:r w:rsidR="00F75053" w:rsidRPr="0030149D">
        <w:rPr>
          <w:b/>
          <w:sz w:val="28"/>
          <w:szCs w:val="28"/>
        </w:rPr>
        <w:t>.</w:t>
      </w:r>
      <w:r w:rsidR="007E798D" w:rsidRPr="0030149D">
        <w:rPr>
          <w:b/>
          <w:sz w:val="28"/>
          <w:szCs w:val="28"/>
        </w:rPr>
        <w:t xml:space="preserve"> </w:t>
      </w:r>
      <w:r w:rsidR="00F75053" w:rsidRPr="0030149D">
        <w:rPr>
          <w:b/>
          <w:sz w:val="28"/>
          <w:szCs w:val="28"/>
        </w:rPr>
        <w:t xml:space="preserve">Оплата </w:t>
      </w:r>
      <w:r w:rsidR="00C40062" w:rsidRPr="0030149D">
        <w:rPr>
          <w:b/>
          <w:sz w:val="28"/>
          <w:szCs w:val="28"/>
        </w:rPr>
        <w:t>подготовки к ЭКО</w:t>
      </w:r>
      <w:r w:rsidR="00F75053" w:rsidRPr="0030149D">
        <w:rPr>
          <w:b/>
          <w:sz w:val="28"/>
          <w:szCs w:val="28"/>
        </w:rPr>
        <w:t>.</w:t>
      </w:r>
    </w:p>
    <w:p w14:paraId="030E56BA" w14:textId="77777777" w:rsidR="00344A6E" w:rsidRPr="00013424" w:rsidRDefault="007E798D" w:rsidP="003014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B5E"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7</w:t>
      </w:r>
      <w:r w:rsidRPr="00B63B5E">
        <w:rPr>
          <w:rFonts w:ascii="Times New Roman" w:hAnsi="Times New Roman" w:cs="Times New Roman"/>
          <w:sz w:val="28"/>
          <w:szCs w:val="28"/>
        </w:rPr>
        <w:t xml:space="preserve">.1. </w:t>
      </w:r>
      <w:r w:rsidR="00344A6E">
        <w:rPr>
          <w:rFonts w:ascii="Times New Roman" w:hAnsi="Times New Roman" w:cs="Times New Roman"/>
          <w:sz w:val="28"/>
          <w:szCs w:val="28"/>
        </w:rPr>
        <w:t>Оплата осуществляется в соответствии с перечнем обследовани</w:t>
      </w:r>
      <w:r w:rsidR="00CE1F92">
        <w:rPr>
          <w:rFonts w:ascii="Times New Roman" w:hAnsi="Times New Roman" w:cs="Times New Roman"/>
          <w:sz w:val="28"/>
          <w:szCs w:val="28"/>
        </w:rPr>
        <w:t>й</w:t>
      </w:r>
      <w:r w:rsidR="00344A6E">
        <w:rPr>
          <w:rFonts w:ascii="Times New Roman" w:hAnsi="Times New Roman" w:cs="Times New Roman"/>
          <w:sz w:val="28"/>
          <w:szCs w:val="28"/>
        </w:rPr>
        <w:t xml:space="preserve"> для направления на ЭКО, утвержденн</w:t>
      </w:r>
      <w:r w:rsidR="00CE1F92">
        <w:rPr>
          <w:rFonts w:ascii="Times New Roman" w:hAnsi="Times New Roman" w:cs="Times New Roman"/>
          <w:sz w:val="28"/>
          <w:szCs w:val="28"/>
        </w:rPr>
        <w:t>ым</w:t>
      </w:r>
      <w:r w:rsidR="00344A6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344A6E" w:rsidRPr="00B63B5E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</w:t>
      </w:r>
      <w:r w:rsidR="00344A6E" w:rsidRPr="00013424">
        <w:rPr>
          <w:rFonts w:ascii="Times New Roman" w:hAnsi="Times New Roman" w:cs="Times New Roman"/>
          <w:sz w:val="28"/>
          <w:szCs w:val="28"/>
        </w:rPr>
        <w:t>Карелия</w:t>
      </w:r>
      <w:r w:rsidR="00D9045A" w:rsidRPr="00013424">
        <w:rPr>
          <w:rFonts w:ascii="Times New Roman" w:hAnsi="Times New Roman"/>
          <w:bCs/>
          <w:sz w:val="28"/>
          <w:szCs w:val="28"/>
        </w:rPr>
        <w:t xml:space="preserve"> от 2 июня 2022 года № 951 «Об организации оказания медицинской помощи при лечении бесплодия с применением вспомогательных репродуктивных технологий в Республике Карелия»</w:t>
      </w:r>
      <w:r w:rsidR="00344A6E" w:rsidRPr="00013424">
        <w:rPr>
          <w:rFonts w:ascii="Times New Roman" w:hAnsi="Times New Roman" w:cs="Times New Roman"/>
          <w:sz w:val="28"/>
          <w:szCs w:val="28"/>
        </w:rPr>
        <w:t>.</w:t>
      </w:r>
    </w:p>
    <w:p w14:paraId="5821D970" w14:textId="77777777" w:rsidR="000D08E7" w:rsidRDefault="00344A6E" w:rsidP="000D08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24">
        <w:rPr>
          <w:rFonts w:ascii="Times New Roman" w:hAnsi="Times New Roman" w:cs="Times New Roman"/>
          <w:sz w:val="28"/>
          <w:szCs w:val="28"/>
        </w:rPr>
        <w:t xml:space="preserve"> </w:t>
      </w:r>
      <w:r w:rsidR="000D08E7" w:rsidRPr="00013424">
        <w:rPr>
          <w:rFonts w:ascii="Times New Roman" w:hAnsi="Times New Roman" w:cs="Times New Roman"/>
          <w:sz w:val="28"/>
          <w:szCs w:val="28"/>
        </w:rPr>
        <w:t>1</w:t>
      </w:r>
      <w:r w:rsidR="00A87F46">
        <w:rPr>
          <w:rFonts w:ascii="Times New Roman" w:hAnsi="Times New Roman" w:cs="Times New Roman"/>
          <w:sz w:val="28"/>
          <w:szCs w:val="28"/>
        </w:rPr>
        <w:t>7</w:t>
      </w:r>
      <w:r w:rsidR="000D08E7" w:rsidRPr="00013424">
        <w:rPr>
          <w:rFonts w:ascii="Times New Roman" w:hAnsi="Times New Roman" w:cs="Times New Roman"/>
          <w:sz w:val="28"/>
          <w:szCs w:val="28"/>
        </w:rPr>
        <w:t>.2.</w:t>
      </w:r>
      <w:r w:rsidR="007E798D" w:rsidRPr="00013424">
        <w:rPr>
          <w:rFonts w:ascii="Times New Roman" w:hAnsi="Times New Roman" w:cs="Times New Roman"/>
          <w:sz w:val="28"/>
          <w:szCs w:val="28"/>
        </w:rPr>
        <w:t xml:space="preserve"> </w:t>
      </w:r>
      <w:r w:rsidR="000D08E7" w:rsidRPr="00013424">
        <w:rPr>
          <w:rFonts w:ascii="Times New Roman" w:hAnsi="Times New Roman" w:cs="Times New Roman"/>
          <w:sz w:val="28"/>
          <w:szCs w:val="28"/>
        </w:rPr>
        <w:t>Тарифы на оплату подготовки к ЭКО в амбулаторных условиях</w:t>
      </w:r>
      <w:r w:rsidR="000D08E7" w:rsidRPr="00B63B5E">
        <w:rPr>
          <w:rFonts w:ascii="Times New Roman" w:hAnsi="Times New Roman" w:cs="Times New Roman"/>
          <w:sz w:val="28"/>
          <w:szCs w:val="28"/>
        </w:rPr>
        <w:t xml:space="preserve"> установлены в </w:t>
      </w:r>
      <w:r w:rsidR="000D08E7" w:rsidRPr="00B63B5E">
        <w:rPr>
          <w:rFonts w:ascii="Times New Roman" w:hAnsi="Times New Roman" w:cs="Times New Roman"/>
          <w:b/>
          <w:sz w:val="28"/>
          <w:szCs w:val="28"/>
        </w:rPr>
        <w:t>Приложении №</w:t>
      </w:r>
      <w:r w:rsidR="002F3856">
        <w:rPr>
          <w:rFonts w:ascii="Times New Roman" w:hAnsi="Times New Roman" w:cs="Times New Roman"/>
          <w:b/>
          <w:sz w:val="28"/>
          <w:szCs w:val="28"/>
        </w:rPr>
        <w:t>8</w:t>
      </w:r>
      <w:r w:rsidR="000D08E7" w:rsidRPr="00B63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E7" w:rsidRPr="00B63B5E">
        <w:rPr>
          <w:rFonts w:ascii="Times New Roman" w:hAnsi="Times New Roman" w:cs="Times New Roman"/>
          <w:sz w:val="28"/>
          <w:szCs w:val="28"/>
        </w:rPr>
        <w:t xml:space="preserve">к </w:t>
      </w:r>
      <w:r w:rsidR="00FD6E52">
        <w:rPr>
          <w:rFonts w:ascii="Times New Roman" w:hAnsi="Times New Roman" w:cs="Times New Roman"/>
          <w:sz w:val="28"/>
          <w:szCs w:val="28"/>
        </w:rPr>
        <w:t>настоящему Т</w:t>
      </w:r>
      <w:r w:rsidR="000D08E7" w:rsidRPr="00B63B5E">
        <w:rPr>
          <w:rFonts w:ascii="Times New Roman" w:hAnsi="Times New Roman" w:cs="Times New Roman"/>
          <w:sz w:val="28"/>
          <w:szCs w:val="28"/>
        </w:rPr>
        <w:t>арифному соглашению.</w:t>
      </w:r>
    </w:p>
    <w:p w14:paraId="259F7C8D" w14:textId="74EA3241" w:rsidR="000D08E7" w:rsidRDefault="000D08E7" w:rsidP="000D08E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796D6BB" w14:textId="77777777" w:rsidR="00243CA8" w:rsidRPr="00C40062" w:rsidRDefault="00243CA8" w:rsidP="000D08E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7279F60D" w14:textId="77777777" w:rsidR="009A49C1" w:rsidRPr="00E0798B" w:rsidRDefault="00E0798B" w:rsidP="00E07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43437556"/>
      <w:r w:rsidRPr="00E0798B">
        <w:rPr>
          <w:rFonts w:ascii="Times New Roman" w:hAnsi="Times New Roman" w:cs="Times New Roman"/>
          <w:b/>
          <w:sz w:val="28"/>
          <w:szCs w:val="28"/>
        </w:rPr>
        <w:t>1</w:t>
      </w:r>
      <w:r w:rsidR="00A87F46">
        <w:rPr>
          <w:rFonts w:ascii="Times New Roman" w:hAnsi="Times New Roman" w:cs="Times New Roman"/>
          <w:b/>
          <w:sz w:val="28"/>
          <w:szCs w:val="28"/>
        </w:rPr>
        <w:t>8</w:t>
      </w:r>
      <w:r w:rsidRPr="00E0798B">
        <w:rPr>
          <w:rFonts w:ascii="Times New Roman" w:hAnsi="Times New Roman" w:cs="Times New Roman"/>
          <w:b/>
          <w:sz w:val="28"/>
          <w:szCs w:val="28"/>
        </w:rPr>
        <w:t>. Оплате медицинской</w:t>
      </w:r>
      <w:r w:rsidRPr="00E0798B">
        <w:rPr>
          <w:rFonts w:ascii="Times New Roman" w:hAnsi="Times New Roman" w:cs="Times New Roman"/>
          <w:sz w:val="28"/>
          <w:szCs w:val="28"/>
        </w:rPr>
        <w:t xml:space="preserve"> </w:t>
      </w:r>
      <w:r w:rsidR="003F50B0" w:rsidRPr="00E0798B">
        <w:rPr>
          <w:rFonts w:ascii="Times New Roman" w:hAnsi="Times New Roman" w:cs="Times New Roman"/>
          <w:b/>
          <w:sz w:val="28"/>
          <w:szCs w:val="28"/>
        </w:rPr>
        <w:t>помощи</w:t>
      </w:r>
      <w:r w:rsidRPr="00E0798B">
        <w:rPr>
          <w:rFonts w:ascii="Times New Roman" w:hAnsi="Times New Roman" w:cs="Times New Roman"/>
          <w:b/>
          <w:sz w:val="28"/>
          <w:szCs w:val="28"/>
        </w:rPr>
        <w:t xml:space="preserve"> за единицу объема медицинской помощи </w:t>
      </w:r>
      <w:r w:rsidR="003F50B0" w:rsidRPr="00E0798B">
        <w:rPr>
          <w:rFonts w:ascii="Times New Roman" w:hAnsi="Times New Roman" w:cs="Times New Roman"/>
          <w:b/>
          <w:sz w:val="28"/>
          <w:szCs w:val="28"/>
        </w:rPr>
        <w:t>- за медицинскую услугу подлежат</w:t>
      </w:r>
      <w:r w:rsidR="00BE36F3" w:rsidRPr="00E0798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28"/>
    <w:p w14:paraId="4BE13FD7" w14:textId="77777777" w:rsidR="00AC3B39" w:rsidRPr="00AF0EBC" w:rsidRDefault="00C35081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C">
        <w:rPr>
          <w:rFonts w:ascii="Times New Roman" w:hAnsi="Times New Roman" w:cs="Times New Roman"/>
          <w:sz w:val="28"/>
          <w:szCs w:val="28"/>
        </w:rPr>
        <w:t>1)</w:t>
      </w:r>
      <w:r w:rsidR="00AC3B39" w:rsidRPr="00AF0EBC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3F50B0" w:rsidRPr="00AF0EBC">
        <w:rPr>
          <w:rFonts w:ascii="Times New Roman" w:hAnsi="Times New Roman" w:cs="Times New Roman"/>
          <w:sz w:val="28"/>
          <w:szCs w:val="28"/>
        </w:rPr>
        <w:t>е</w:t>
      </w:r>
      <w:r w:rsidR="009468C4">
        <w:rPr>
          <w:rFonts w:ascii="Times New Roman" w:hAnsi="Times New Roman" w:cs="Times New Roman"/>
          <w:sz w:val="28"/>
          <w:szCs w:val="28"/>
        </w:rPr>
        <w:t xml:space="preserve"> </w:t>
      </w:r>
      <w:r w:rsidR="003F50B0" w:rsidRPr="00AF0EBC">
        <w:rPr>
          <w:rFonts w:ascii="Times New Roman" w:hAnsi="Times New Roman" w:cs="Times New Roman"/>
          <w:sz w:val="28"/>
          <w:szCs w:val="28"/>
        </w:rPr>
        <w:t>диагностические (лабораторные) исследования</w:t>
      </w:r>
      <w:r w:rsidR="00AC3B39" w:rsidRPr="00AF0EBC">
        <w:rPr>
          <w:rFonts w:ascii="Times New Roman" w:hAnsi="Times New Roman" w:cs="Times New Roman"/>
          <w:sz w:val="28"/>
          <w:szCs w:val="28"/>
        </w:rPr>
        <w:t>;</w:t>
      </w:r>
    </w:p>
    <w:p w14:paraId="1B5B0355" w14:textId="77777777" w:rsidR="001A5C7C" w:rsidRPr="00AF0EBC" w:rsidRDefault="00AC3B3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t>2</w:t>
      </w:r>
      <w:r w:rsidR="00BE1146" w:rsidRPr="00AF0EBC">
        <w:rPr>
          <w:sz w:val="28"/>
          <w:szCs w:val="28"/>
        </w:rPr>
        <w:t>)</w:t>
      </w:r>
      <w:r w:rsidR="00B65391">
        <w:rPr>
          <w:sz w:val="28"/>
          <w:szCs w:val="28"/>
        </w:rPr>
        <w:t xml:space="preserve"> </w:t>
      </w:r>
      <w:r w:rsidR="001A5C7C" w:rsidRPr="00AF0EBC">
        <w:rPr>
          <w:sz w:val="28"/>
          <w:szCs w:val="28"/>
        </w:rPr>
        <w:t>процедуры диализ</w:t>
      </w:r>
      <w:r w:rsidR="00BE1146" w:rsidRPr="00AF0EBC">
        <w:rPr>
          <w:sz w:val="28"/>
          <w:szCs w:val="28"/>
        </w:rPr>
        <w:t>а, включающего различные методы;</w:t>
      </w:r>
    </w:p>
    <w:p w14:paraId="0D9BA0C2" w14:textId="77777777" w:rsidR="001A5C7C" w:rsidRPr="00AF0EBC" w:rsidRDefault="00AC3B3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t>3</w:t>
      </w:r>
      <w:r w:rsidR="00BE1146" w:rsidRPr="00AF0EBC">
        <w:rPr>
          <w:sz w:val="28"/>
          <w:szCs w:val="28"/>
        </w:rPr>
        <w:t>)</w:t>
      </w:r>
      <w:r w:rsidR="00B65391">
        <w:rPr>
          <w:sz w:val="28"/>
          <w:szCs w:val="28"/>
        </w:rPr>
        <w:t xml:space="preserve"> </w:t>
      </w:r>
      <w:r w:rsidR="00FC1EE2" w:rsidRPr="00AF0EBC">
        <w:rPr>
          <w:sz w:val="28"/>
          <w:szCs w:val="28"/>
        </w:rPr>
        <w:t>диагностически</w:t>
      </w:r>
      <w:r w:rsidR="003F50B0" w:rsidRPr="00AF0EBC">
        <w:rPr>
          <w:sz w:val="28"/>
          <w:szCs w:val="28"/>
        </w:rPr>
        <w:t>е</w:t>
      </w:r>
      <w:r w:rsidR="00FC1EE2" w:rsidRPr="00AF0EBC">
        <w:rPr>
          <w:sz w:val="28"/>
          <w:szCs w:val="28"/>
        </w:rPr>
        <w:t xml:space="preserve"> исследовани</w:t>
      </w:r>
      <w:r w:rsidR="003F50B0" w:rsidRPr="00AF0EBC">
        <w:rPr>
          <w:sz w:val="28"/>
          <w:szCs w:val="28"/>
        </w:rPr>
        <w:t>я</w:t>
      </w:r>
      <w:r w:rsidR="00B65391">
        <w:rPr>
          <w:sz w:val="28"/>
          <w:szCs w:val="28"/>
        </w:rPr>
        <w:t xml:space="preserve"> </w:t>
      </w:r>
      <w:r w:rsidR="00C326E6" w:rsidRPr="00AF0EBC">
        <w:rPr>
          <w:sz w:val="28"/>
          <w:szCs w:val="28"/>
        </w:rPr>
        <w:t>в соответствии с приказ</w:t>
      </w:r>
      <w:r w:rsidR="003F50B0" w:rsidRPr="00AF0EBC">
        <w:rPr>
          <w:sz w:val="28"/>
          <w:szCs w:val="28"/>
        </w:rPr>
        <w:t>ами</w:t>
      </w:r>
      <w:r w:rsidR="00C326E6" w:rsidRPr="00AF0EBC">
        <w:rPr>
          <w:sz w:val="28"/>
          <w:szCs w:val="28"/>
        </w:rPr>
        <w:t xml:space="preserve"> Министерства здравоохранения Республики Карелия</w:t>
      </w:r>
      <w:r w:rsidR="003F50B0" w:rsidRPr="00AF0EBC">
        <w:rPr>
          <w:sz w:val="28"/>
          <w:szCs w:val="28"/>
        </w:rPr>
        <w:t xml:space="preserve"> при их частичной или полной централизации,</w:t>
      </w:r>
      <w:r w:rsidR="00C326E6" w:rsidRPr="00AF0EBC">
        <w:rPr>
          <w:sz w:val="28"/>
          <w:szCs w:val="28"/>
        </w:rPr>
        <w:t xml:space="preserve"> в рамках </w:t>
      </w:r>
      <w:r w:rsidR="003F50B0" w:rsidRPr="00AF0EBC">
        <w:rPr>
          <w:sz w:val="28"/>
          <w:szCs w:val="28"/>
        </w:rPr>
        <w:t>межучрежденческих</w:t>
      </w:r>
      <w:r w:rsidR="00C326E6" w:rsidRPr="00AF0EBC">
        <w:rPr>
          <w:sz w:val="28"/>
          <w:szCs w:val="28"/>
        </w:rPr>
        <w:t xml:space="preserve"> расчетов</w:t>
      </w:r>
      <w:r w:rsidR="001579FF" w:rsidRPr="00AF0EBC">
        <w:rPr>
          <w:sz w:val="28"/>
          <w:szCs w:val="28"/>
        </w:rPr>
        <w:t>;</w:t>
      </w:r>
    </w:p>
    <w:p w14:paraId="2672F3E4" w14:textId="77777777" w:rsidR="001579FF" w:rsidRPr="00AF0EBC" w:rsidRDefault="00AC3B3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lastRenderedPageBreak/>
        <w:t>4</w:t>
      </w:r>
      <w:r w:rsidR="00BE1146" w:rsidRPr="00AF0EBC">
        <w:rPr>
          <w:sz w:val="28"/>
          <w:szCs w:val="28"/>
        </w:rPr>
        <w:t>)</w:t>
      </w:r>
      <w:r w:rsidR="00B65391">
        <w:rPr>
          <w:sz w:val="28"/>
          <w:szCs w:val="28"/>
        </w:rPr>
        <w:t xml:space="preserve"> </w:t>
      </w:r>
      <w:r w:rsidR="00FC1EE2" w:rsidRPr="00AF0EBC">
        <w:rPr>
          <w:sz w:val="28"/>
          <w:szCs w:val="28"/>
        </w:rPr>
        <w:t>медицинск</w:t>
      </w:r>
      <w:r w:rsidR="003F50B0" w:rsidRPr="00AF0EBC">
        <w:rPr>
          <w:sz w:val="28"/>
          <w:szCs w:val="28"/>
        </w:rPr>
        <w:t>ая</w:t>
      </w:r>
      <w:r w:rsidR="00FC1EE2" w:rsidRPr="00AF0EBC">
        <w:rPr>
          <w:sz w:val="28"/>
          <w:szCs w:val="28"/>
        </w:rPr>
        <w:t xml:space="preserve"> помощ</w:t>
      </w:r>
      <w:r w:rsidR="003F50B0" w:rsidRPr="00AF0EBC">
        <w:rPr>
          <w:sz w:val="28"/>
          <w:szCs w:val="28"/>
        </w:rPr>
        <w:t>ь</w:t>
      </w:r>
      <w:r w:rsidR="00706986" w:rsidRPr="00AF0EBC">
        <w:rPr>
          <w:sz w:val="28"/>
          <w:szCs w:val="28"/>
        </w:rPr>
        <w:t xml:space="preserve"> с применением телем</w:t>
      </w:r>
      <w:r w:rsidR="00FD145B" w:rsidRPr="00AF0EBC">
        <w:rPr>
          <w:sz w:val="28"/>
          <w:szCs w:val="28"/>
        </w:rPr>
        <w:t>едицинских технологий</w:t>
      </w:r>
      <w:r w:rsidR="0087163F" w:rsidRPr="00AF0EBC">
        <w:rPr>
          <w:sz w:val="28"/>
          <w:szCs w:val="28"/>
        </w:rPr>
        <w:t>;</w:t>
      </w:r>
    </w:p>
    <w:p w14:paraId="23033B43" w14:textId="77777777" w:rsidR="00DA3C5B" w:rsidRPr="00776E02" w:rsidRDefault="00AC3B3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02">
        <w:rPr>
          <w:rFonts w:ascii="Times New Roman" w:hAnsi="Times New Roman" w:cs="Times New Roman"/>
          <w:sz w:val="28"/>
          <w:szCs w:val="28"/>
        </w:rPr>
        <w:t>5</w:t>
      </w:r>
      <w:r w:rsidR="00776E02">
        <w:rPr>
          <w:rFonts w:ascii="Times New Roman" w:hAnsi="Times New Roman" w:cs="Times New Roman"/>
          <w:sz w:val="28"/>
          <w:szCs w:val="28"/>
        </w:rPr>
        <w:t>)</w:t>
      </w:r>
      <w:r w:rsidR="00811D6D">
        <w:rPr>
          <w:rFonts w:ascii="Times New Roman" w:hAnsi="Times New Roman" w:cs="Times New Roman"/>
          <w:sz w:val="28"/>
          <w:szCs w:val="28"/>
        </w:rPr>
        <w:t xml:space="preserve"> </w:t>
      </w:r>
      <w:r w:rsidR="00776E02" w:rsidRPr="00776E02">
        <w:rPr>
          <w:rFonts w:ascii="Times New Roman" w:hAnsi="Times New Roman" w:cs="Times New Roman"/>
          <w:sz w:val="28"/>
          <w:szCs w:val="28"/>
        </w:rPr>
        <w:t>жидкостны</w:t>
      </w:r>
      <w:r w:rsidR="00776E02">
        <w:rPr>
          <w:rFonts w:ascii="Times New Roman" w:hAnsi="Times New Roman" w:cs="Times New Roman"/>
          <w:sz w:val="28"/>
          <w:szCs w:val="28"/>
        </w:rPr>
        <w:t>е</w:t>
      </w:r>
      <w:r w:rsidR="00776E02" w:rsidRPr="00776E02">
        <w:rPr>
          <w:rFonts w:ascii="Times New Roman" w:hAnsi="Times New Roman" w:cs="Times New Roman"/>
          <w:sz w:val="28"/>
          <w:szCs w:val="28"/>
        </w:rPr>
        <w:t xml:space="preserve"> цитологически</w:t>
      </w:r>
      <w:r w:rsidR="00776E02">
        <w:rPr>
          <w:rFonts w:ascii="Times New Roman" w:hAnsi="Times New Roman" w:cs="Times New Roman"/>
          <w:sz w:val="28"/>
          <w:szCs w:val="28"/>
        </w:rPr>
        <w:t>е</w:t>
      </w:r>
      <w:r w:rsidR="00776E02" w:rsidRPr="00776E0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776E02">
        <w:rPr>
          <w:rFonts w:ascii="Times New Roman" w:hAnsi="Times New Roman" w:cs="Times New Roman"/>
          <w:sz w:val="28"/>
          <w:szCs w:val="28"/>
        </w:rPr>
        <w:t>я</w:t>
      </w:r>
      <w:r w:rsidR="00776E02" w:rsidRPr="00776E02">
        <w:rPr>
          <w:rFonts w:ascii="Times New Roman" w:hAnsi="Times New Roman" w:cs="Times New Roman"/>
          <w:sz w:val="28"/>
          <w:szCs w:val="28"/>
        </w:rPr>
        <w:t xml:space="preserve"> (по методу Папаниколау)</w:t>
      </w:r>
      <w:r w:rsidR="0087163F" w:rsidRPr="00776E02">
        <w:rPr>
          <w:rFonts w:ascii="Times New Roman" w:hAnsi="Times New Roman" w:cs="Times New Roman"/>
          <w:sz w:val="28"/>
          <w:szCs w:val="28"/>
        </w:rPr>
        <w:t>;</w:t>
      </w:r>
    </w:p>
    <w:p w14:paraId="4E052D1D" w14:textId="77777777" w:rsidR="0087163F" w:rsidRPr="00AF0EBC" w:rsidRDefault="00AC3B39" w:rsidP="0048638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2E93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87163F" w:rsidRPr="000F2E93">
        <w:rPr>
          <w:rFonts w:ascii="Times New Roman" w:eastAsiaTheme="minorEastAsia" w:hAnsi="Times New Roman" w:cs="Times New Roman"/>
          <w:sz w:val="28"/>
          <w:szCs w:val="28"/>
        </w:rPr>
        <w:t>) тестирование на выявление коронавирусной инфекции</w:t>
      </w:r>
      <w:r w:rsidR="004757B7" w:rsidRPr="000F2E9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7A09F15" w14:textId="77777777" w:rsidR="008F1619" w:rsidRPr="00AF0EBC" w:rsidRDefault="00AC3B3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C">
        <w:rPr>
          <w:rFonts w:ascii="Times New Roman" w:eastAsia="Calibri" w:hAnsi="Times New Roman" w:cs="Times New Roman"/>
          <w:sz w:val="28"/>
          <w:szCs w:val="28"/>
        </w:rPr>
        <w:t>7</w:t>
      </w:r>
      <w:r w:rsidR="008F1619" w:rsidRPr="00AF0EBC">
        <w:rPr>
          <w:rFonts w:ascii="Times New Roman" w:eastAsia="Calibri" w:hAnsi="Times New Roman" w:cs="Times New Roman"/>
          <w:sz w:val="28"/>
          <w:szCs w:val="28"/>
        </w:rPr>
        <w:t xml:space="preserve">) услуги по </w:t>
      </w:r>
      <w:proofErr w:type="gramStart"/>
      <w:r w:rsidR="008F1619" w:rsidRPr="00AF0EBC">
        <w:rPr>
          <w:rFonts w:ascii="Times New Roman" w:eastAsia="Calibri" w:hAnsi="Times New Roman" w:cs="Times New Roman"/>
          <w:sz w:val="28"/>
          <w:szCs w:val="28"/>
        </w:rPr>
        <w:t>р</w:t>
      </w:r>
      <w:r w:rsidR="008F1619" w:rsidRPr="00AF0EBC">
        <w:rPr>
          <w:rFonts w:ascii="Times New Roman" w:hAnsi="Times New Roman" w:cs="Times New Roman"/>
          <w:sz w:val="28"/>
          <w:szCs w:val="28"/>
        </w:rPr>
        <w:t>азмораживанию  эмбрионов</w:t>
      </w:r>
      <w:proofErr w:type="gramEnd"/>
      <w:r w:rsidR="00BE36F3">
        <w:rPr>
          <w:rFonts w:ascii="Times New Roman" w:hAnsi="Times New Roman" w:cs="Times New Roman"/>
          <w:sz w:val="28"/>
          <w:szCs w:val="28"/>
        </w:rPr>
        <w:t>,</w:t>
      </w:r>
      <w:r w:rsidR="008F1619" w:rsidRPr="00AF0EBC">
        <w:rPr>
          <w:rFonts w:ascii="Times New Roman" w:hAnsi="Times New Roman" w:cs="Times New Roman"/>
          <w:sz w:val="28"/>
          <w:szCs w:val="28"/>
        </w:rPr>
        <w:t xml:space="preserve"> с последующим переносом эмбрионов в полость матки (</w:t>
      </w:r>
      <w:proofErr w:type="spellStart"/>
      <w:r w:rsidR="008F1619" w:rsidRPr="00AF0EBC">
        <w:rPr>
          <w:rFonts w:ascii="Times New Roman" w:hAnsi="Times New Roman" w:cs="Times New Roman"/>
          <w:sz w:val="28"/>
          <w:szCs w:val="28"/>
        </w:rPr>
        <w:t>криоперенос</w:t>
      </w:r>
      <w:proofErr w:type="spellEnd"/>
      <w:r w:rsidR="008F1619" w:rsidRPr="00AF0EBC">
        <w:rPr>
          <w:rFonts w:ascii="Times New Roman" w:hAnsi="Times New Roman" w:cs="Times New Roman"/>
          <w:sz w:val="28"/>
          <w:szCs w:val="28"/>
        </w:rPr>
        <w:t>) как отдельный этап экстракорпорального оплодотворения</w:t>
      </w:r>
      <w:r w:rsidR="00C35081" w:rsidRPr="00AF0EBC">
        <w:rPr>
          <w:rFonts w:ascii="Times New Roman" w:hAnsi="Times New Roman" w:cs="Times New Roman"/>
          <w:sz w:val="28"/>
          <w:szCs w:val="28"/>
        </w:rPr>
        <w:t>;</w:t>
      </w:r>
    </w:p>
    <w:p w14:paraId="2803B189" w14:textId="77777777" w:rsidR="00821F3B" w:rsidRPr="00E0798B" w:rsidRDefault="00821F3B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8B">
        <w:rPr>
          <w:rFonts w:ascii="Times New Roman" w:hAnsi="Times New Roman" w:cs="Times New Roman"/>
          <w:sz w:val="28"/>
          <w:szCs w:val="28"/>
        </w:rPr>
        <w:t xml:space="preserve">8) </w:t>
      </w:r>
      <w:r w:rsidR="00BE36F3" w:rsidRPr="00E0798B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Pr="00E0798B">
        <w:rPr>
          <w:rFonts w:ascii="Times New Roman" w:hAnsi="Times New Roman" w:cs="Times New Roman"/>
          <w:sz w:val="28"/>
          <w:szCs w:val="28"/>
        </w:rPr>
        <w:t>обследования в Центре здоровь</w:t>
      </w:r>
      <w:r w:rsidR="000F2E93" w:rsidRPr="00E0798B">
        <w:rPr>
          <w:rFonts w:ascii="Times New Roman" w:hAnsi="Times New Roman" w:cs="Times New Roman"/>
          <w:sz w:val="28"/>
          <w:szCs w:val="28"/>
        </w:rPr>
        <w:t>я</w:t>
      </w:r>
      <w:r w:rsidR="00DE5300">
        <w:rPr>
          <w:rFonts w:ascii="Times New Roman" w:hAnsi="Times New Roman" w:cs="Times New Roman"/>
          <w:sz w:val="28"/>
          <w:szCs w:val="28"/>
        </w:rPr>
        <w:t>;</w:t>
      </w:r>
      <w:r w:rsidR="00D91E47" w:rsidRPr="00E079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BEA47F" w14:textId="77777777" w:rsidR="008908F9" w:rsidRPr="00E0798B" w:rsidRDefault="008908F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798B">
        <w:rPr>
          <w:rFonts w:ascii="Times New Roman" w:hAnsi="Times New Roman" w:cs="Times New Roman"/>
          <w:sz w:val="28"/>
        </w:rPr>
        <w:t xml:space="preserve">9) </w:t>
      </w:r>
      <w:r w:rsidR="00335A82" w:rsidRPr="00E0798B">
        <w:rPr>
          <w:rFonts w:ascii="Times New Roman" w:hAnsi="Times New Roman" w:cs="Times New Roman"/>
          <w:sz w:val="28"/>
        </w:rPr>
        <w:t xml:space="preserve">обследования при </w:t>
      </w:r>
      <w:r w:rsidRPr="00E0798B">
        <w:rPr>
          <w:rFonts w:ascii="Times New Roman" w:hAnsi="Times New Roman" w:cs="Times New Roman"/>
          <w:sz w:val="28"/>
        </w:rPr>
        <w:t>углубленн</w:t>
      </w:r>
      <w:r w:rsidR="00335A82" w:rsidRPr="00E0798B">
        <w:rPr>
          <w:rFonts w:ascii="Times New Roman" w:hAnsi="Times New Roman" w:cs="Times New Roman"/>
          <w:sz w:val="28"/>
        </w:rPr>
        <w:t>ой</w:t>
      </w:r>
      <w:r w:rsidRPr="00E0798B">
        <w:rPr>
          <w:rFonts w:ascii="Times New Roman" w:hAnsi="Times New Roman" w:cs="Times New Roman"/>
          <w:sz w:val="28"/>
        </w:rPr>
        <w:t xml:space="preserve"> диспансеризаци</w:t>
      </w:r>
      <w:r w:rsidR="000F2E93" w:rsidRPr="00E0798B">
        <w:rPr>
          <w:rFonts w:ascii="Times New Roman" w:hAnsi="Times New Roman" w:cs="Times New Roman"/>
          <w:sz w:val="28"/>
        </w:rPr>
        <w:t>я</w:t>
      </w:r>
      <w:r w:rsidR="00033B2C" w:rsidRPr="00E0798B">
        <w:rPr>
          <w:rFonts w:ascii="Times New Roman" w:hAnsi="Times New Roman" w:cs="Times New Roman"/>
          <w:sz w:val="28"/>
        </w:rPr>
        <w:t xml:space="preserve"> (</w:t>
      </w:r>
      <w:r w:rsidR="00335A82" w:rsidRPr="00E0798B">
        <w:rPr>
          <w:rFonts w:ascii="Times New Roman" w:hAnsi="Times New Roman" w:cs="Times New Roman"/>
          <w:sz w:val="28"/>
          <w:lang w:val="en-US"/>
        </w:rPr>
        <w:t>I</w:t>
      </w:r>
      <w:r w:rsidR="00335A82" w:rsidRPr="00E0798B">
        <w:rPr>
          <w:rFonts w:ascii="Times New Roman" w:hAnsi="Times New Roman" w:cs="Times New Roman"/>
          <w:sz w:val="28"/>
        </w:rPr>
        <w:t>-</w:t>
      </w:r>
      <w:r w:rsidR="00335A82" w:rsidRPr="00E0798B">
        <w:rPr>
          <w:rFonts w:ascii="Times New Roman" w:hAnsi="Times New Roman" w:cs="Times New Roman"/>
          <w:sz w:val="28"/>
          <w:lang w:val="en-US"/>
        </w:rPr>
        <w:t>II</w:t>
      </w:r>
      <w:r w:rsidR="00033B2C" w:rsidRPr="00E0798B">
        <w:rPr>
          <w:rFonts w:ascii="Times New Roman" w:hAnsi="Times New Roman" w:cs="Times New Roman"/>
          <w:sz w:val="28"/>
        </w:rPr>
        <w:t xml:space="preserve"> этап)</w:t>
      </w:r>
      <w:r w:rsidR="00D91E47" w:rsidRPr="00E0798B">
        <w:rPr>
          <w:rFonts w:ascii="Times New Roman" w:hAnsi="Times New Roman" w:cs="Times New Roman"/>
          <w:sz w:val="28"/>
        </w:rPr>
        <w:t>;</w:t>
      </w:r>
    </w:p>
    <w:p w14:paraId="1CB959CE" w14:textId="77777777" w:rsidR="0090715C" w:rsidRDefault="00D91E47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8B">
        <w:rPr>
          <w:rFonts w:ascii="Times New Roman" w:hAnsi="Times New Roman" w:cs="Times New Roman"/>
          <w:sz w:val="28"/>
          <w:szCs w:val="28"/>
        </w:rPr>
        <w:t>10)</w:t>
      </w:r>
      <w:r w:rsidR="00811D6D">
        <w:rPr>
          <w:rFonts w:ascii="Times New Roman" w:hAnsi="Times New Roman" w:cs="Times New Roman"/>
          <w:sz w:val="28"/>
          <w:szCs w:val="28"/>
        </w:rPr>
        <w:t xml:space="preserve"> </w:t>
      </w:r>
      <w:r w:rsidRPr="00E0798B">
        <w:rPr>
          <w:rFonts w:ascii="Times New Roman" w:hAnsi="Times New Roman" w:cs="Times New Roman"/>
          <w:sz w:val="28"/>
          <w:szCs w:val="28"/>
        </w:rPr>
        <w:t xml:space="preserve">иммунологическое </w:t>
      </w:r>
      <w:r w:rsidR="004B6CDF" w:rsidRPr="00E0798B">
        <w:rPr>
          <w:rFonts w:ascii="Times New Roman" w:hAnsi="Times New Roman" w:cs="Times New Roman"/>
          <w:sz w:val="28"/>
          <w:szCs w:val="28"/>
        </w:rPr>
        <w:t>исследование</w:t>
      </w:r>
      <w:r w:rsidRPr="00E0798B">
        <w:rPr>
          <w:rFonts w:ascii="Times New Roman" w:hAnsi="Times New Roman" w:cs="Times New Roman"/>
          <w:sz w:val="28"/>
          <w:szCs w:val="28"/>
        </w:rPr>
        <w:t xml:space="preserve"> на аллергены детского населения</w:t>
      </w:r>
      <w:r w:rsidR="0090715C">
        <w:rPr>
          <w:rFonts w:ascii="Times New Roman" w:hAnsi="Times New Roman" w:cs="Times New Roman"/>
          <w:sz w:val="28"/>
          <w:szCs w:val="28"/>
        </w:rPr>
        <w:t>;</w:t>
      </w:r>
    </w:p>
    <w:p w14:paraId="1EEB672A" w14:textId="77777777" w:rsidR="0096575A" w:rsidRDefault="0090715C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CE280A">
        <w:rPr>
          <w:rFonts w:ascii="Times New Roman" w:hAnsi="Times New Roman" w:cs="Times New Roman"/>
          <w:sz w:val="28"/>
          <w:szCs w:val="28"/>
        </w:rPr>
        <w:t>видеокапсульные</w:t>
      </w:r>
      <w:proofErr w:type="spellEnd"/>
      <w:r w:rsidRPr="00CE280A">
        <w:rPr>
          <w:rFonts w:ascii="Times New Roman" w:hAnsi="Times New Roman" w:cs="Times New Roman"/>
          <w:sz w:val="28"/>
          <w:szCs w:val="28"/>
        </w:rPr>
        <w:t xml:space="preserve"> эндоскопические диагностические исследования желудочно-кишечного тракта</w:t>
      </w:r>
      <w:r w:rsidR="0096575A">
        <w:rPr>
          <w:rFonts w:ascii="Times New Roman" w:hAnsi="Times New Roman" w:cs="Times New Roman"/>
          <w:sz w:val="28"/>
          <w:szCs w:val="28"/>
        </w:rPr>
        <w:t>;</w:t>
      </w:r>
    </w:p>
    <w:p w14:paraId="0DB6FA1F" w14:textId="0352E135" w:rsidR="00D91E47" w:rsidRDefault="0096575A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43437009"/>
      <w:r w:rsidRPr="0069535F">
        <w:rPr>
          <w:rFonts w:ascii="Times New Roman" w:hAnsi="Times New Roman" w:cs="Times New Roman"/>
          <w:sz w:val="28"/>
          <w:szCs w:val="28"/>
        </w:rPr>
        <w:t>12</w:t>
      </w:r>
      <w:r w:rsidR="004A7FAF" w:rsidRPr="0069535F">
        <w:rPr>
          <w:rFonts w:ascii="Times New Roman" w:hAnsi="Times New Roman" w:cs="Times New Roman"/>
          <w:sz w:val="28"/>
          <w:szCs w:val="28"/>
        </w:rPr>
        <w:t>)</w:t>
      </w:r>
      <w:r w:rsidR="004046B9" w:rsidRPr="006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6B9" w:rsidRPr="0069535F">
        <w:rPr>
          <w:rFonts w:ascii="Times New Roman" w:hAnsi="Times New Roman" w:cs="Times New Roman"/>
          <w:sz w:val="28"/>
          <w:szCs w:val="28"/>
        </w:rPr>
        <w:t>р</w:t>
      </w:r>
      <w:r w:rsidR="004046B9" w:rsidRPr="0069535F">
        <w:rPr>
          <w:rFonts w:ascii="Times New Roman" w:hAnsi="Times New Roman"/>
          <w:sz w:val="28"/>
          <w:szCs w:val="28"/>
        </w:rPr>
        <w:t>ентгеноденситометрия</w:t>
      </w:r>
      <w:proofErr w:type="spellEnd"/>
      <w:r w:rsidR="004A7FAF" w:rsidRPr="0069535F">
        <w:rPr>
          <w:rFonts w:ascii="Times New Roman" w:hAnsi="Times New Roman" w:cs="Times New Roman"/>
          <w:sz w:val="28"/>
          <w:szCs w:val="28"/>
        </w:rPr>
        <w:t>.</w:t>
      </w:r>
      <w:r w:rsidR="004B6CDF" w:rsidRPr="00E079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EB0AA7" w14:textId="77777777" w:rsidR="004046B9" w:rsidRPr="00AF0EBC" w:rsidRDefault="004046B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14:paraId="3FA63946" w14:textId="77777777" w:rsidR="003405DD" w:rsidRDefault="003F50B0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0EBC">
        <w:rPr>
          <w:rFonts w:ascii="Times New Roman" w:hAnsi="Times New Roman"/>
          <w:b/>
          <w:sz w:val="28"/>
          <w:szCs w:val="28"/>
        </w:rPr>
        <w:tab/>
      </w:r>
      <w:r w:rsidR="00A87F46">
        <w:rPr>
          <w:rFonts w:ascii="Times New Roman" w:hAnsi="Times New Roman"/>
          <w:b/>
          <w:sz w:val="28"/>
          <w:szCs w:val="28"/>
        </w:rPr>
        <w:t>19</w:t>
      </w:r>
      <w:r w:rsidR="003405DD" w:rsidRPr="00F77439">
        <w:rPr>
          <w:rFonts w:ascii="Times New Roman" w:hAnsi="Times New Roman"/>
          <w:b/>
          <w:sz w:val="28"/>
          <w:szCs w:val="28"/>
        </w:rPr>
        <w:t>.</w:t>
      </w:r>
      <w:r w:rsidR="00B65391">
        <w:rPr>
          <w:rFonts w:ascii="Times New Roman" w:hAnsi="Times New Roman"/>
          <w:b/>
          <w:sz w:val="28"/>
          <w:szCs w:val="28"/>
        </w:rPr>
        <w:t xml:space="preserve"> </w:t>
      </w:r>
      <w:r w:rsidRPr="00AF0EBC">
        <w:rPr>
          <w:rFonts w:ascii="Times New Roman" w:hAnsi="Times New Roman"/>
          <w:b/>
          <w:sz w:val="28"/>
          <w:szCs w:val="28"/>
        </w:rPr>
        <w:t>К</w:t>
      </w:r>
      <w:r w:rsidR="003405DD" w:rsidRPr="00AF0EBC">
        <w:rPr>
          <w:rFonts w:ascii="Times New Roman" w:hAnsi="Times New Roman"/>
          <w:b/>
          <w:sz w:val="28"/>
          <w:szCs w:val="28"/>
        </w:rPr>
        <w:t xml:space="preserve"> отдельны</w:t>
      </w:r>
      <w:r w:rsidRPr="00AF0EBC">
        <w:rPr>
          <w:rFonts w:ascii="Times New Roman" w:hAnsi="Times New Roman"/>
          <w:b/>
          <w:sz w:val="28"/>
          <w:szCs w:val="28"/>
        </w:rPr>
        <w:t>м</w:t>
      </w:r>
      <w:r w:rsidR="003405DD" w:rsidRPr="00AF0EBC">
        <w:rPr>
          <w:rFonts w:ascii="Times New Roman" w:hAnsi="Times New Roman"/>
          <w:b/>
          <w:sz w:val="28"/>
          <w:szCs w:val="28"/>
        </w:rPr>
        <w:t xml:space="preserve"> диагностически</w:t>
      </w:r>
      <w:r w:rsidRPr="00AF0EBC">
        <w:rPr>
          <w:rFonts w:ascii="Times New Roman" w:hAnsi="Times New Roman"/>
          <w:b/>
          <w:sz w:val="28"/>
          <w:szCs w:val="28"/>
        </w:rPr>
        <w:t>м</w:t>
      </w:r>
      <w:r w:rsidR="003405DD" w:rsidRPr="00AF0EBC">
        <w:rPr>
          <w:rFonts w:ascii="Times New Roman" w:hAnsi="Times New Roman"/>
          <w:b/>
          <w:sz w:val="28"/>
          <w:szCs w:val="28"/>
        </w:rPr>
        <w:t xml:space="preserve"> (</w:t>
      </w:r>
      <w:r w:rsidR="00BE36F3" w:rsidRPr="00AF0EBC">
        <w:rPr>
          <w:rFonts w:ascii="Times New Roman" w:hAnsi="Times New Roman"/>
          <w:b/>
          <w:sz w:val="28"/>
          <w:szCs w:val="28"/>
        </w:rPr>
        <w:t>лабораторны</w:t>
      </w:r>
      <w:r w:rsidR="00BE36F3">
        <w:rPr>
          <w:rFonts w:ascii="Times New Roman" w:hAnsi="Times New Roman"/>
          <w:b/>
          <w:sz w:val="28"/>
          <w:szCs w:val="28"/>
        </w:rPr>
        <w:t>м</w:t>
      </w:r>
      <w:r w:rsidR="003405DD" w:rsidRPr="00AF0EBC">
        <w:rPr>
          <w:rFonts w:ascii="Times New Roman" w:hAnsi="Times New Roman"/>
          <w:b/>
          <w:sz w:val="28"/>
          <w:szCs w:val="28"/>
        </w:rPr>
        <w:t>) исследова</w:t>
      </w:r>
      <w:r w:rsidR="003405DD" w:rsidRPr="00192878">
        <w:rPr>
          <w:rFonts w:ascii="Times New Roman" w:hAnsi="Times New Roman"/>
          <w:b/>
          <w:sz w:val="28"/>
          <w:szCs w:val="28"/>
        </w:rPr>
        <w:t>ни</w:t>
      </w:r>
      <w:r w:rsidRPr="00192878">
        <w:rPr>
          <w:rFonts w:ascii="Times New Roman" w:hAnsi="Times New Roman"/>
          <w:b/>
          <w:sz w:val="28"/>
          <w:szCs w:val="28"/>
        </w:rPr>
        <w:t>ям</w:t>
      </w:r>
      <w:r w:rsidRPr="00192878">
        <w:rPr>
          <w:rFonts w:ascii="Times New Roman" w:hAnsi="Times New Roman"/>
          <w:sz w:val="28"/>
          <w:szCs w:val="28"/>
        </w:rPr>
        <w:t xml:space="preserve"> относят исследования</w:t>
      </w:r>
      <w:r w:rsidR="00BE36F3">
        <w:rPr>
          <w:rFonts w:ascii="Times New Roman" w:hAnsi="Times New Roman"/>
          <w:sz w:val="28"/>
          <w:szCs w:val="28"/>
        </w:rPr>
        <w:t>,</w:t>
      </w:r>
      <w:r w:rsidRPr="00192878">
        <w:rPr>
          <w:rFonts w:ascii="Times New Roman" w:hAnsi="Times New Roman"/>
          <w:sz w:val="28"/>
          <w:szCs w:val="28"/>
        </w:rPr>
        <w:t xml:space="preserve"> проводимые в рамках </w:t>
      </w:r>
      <w:r w:rsidR="003405DD" w:rsidRPr="00192878">
        <w:rPr>
          <w:rFonts w:ascii="Times New Roman" w:hAnsi="Times New Roman"/>
          <w:sz w:val="28"/>
          <w:szCs w:val="28"/>
        </w:rPr>
        <w:t>компьютерной томографии</w:t>
      </w:r>
      <w:r w:rsidR="003405DD" w:rsidRPr="009A49C1">
        <w:rPr>
          <w:rFonts w:ascii="Times New Roman" w:hAnsi="Times New Roman"/>
          <w:sz w:val="28"/>
          <w:szCs w:val="28"/>
        </w:rPr>
        <w:t xml:space="preserve">, магнитно-резонансной томографии, ультразвукового исследования сердечно-сосудистой системы, эндоскопических диагностических исследований, </w:t>
      </w:r>
      <w:r w:rsidR="00503CDA">
        <w:rPr>
          <w:rFonts w:ascii="Times New Roman" w:hAnsi="Times New Roman"/>
          <w:sz w:val="28"/>
          <w:szCs w:val="28"/>
        </w:rPr>
        <w:t>молекулярно-генетических</w:t>
      </w:r>
      <w:r w:rsidR="003405DD" w:rsidRPr="009A49C1">
        <w:rPr>
          <w:rFonts w:ascii="Times New Roman" w:hAnsi="Times New Roman"/>
          <w:sz w:val="28"/>
          <w:szCs w:val="28"/>
        </w:rPr>
        <w:t xml:space="preserve"> исследований и патолого-анатомических исследований биопсийного (операционного) материала с целью диагностики онкологических заболеваний</w:t>
      </w:r>
      <w:r w:rsidR="00776E02">
        <w:rPr>
          <w:rFonts w:ascii="Times New Roman" w:hAnsi="Times New Roman"/>
          <w:sz w:val="28"/>
          <w:szCs w:val="28"/>
        </w:rPr>
        <w:t xml:space="preserve"> </w:t>
      </w:r>
      <w:r w:rsidR="003405DD" w:rsidRPr="009A49C1">
        <w:rPr>
          <w:rFonts w:ascii="Times New Roman" w:hAnsi="Times New Roman"/>
          <w:sz w:val="28"/>
          <w:szCs w:val="28"/>
        </w:rPr>
        <w:t>и подбора противоопухолевой лекарственной терапии.</w:t>
      </w:r>
    </w:p>
    <w:p w14:paraId="66F00D3E" w14:textId="77777777" w:rsidR="000F69C2" w:rsidRPr="004D3034" w:rsidRDefault="00A87F46" w:rsidP="000F6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C0D66" w:rsidRPr="004D3034">
        <w:rPr>
          <w:rFonts w:ascii="Times New Roman" w:hAnsi="Times New Roman" w:cs="Times New Roman"/>
          <w:sz w:val="28"/>
          <w:szCs w:val="28"/>
        </w:rPr>
        <w:t>.</w:t>
      </w:r>
      <w:r w:rsidR="004C0D66">
        <w:rPr>
          <w:rFonts w:ascii="Times New Roman" w:hAnsi="Times New Roman" w:cs="Times New Roman"/>
          <w:sz w:val="28"/>
          <w:szCs w:val="28"/>
        </w:rPr>
        <w:t>1</w:t>
      </w:r>
      <w:r w:rsidR="004C0D66" w:rsidRPr="004D3034">
        <w:rPr>
          <w:rFonts w:ascii="Times New Roman" w:hAnsi="Times New Roman" w:cs="Times New Roman"/>
          <w:sz w:val="28"/>
          <w:szCs w:val="28"/>
        </w:rPr>
        <w:t>. Направление пациентов на</w:t>
      </w:r>
      <w:r w:rsidR="004C0D66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4C0D66" w:rsidRPr="004D3034">
        <w:rPr>
          <w:rFonts w:ascii="Times New Roman" w:hAnsi="Times New Roman" w:cs="Times New Roman"/>
          <w:sz w:val="28"/>
          <w:szCs w:val="28"/>
        </w:rPr>
        <w:t xml:space="preserve"> диагностические (лабораторные) исследования осуществляется в соответствии с Порядком маршрутизации пациентов, утвержденным</w:t>
      </w:r>
      <w:r w:rsidR="000F69C2">
        <w:rPr>
          <w:rFonts w:ascii="Times New Roman" w:hAnsi="Times New Roman" w:cs="Times New Roman"/>
          <w:sz w:val="28"/>
          <w:szCs w:val="28"/>
        </w:rPr>
        <w:t xml:space="preserve"> </w:t>
      </w:r>
      <w:r w:rsidR="004C0D66" w:rsidRPr="004D303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Республики Карелия</w:t>
      </w:r>
      <w:r w:rsidR="000F69C2">
        <w:rPr>
          <w:rFonts w:ascii="Times New Roman" w:hAnsi="Times New Roman" w:cs="Times New Roman"/>
          <w:sz w:val="28"/>
          <w:szCs w:val="28"/>
        </w:rPr>
        <w:t xml:space="preserve"> </w:t>
      </w:r>
      <w:r w:rsidR="000F69C2" w:rsidRPr="00776E02">
        <w:rPr>
          <w:rFonts w:ascii="Times New Roman" w:hAnsi="Times New Roman" w:cs="Times New Roman"/>
          <w:sz w:val="28"/>
          <w:szCs w:val="28"/>
        </w:rPr>
        <w:t>и объемами, установленными Комиссией по разработке ТПОМС.</w:t>
      </w:r>
    </w:p>
    <w:p w14:paraId="2238E30F" w14:textId="77777777" w:rsidR="003405DD" w:rsidRDefault="00A87F46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3AFF">
        <w:rPr>
          <w:rFonts w:ascii="Times New Roman" w:hAnsi="Times New Roman" w:cs="Times New Roman"/>
          <w:sz w:val="28"/>
          <w:szCs w:val="28"/>
        </w:rPr>
        <w:t>.2. Назначение отдельных диагностических</w:t>
      </w:r>
      <w:r w:rsidR="007E288E">
        <w:rPr>
          <w:rFonts w:ascii="Times New Roman" w:hAnsi="Times New Roman" w:cs="Times New Roman"/>
          <w:sz w:val="28"/>
          <w:szCs w:val="28"/>
        </w:rPr>
        <w:t>(лабораторных)</w:t>
      </w:r>
      <w:r w:rsidR="003405DD" w:rsidRPr="004D3034">
        <w:rPr>
          <w:rFonts w:ascii="Times New Roman" w:hAnsi="Times New Roman" w:cs="Times New Roman"/>
          <w:sz w:val="28"/>
          <w:szCs w:val="28"/>
        </w:rPr>
        <w:t xml:space="preserve"> исследований осуществляется лечащим врачом</w:t>
      </w:r>
      <w:r w:rsidR="008908F9">
        <w:rPr>
          <w:rFonts w:ascii="Times New Roman" w:hAnsi="Times New Roman" w:cs="Times New Roman"/>
          <w:sz w:val="28"/>
          <w:szCs w:val="28"/>
        </w:rPr>
        <w:t xml:space="preserve"> </w:t>
      </w:r>
      <w:r w:rsidR="003405DD" w:rsidRPr="004D3034">
        <w:rPr>
          <w:rFonts w:ascii="Times New Roman" w:hAnsi="Times New Roman" w:cs="Times New Roman"/>
          <w:sz w:val="28"/>
          <w:szCs w:val="28"/>
        </w:rPr>
        <w:t xml:space="preserve">медицинской организации, оказывающим первичную медико-санитарную помощь, в том числе первичную специализированную, при наличии медицинских показаний. </w:t>
      </w:r>
    </w:p>
    <w:p w14:paraId="7B6B80A0" w14:textId="77777777" w:rsidR="003405DD" w:rsidRPr="007E288E" w:rsidRDefault="00A87F46" w:rsidP="0048638B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19</w:t>
      </w:r>
      <w:r w:rsidR="00F005B5">
        <w:rPr>
          <w:sz w:val="28"/>
          <w:szCs w:val="28"/>
        </w:rPr>
        <w:t>.3.</w:t>
      </w:r>
      <w:r w:rsidR="003405DD" w:rsidRPr="00C01CF2">
        <w:rPr>
          <w:sz w:val="28"/>
          <w:szCs w:val="28"/>
        </w:rPr>
        <w:t xml:space="preserve"> Оплата отдельных диагностических (лабораторных) исследований осуществляется по тарифу за единицу объема - медицинскую услугу </w:t>
      </w:r>
      <w:r w:rsidR="007E288E" w:rsidRPr="00776E02">
        <w:rPr>
          <w:sz w:val="28"/>
          <w:szCs w:val="28"/>
        </w:rPr>
        <w:t xml:space="preserve">только </w:t>
      </w:r>
      <w:r w:rsidR="003405DD" w:rsidRPr="00776E02">
        <w:rPr>
          <w:sz w:val="28"/>
          <w:szCs w:val="28"/>
        </w:rPr>
        <w:t xml:space="preserve">при наличии направления от </w:t>
      </w:r>
      <w:r w:rsidR="007E288E" w:rsidRPr="00776E02">
        <w:rPr>
          <w:sz w:val="28"/>
          <w:szCs w:val="28"/>
        </w:rPr>
        <w:t>МО.</w:t>
      </w:r>
    </w:p>
    <w:p w14:paraId="66327395" w14:textId="77777777" w:rsidR="00F943B6" w:rsidRPr="004D3034" w:rsidRDefault="00744BB8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A87F46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7D081F" w:rsidRPr="00F7743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B653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265DC" w:rsidRPr="004D3034">
        <w:rPr>
          <w:rFonts w:ascii="Times New Roman" w:hAnsi="Times New Roman" w:cs="Times New Roman"/>
          <w:b/>
          <w:iCs/>
          <w:sz w:val="28"/>
          <w:szCs w:val="28"/>
        </w:rPr>
        <w:t xml:space="preserve">Оплата за </w:t>
      </w:r>
      <w:r w:rsidR="00BC49D8" w:rsidRPr="004D3034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проведение </w:t>
      </w:r>
      <w:r w:rsidR="00373F5E" w:rsidRPr="004D3034">
        <w:rPr>
          <w:rFonts w:ascii="Times New Roman" w:hAnsi="Times New Roman" w:cs="Times New Roman"/>
          <w:b/>
          <w:iCs/>
          <w:sz w:val="28"/>
          <w:szCs w:val="28"/>
        </w:rPr>
        <w:t xml:space="preserve">процедуры </w:t>
      </w:r>
      <w:r w:rsidR="00BC49D8" w:rsidRPr="004D3034">
        <w:rPr>
          <w:rFonts w:ascii="Times New Roman" w:hAnsi="Times New Roman" w:cs="Times New Roman"/>
          <w:b/>
          <w:iCs/>
          <w:sz w:val="28"/>
          <w:szCs w:val="28"/>
        </w:rPr>
        <w:t>диализа</w:t>
      </w:r>
      <w:r w:rsidR="00F943B6" w:rsidRPr="004D303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88905E7" w14:textId="77777777" w:rsidR="00830D46" w:rsidRPr="004D3034" w:rsidRDefault="00744BB8" w:rsidP="0048638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A87F46">
        <w:rPr>
          <w:rFonts w:ascii="Times New Roman" w:hAnsi="Times New Roman" w:cs="Times New Roman"/>
          <w:iCs/>
          <w:sz w:val="28"/>
          <w:szCs w:val="28"/>
        </w:rPr>
        <w:t>0</w:t>
      </w:r>
      <w:r w:rsidR="007D081F" w:rsidRPr="004D3034">
        <w:rPr>
          <w:rFonts w:ascii="Times New Roman" w:hAnsi="Times New Roman" w:cs="Times New Roman"/>
          <w:sz w:val="28"/>
          <w:szCs w:val="28"/>
        </w:rPr>
        <w:t>.</w:t>
      </w:r>
      <w:r w:rsidR="00C249DB" w:rsidRPr="004D3034">
        <w:rPr>
          <w:rFonts w:ascii="Times New Roman" w:hAnsi="Times New Roman" w:cs="Times New Roman"/>
          <w:sz w:val="28"/>
          <w:szCs w:val="28"/>
        </w:rPr>
        <w:t>1</w:t>
      </w:r>
      <w:r w:rsidR="00830D46" w:rsidRPr="004D3034">
        <w:rPr>
          <w:rFonts w:ascii="Times New Roman" w:hAnsi="Times New Roman" w:cs="Times New Roman"/>
          <w:sz w:val="28"/>
          <w:szCs w:val="28"/>
        </w:rPr>
        <w:t xml:space="preserve">. Оплата услуг диализа осуществляется </w:t>
      </w:r>
      <w:r w:rsidR="00A339D9" w:rsidRPr="004D3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53F1" w:rsidRPr="004D3034">
        <w:rPr>
          <w:rFonts w:ascii="Times New Roman" w:hAnsi="Times New Roman" w:cs="Times New Roman"/>
          <w:sz w:val="28"/>
          <w:szCs w:val="28"/>
        </w:rPr>
        <w:t>Порядком</w:t>
      </w:r>
      <w:r w:rsidR="00830D46" w:rsidRPr="004D303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726678">
        <w:rPr>
          <w:rFonts w:ascii="Times New Roman" w:hAnsi="Times New Roman" w:cs="Times New Roman"/>
          <w:sz w:val="28"/>
          <w:szCs w:val="28"/>
        </w:rPr>
        <w:t xml:space="preserve"> </w:t>
      </w:r>
      <w:r w:rsidR="00830D46" w:rsidRPr="004D3034">
        <w:rPr>
          <w:rFonts w:ascii="Times New Roman" w:hAnsi="Times New Roman" w:cs="Times New Roman"/>
          <w:sz w:val="28"/>
          <w:szCs w:val="28"/>
        </w:rPr>
        <w:t xml:space="preserve">услуг по гемодиализу, </w:t>
      </w:r>
      <w:r w:rsidR="00BE36F3" w:rsidRPr="004D3034">
        <w:rPr>
          <w:rFonts w:ascii="Times New Roman" w:hAnsi="Times New Roman" w:cs="Times New Roman"/>
          <w:sz w:val="28"/>
          <w:szCs w:val="28"/>
        </w:rPr>
        <w:t>утвержденн</w:t>
      </w:r>
      <w:r w:rsidR="00BE36F3">
        <w:rPr>
          <w:rFonts w:ascii="Times New Roman" w:hAnsi="Times New Roman" w:cs="Times New Roman"/>
          <w:sz w:val="28"/>
          <w:szCs w:val="28"/>
        </w:rPr>
        <w:t>ым</w:t>
      </w:r>
      <w:r w:rsidR="00726678">
        <w:rPr>
          <w:rFonts w:ascii="Times New Roman" w:hAnsi="Times New Roman" w:cs="Times New Roman"/>
          <w:sz w:val="28"/>
          <w:szCs w:val="28"/>
        </w:rPr>
        <w:t xml:space="preserve"> </w:t>
      </w:r>
      <w:r w:rsidR="009C6AE3" w:rsidRPr="004D303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C2627" w:rsidRPr="004D3034">
        <w:rPr>
          <w:rFonts w:ascii="Times New Roman" w:hAnsi="Times New Roman" w:cs="Times New Roman"/>
          <w:sz w:val="28"/>
          <w:szCs w:val="28"/>
        </w:rPr>
        <w:t>Министерства здравоохранения Респу</w:t>
      </w:r>
      <w:r w:rsidR="00A339D9" w:rsidRPr="004D3034">
        <w:rPr>
          <w:rFonts w:ascii="Times New Roman" w:hAnsi="Times New Roman" w:cs="Times New Roman"/>
          <w:sz w:val="28"/>
          <w:szCs w:val="28"/>
        </w:rPr>
        <w:t>блики Карелия</w:t>
      </w:r>
      <w:r w:rsidR="00C249DB" w:rsidRPr="004D3034">
        <w:rPr>
          <w:rFonts w:ascii="Times New Roman" w:hAnsi="Times New Roman" w:cs="Times New Roman"/>
          <w:sz w:val="28"/>
          <w:szCs w:val="28"/>
        </w:rPr>
        <w:t>.</w:t>
      </w:r>
    </w:p>
    <w:p w14:paraId="7BB44289" w14:textId="77777777" w:rsidR="00D47715" w:rsidRPr="004D3034" w:rsidRDefault="00744BB8" w:rsidP="005E1F4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A87F46">
        <w:rPr>
          <w:iCs/>
          <w:sz w:val="28"/>
          <w:szCs w:val="28"/>
        </w:rPr>
        <w:t>0</w:t>
      </w:r>
      <w:r w:rsidR="007D081F" w:rsidRPr="004D303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</w:t>
      </w:r>
      <w:r w:rsidR="007D081F" w:rsidRPr="004D3034">
        <w:rPr>
          <w:iCs/>
          <w:sz w:val="28"/>
          <w:szCs w:val="28"/>
        </w:rPr>
        <w:t>.</w:t>
      </w:r>
      <w:r w:rsidR="00B65391">
        <w:rPr>
          <w:iCs/>
          <w:sz w:val="28"/>
          <w:szCs w:val="28"/>
        </w:rPr>
        <w:t xml:space="preserve"> </w:t>
      </w:r>
      <w:r w:rsidR="00BC49D8" w:rsidRPr="004D3034">
        <w:rPr>
          <w:iCs/>
          <w:sz w:val="28"/>
          <w:szCs w:val="28"/>
        </w:rPr>
        <w:t xml:space="preserve">При проведении диализа в амбулаторных условиях оплата осуществляется за медицинскую услугу – одну процедуру экстракорпорального диализа и один день перитонеального диализа. При этом в целях учета объемов медицинской помощи лечение в течение одного месяца </w:t>
      </w:r>
      <w:r w:rsidR="00BE36F3" w:rsidRPr="004D3034">
        <w:rPr>
          <w:iCs/>
          <w:sz w:val="28"/>
          <w:szCs w:val="28"/>
        </w:rPr>
        <w:t xml:space="preserve">учитывается </w:t>
      </w:r>
      <w:r w:rsidR="00BC49D8" w:rsidRPr="004D3034">
        <w:rPr>
          <w:iCs/>
          <w:sz w:val="28"/>
          <w:szCs w:val="28"/>
        </w:rPr>
        <w:t xml:space="preserve">как одно обращение (в среднем 13 процедур экстракорпорального диализа, 12-14 в зависимости от календарного месяца, или ежедневные обмены с эффективным объёмом диализата при </w:t>
      </w:r>
      <w:proofErr w:type="spellStart"/>
      <w:r w:rsidR="00BC49D8" w:rsidRPr="004D3034">
        <w:rPr>
          <w:iCs/>
          <w:sz w:val="28"/>
          <w:szCs w:val="28"/>
        </w:rPr>
        <w:t>перитонеальном</w:t>
      </w:r>
      <w:proofErr w:type="spellEnd"/>
      <w:r w:rsidR="00BC49D8" w:rsidRPr="004D3034">
        <w:rPr>
          <w:iCs/>
          <w:sz w:val="28"/>
          <w:szCs w:val="28"/>
        </w:rPr>
        <w:t xml:space="preserve"> диализе в течение месяца). </w:t>
      </w:r>
    </w:p>
    <w:p w14:paraId="4D6976E2" w14:textId="77777777" w:rsidR="00D47715" w:rsidRPr="004D3034" w:rsidRDefault="00744BB8" w:rsidP="0048638B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A87F46">
        <w:rPr>
          <w:iCs/>
          <w:sz w:val="28"/>
          <w:szCs w:val="28"/>
        </w:rPr>
        <w:t>0</w:t>
      </w:r>
      <w:r w:rsidR="007D081F" w:rsidRPr="004D303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3</w:t>
      </w:r>
      <w:r w:rsidR="007D081F" w:rsidRPr="004D3034">
        <w:rPr>
          <w:iCs/>
          <w:sz w:val="28"/>
          <w:szCs w:val="28"/>
        </w:rPr>
        <w:t>.</w:t>
      </w:r>
      <w:r w:rsidR="00B65391">
        <w:rPr>
          <w:iCs/>
          <w:sz w:val="28"/>
          <w:szCs w:val="28"/>
        </w:rPr>
        <w:t xml:space="preserve"> </w:t>
      </w:r>
      <w:r w:rsidR="00BC49D8" w:rsidRPr="004D3034">
        <w:rPr>
          <w:sz w:val="28"/>
          <w:szCs w:val="28"/>
        </w:rPr>
        <w:t xml:space="preserve">При проведении диализа в амбулаторных условиях обеспечение лекарственными препаратами для профилактики осложнений </w:t>
      </w:r>
      <w:r w:rsidR="00D47715" w:rsidRPr="004D3034">
        <w:rPr>
          <w:sz w:val="28"/>
          <w:szCs w:val="28"/>
        </w:rPr>
        <w:t xml:space="preserve">не </w:t>
      </w:r>
      <w:r w:rsidR="00BC49D8" w:rsidRPr="004D3034">
        <w:rPr>
          <w:sz w:val="28"/>
          <w:szCs w:val="28"/>
        </w:rPr>
        <w:t xml:space="preserve">осуществляется за счет </w:t>
      </w:r>
      <w:r w:rsidR="00D47715" w:rsidRPr="004D3034">
        <w:rPr>
          <w:sz w:val="28"/>
          <w:szCs w:val="28"/>
        </w:rPr>
        <w:t>средств ОМС</w:t>
      </w:r>
      <w:r w:rsidR="00BC49D8" w:rsidRPr="004D3034">
        <w:rPr>
          <w:sz w:val="28"/>
          <w:szCs w:val="28"/>
        </w:rPr>
        <w:t xml:space="preserve">. </w:t>
      </w:r>
    </w:p>
    <w:p w14:paraId="62029258" w14:textId="77777777" w:rsidR="008B4481" w:rsidRDefault="00E51F80" w:rsidP="0048638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0124B">
        <w:rPr>
          <w:sz w:val="28"/>
          <w:szCs w:val="28"/>
        </w:rPr>
        <w:t>Т</w:t>
      </w:r>
      <w:r w:rsidR="000A2EFD" w:rsidRPr="0050124B">
        <w:rPr>
          <w:sz w:val="28"/>
          <w:szCs w:val="28"/>
        </w:rPr>
        <w:t>арифы</w:t>
      </w:r>
      <w:r w:rsidRPr="0050124B">
        <w:rPr>
          <w:sz w:val="28"/>
          <w:szCs w:val="28"/>
        </w:rPr>
        <w:t xml:space="preserve"> на услуги за проведение диализа</w:t>
      </w:r>
      <w:r w:rsidR="000A2EFD">
        <w:rPr>
          <w:sz w:val="28"/>
          <w:szCs w:val="28"/>
        </w:rPr>
        <w:t xml:space="preserve"> не включают в себя проезд пациентов до места</w:t>
      </w:r>
      <w:r w:rsidR="00F73B0C" w:rsidRPr="004D3034">
        <w:rPr>
          <w:sz w:val="28"/>
          <w:szCs w:val="28"/>
        </w:rPr>
        <w:t xml:space="preserve"> оказания медицинских услуг диализа.</w:t>
      </w:r>
    </w:p>
    <w:p w14:paraId="17B5166F" w14:textId="77777777" w:rsidR="00F943B6" w:rsidRPr="0008330B" w:rsidRDefault="00744BB8" w:rsidP="0048638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1</w:t>
      </w:r>
      <w:r w:rsidR="0008330B" w:rsidRPr="00F77439">
        <w:rPr>
          <w:b/>
          <w:sz w:val="28"/>
          <w:szCs w:val="28"/>
        </w:rPr>
        <w:t>.</w:t>
      </w:r>
      <w:r w:rsidR="00B65391">
        <w:rPr>
          <w:b/>
          <w:sz w:val="28"/>
          <w:szCs w:val="28"/>
        </w:rPr>
        <w:t xml:space="preserve"> </w:t>
      </w:r>
      <w:r w:rsidR="0008330B">
        <w:rPr>
          <w:b/>
          <w:sz w:val="28"/>
          <w:szCs w:val="28"/>
        </w:rPr>
        <w:t>Д</w:t>
      </w:r>
      <w:r w:rsidR="0008330B" w:rsidRPr="0008330B">
        <w:rPr>
          <w:b/>
          <w:sz w:val="28"/>
          <w:szCs w:val="28"/>
        </w:rPr>
        <w:t>иагностические исследования в соответствии с приказами Министерства здравоохранения Республики Карелия при их частичной или полной централизации в рамках межучрежденческих расчетов</w:t>
      </w:r>
      <w:r w:rsidR="00F943B6" w:rsidRPr="0008330B">
        <w:rPr>
          <w:b/>
          <w:sz w:val="28"/>
          <w:szCs w:val="28"/>
        </w:rPr>
        <w:t>:</w:t>
      </w:r>
    </w:p>
    <w:p w14:paraId="192A5959" w14:textId="77777777" w:rsidR="00342E25" w:rsidRPr="00776E02" w:rsidRDefault="00744BB8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7D081F" w:rsidRPr="004D3034">
        <w:rPr>
          <w:sz w:val="28"/>
          <w:szCs w:val="28"/>
        </w:rPr>
        <w:t>.</w:t>
      </w:r>
      <w:r w:rsidR="00F943B6" w:rsidRPr="004D3034">
        <w:rPr>
          <w:sz w:val="28"/>
          <w:szCs w:val="28"/>
        </w:rPr>
        <w:t>1. Диагностические исследования</w:t>
      </w:r>
      <w:r w:rsidR="00932FF2" w:rsidRPr="004D3034">
        <w:rPr>
          <w:sz w:val="28"/>
          <w:szCs w:val="28"/>
        </w:rPr>
        <w:t>,</w:t>
      </w:r>
      <w:r w:rsidR="00F943B6" w:rsidRPr="004D3034">
        <w:rPr>
          <w:sz w:val="28"/>
          <w:szCs w:val="28"/>
        </w:rPr>
        <w:t xml:space="preserve"> в</w:t>
      </w:r>
      <w:r w:rsidR="00342E25" w:rsidRPr="004D3034">
        <w:rPr>
          <w:sz w:val="28"/>
          <w:szCs w:val="28"/>
        </w:rPr>
        <w:t>ыполненные на основании направлений Прионежского филиала ГБУЗ</w:t>
      </w:r>
      <w:r w:rsidR="009468C4">
        <w:rPr>
          <w:sz w:val="28"/>
          <w:szCs w:val="28"/>
        </w:rPr>
        <w:t xml:space="preserve"> </w:t>
      </w:r>
      <w:r w:rsidR="00342E25" w:rsidRPr="004D3034">
        <w:rPr>
          <w:sz w:val="28"/>
          <w:szCs w:val="28"/>
        </w:rPr>
        <w:t>«Республиканская больница им. В.А.</w:t>
      </w:r>
      <w:r w:rsidR="0069109E">
        <w:rPr>
          <w:sz w:val="28"/>
          <w:szCs w:val="28"/>
        </w:rPr>
        <w:t xml:space="preserve"> </w:t>
      </w:r>
      <w:r w:rsidR="00342E25" w:rsidRPr="004D3034">
        <w:rPr>
          <w:sz w:val="28"/>
          <w:szCs w:val="28"/>
        </w:rPr>
        <w:t xml:space="preserve">Баранова», </w:t>
      </w:r>
      <w:r w:rsidR="0083390E" w:rsidRPr="004D3034">
        <w:rPr>
          <w:rFonts w:eastAsia="Calibri"/>
          <w:sz w:val="28"/>
          <w:szCs w:val="28"/>
        </w:rPr>
        <w:t xml:space="preserve">не включенных </w:t>
      </w:r>
      <w:r w:rsidR="0083390E" w:rsidRPr="006F131C">
        <w:rPr>
          <w:rFonts w:eastAsia="Calibri"/>
          <w:sz w:val="28"/>
          <w:szCs w:val="28"/>
        </w:rPr>
        <w:t xml:space="preserve">в </w:t>
      </w:r>
      <w:r w:rsidR="0083390E" w:rsidRPr="00776E02">
        <w:rPr>
          <w:rFonts w:eastAsia="Calibri"/>
          <w:sz w:val="28"/>
          <w:szCs w:val="28"/>
        </w:rPr>
        <w:t xml:space="preserve">пункт </w:t>
      </w:r>
      <w:r w:rsidR="00E072C0" w:rsidRPr="00E072C0">
        <w:rPr>
          <w:rFonts w:eastAsia="Calibri"/>
          <w:sz w:val="28"/>
          <w:szCs w:val="28"/>
        </w:rPr>
        <w:t>19</w:t>
      </w:r>
      <w:r w:rsidR="009468C4" w:rsidRPr="00776E02">
        <w:rPr>
          <w:rFonts w:eastAsia="Calibri"/>
          <w:sz w:val="28"/>
          <w:szCs w:val="28"/>
        </w:rPr>
        <w:t xml:space="preserve"> </w:t>
      </w:r>
      <w:r w:rsidR="0083390E" w:rsidRPr="00776E02">
        <w:rPr>
          <w:rFonts w:eastAsia="Calibri"/>
          <w:sz w:val="28"/>
          <w:szCs w:val="28"/>
        </w:rPr>
        <w:t xml:space="preserve">настоящего приложения к тарифному соглашению, </w:t>
      </w:r>
      <w:r w:rsidR="0083390E" w:rsidRPr="00776E02">
        <w:rPr>
          <w:sz w:val="28"/>
          <w:szCs w:val="28"/>
        </w:rPr>
        <w:t>без учета</w:t>
      </w:r>
      <w:r w:rsidR="00342E25" w:rsidRPr="00776E02">
        <w:rPr>
          <w:sz w:val="28"/>
          <w:szCs w:val="28"/>
        </w:rPr>
        <w:t xml:space="preserve"> граждан, застрахованных за пределами Республики Карелия, осуществляется в пределах утвержденных видов и объемов в рамках </w:t>
      </w:r>
      <w:r w:rsidR="00475560" w:rsidRPr="00776E02">
        <w:rPr>
          <w:sz w:val="28"/>
          <w:szCs w:val="28"/>
        </w:rPr>
        <w:t>п</w:t>
      </w:r>
      <w:r w:rsidR="00342E25" w:rsidRPr="00776E02">
        <w:rPr>
          <w:sz w:val="28"/>
          <w:szCs w:val="28"/>
        </w:rPr>
        <w:t>риказа Министерства здравоохранения Республики</w:t>
      </w:r>
      <w:r w:rsidR="001B1A5B" w:rsidRPr="00776E02">
        <w:rPr>
          <w:sz w:val="28"/>
          <w:szCs w:val="28"/>
        </w:rPr>
        <w:t xml:space="preserve"> Карелия</w:t>
      </w:r>
      <w:r w:rsidR="00342E25" w:rsidRPr="00776E02">
        <w:rPr>
          <w:sz w:val="28"/>
          <w:szCs w:val="28"/>
        </w:rPr>
        <w:t>.</w:t>
      </w:r>
    </w:p>
    <w:p w14:paraId="08B26794" w14:textId="77777777" w:rsidR="005F635E" w:rsidRPr="00776E02" w:rsidRDefault="00744BB8" w:rsidP="005F635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76E02"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7D081F" w:rsidRPr="00776E02">
        <w:rPr>
          <w:sz w:val="28"/>
          <w:szCs w:val="28"/>
        </w:rPr>
        <w:t>.</w:t>
      </w:r>
      <w:r w:rsidR="009B5959">
        <w:rPr>
          <w:sz w:val="28"/>
          <w:szCs w:val="28"/>
        </w:rPr>
        <w:t>2</w:t>
      </w:r>
      <w:r w:rsidR="00F943B6" w:rsidRPr="00776E02">
        <w:rPr>
          <w:sz w:val="28"/>
          <w:szCs w:val="28"/>
        </w:rPr>
        <w:t xml:space="preserve">. </w:t>
      </w:r>
      <w:r w:rsidR="00342E25" w:rsidRPr="00776E02">
        <w:rPr>
          <w:sz w:val="28"/>
          <w:szCs w:val="28"/>
        </w:rPr>
        <w:t xml:space="preserve">Перечень видов исследований и тарифы на </w:t>
      </w:r>
      <w:r w:rsidR="00F943B6" w:rsidRPr="00776E02">
        <w:rPr>
          <w:sz w:val="28"/>
          <w:szCs w:val="28"/>
        </w:rPr>
        <w:t>диагностические исследования</w:t>
      </w:r>
      <w:r w:rsidR="00342E25" w:rsidRPr="00776E02">
        <w:rPr>
          <w:sz w:val="28"/>
          <w:szCs w:val="28"/>
        </w:rPr>
        <w:t xml:space="preserve"> </w:t>
      </w:r>
      <w:r w:rsidR="00342E25" w:rsidRPr="00B63B5E">
        <w:rPr>
          <w:sz w:val="28"/>
          <w:szCs w:val="28"/>
        </w:rPr>
        <w:t xml:space="preserve">установлены </w:t>
      </w:r>
      <w:r w:rsidR="005F635E" w:rsidRPr="00B63B5E">
        <w:rPr>
          <w:sz w:val="28"/>
          <w:szCs w:val="28"/>
        </w:rPr>
        <w:t xml:space="preserve">в </w:t>
      </w:r>
      <w:r w:rsidR="005F635E" w:rsidRPr="00B63B5E">
        <w:rPr>
          <w:b/>
          <w:sz w:val="28"/>
          <w:szCs w:val="28"/>
        </w:rPr>
        <w:t xml:space="preserve">Приложении № </w:t>
      </w:r>
      <w:r w:rsidR="002F3856">
        <w:rPr>
          <w:b/>
          <w:sz w:val="28"/>
          <w:szCs w:val="28"/>
        </w:rPr>
        <w:t>11</w:t>
      </w:r>
      <w:r w:rsidR="005F635E" w:rsidRPr="00B63B5E">
        <w:rPr>
          <w:b/>
          <w:sz w:val="28"/>
          <w:szCs w:val="28"/>
        </w:rPr>
        <w:t xml:space="preserve"> </w:t>
      </w:r>
      <w:r w:rsidR="005F635E" w:rsidRPr="00B63B5E">
        <w:rPr>
          <w:sz w:val="28"/>
          <w:szCs w:val="28"/>
        </w:rPr>
        <w:t xml:space="preserve">к настоящему </w:t>
      </w:r>
      <w:r w:rsidR="00FD6E52">
        <w:rPr>
          <w:sz w:val="28"/>
          <w:szCs w:val="28"/>
        </w:rPr>
        <w:t>Т</w:t>
      </w:r>
      <w:r w:rsidR="005F635E" w:rsidRPr="00B63B5E">
        <w:rPr>
          <w:sz w:val="28"/>
          <w:szCs w:val="28"/>
        </w:rPr>
        <w:t>арифному соглашению</w:t>
      </w:r>
      <w:r w:rsidR="005F635E" w:rsidRPr="00B63B5E">
        <w:rPr>
          <w:b/>
          <w:sz w:val="28"/>
          <w:szCs w:val="28"/>
        </w:rPr>
        <w:t>.</w:t>
      </w:r>
    </w:p>
    <w:p w14:paraId="3F3C4DBE" w14:textId="77777777" w:rsidR="00F75182" w:rsidRPr="004D3034" w:rsidRDefault="00744BB8" w:rsidP="0048638B">
      <w:pPr>
        <w:widowControl w:val="0"/>
        <w:ind w:firstLine="709"/>
        <w:jc w:val="both"/>
        <w:rPr>
          <w:sz w:val="28"/>
          <w:szCs w:val="28"/>
        </w:rPr>
      </w:pPr>
      <w:r w:rsidRPr="00776E02"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7D081F" w:rsidRPr="00776E02">
        <w:rPr>
          <w:sz w:val="28"/>
          <w:szCs w:val="28"/>
        </w:rPr>
        <w:t>.</w:t>
      </w:r>
      <w:r w:rsidR="009B5959">
        <w:rPr>
          <w:sz w:val="28"/>
          <w:szCs w:val="28"/>
        </w:rPr>
        <w:t>3</w:t>
      </w:r>
      <w:r w:rsidR="00F943B6" w:rsidRPr="00776E02">
        <w:rPr>
          <w:sz w:val="28"/>
          <w:szCs w:val="28"/>
        </w:rPr>
        <w:t xml:space="preserve">. </w:t>
      </w:r>
      <w:r w:rsidR="00F75182" w:rsidRPr="00776E02">
        <w:rPr>
          <w:sz w:val="28"/>
          <w:szCs w:val="28"/>
        </w:rPr>
        <w:t xml:space="preserve">Расчет за </w:t>
      </w:r>
      <w:r w:rsidR="007612A5" w:rsidRPr="00776E02">
        <w:rPr>
          <w:sz w:val="28"/>
          <w:szCs w:val="28"/>
        </w:rPr>
        <w:t>диагностические исследования</w:t>
      </w:r>
      <w:r w:rsidR="00F75182" w:rsidRPr="00776E02">
        <w:rPr>
          <w:sz w:val="28"/>
          <w:szCs w:val="28"/>
        </w:rPr>
        <w:t xml:space="preserve"> между</w:t>
      </w:r>
      <w:r w:rsidR="001E510B">
        <w:rPr>
          <w:sz w:val="28"/>
          <w:szCs w:val="28"/>
        </w:rPr>
        <w:t xml:space="preserve"> </w:t>
      </w:r>
      <w:r w:rsidR="00F75182" w:rsidRPr="00776E02">
        <w:rPr>
          <w:sz w:val="28"/>
          <w:szCs w:val="28"/>
        </w:rPr>
        <w:t>ГБУЗ</w:t>
      </w:r>
      <w:r w:rsidR="00A75942" w:rsidRPr="00776E02">
        <w:rPr>
          <w:sz w:val="28"/>
          <w:szCs w:val="28"/>
        </w:rPr>
        <w:t xml:space="preserve"> </w:t>
      </w:r>
      <w:r w:rsidR="00F75182" w:rsidRPr="00776E02">
        <w:rPr>
          <w:sz w:val="28"/>
          <w:szCs w:val="28"/>
        </w:rPr>
        <w:t>«Республиканская больница им. В.А.</w:t>
      </w:r>
      <w:r w:rsidR="009468C4" w:rsidRPr="00776E02">
        <w:rPr>
          <w:sz w:val="28"/>
          <w:szCs w:val="28"/>
        </w:rPr>
        <w:t xml:space="preserve"> </w:t>
      </w:r>
      <w:r w:rsidR="00F75182" w:rsidRPr="00776E02">
        <w:rPr>
          <w:sz w:val="28"/>
          <w:szCs w:val="28"/>
        </w:rPr>
        <w:t xml:space="preserve">Баранова», направившей на диагностические исследования, и МО, выполнившей указанные исследования, осуществляется </w:t>
      </w:r>
      <w:r w:rsidR="00046D52" w:rsidRPr="00776E02">
        <w:rPr>
          <w:sz w:val="28"/>
          <w:szCs w:val="28"/>
        </w:rPr>
        <w:t xml:space="preserve"> ГУ ТФОМС РК</w:t>
      </w:r>
      <w:r w:rsidR="00F75182" w:rsidRPr="004D3034">
        <w:rPr>
          <w:sz w:val="28"/>
          <w:szCs w:val="28"/>
        </w:rPr>
        <w:t xml:space="preserve"> на основании отдельного реестра</w:t>
      </w:r>
      <w:r w:rsidR="005D2D37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>счетов за диагностические исследования в рамках утвержденных объемов и утвержденного финансового плана ГБУЗ «Республиканская больница им. В.А.</w:t>
      </w:r>
      <w:r w:rsidR="009468C4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 xml:space="preserve">Баранова». </w:t>
      </w:r>
    </w:p>
    <w:p w14:paraId="077F359D" w14:textId="77777777" w:rsidR="0008330B" w:rsidRPr="00776E02" w:rsidRDefault="00744BB8" w:rsidP="005F63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7D081F" w:rsidRPr="004D3034">
        <w:rPr>
          <w:sz w:val="28"/>
          <w:szCs w:val="28"/>
        </w:rPr>
        <w:t>.</w:t>
      </w:r>
      <w:r w:rsidR="009B5959">
        <w:rPr>
          <w:sz w:val="28"/>
          <w:szCs w:val="28"/>
        </w:rPr>
        <w:t>4</w:t>
      </w:r>
      <w:r w:rsidR="007D081F" w:rsidRPr="004D3034">
        <w:rPr>
          <w:sz w:val="28"/>
          <w:szCs w:val="28"/>
        </w:rPr>
        <w:t>.</w:t>
      </w:r>
      <w:r w:rsidR="009468C4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 xml:space="preserve">Реестр счетов за </w:t>
      </w:r>
      <w:r w:rsidR="007612A5" w:rsidRPr="004D3034">
        <w:rPr>
          <w:sz w:val="28"/>
          <w:szCs w:val="28"/>
        </w:rPr>
        <w:t>диагностические исследования</w:t>
      </w:r>
      <w:r w:rsidR="00F75182" w:rsidRPr="004D3034">
        <w:rPr>
          <w:sz w:val="28"/>
          <w:szCs w:val="28"/>
        </w:rPr>
        <w:t xml:space="preserve"> предоставляется МО, выполнившей медицинскую услугу. При этом стоимость выполненных исследований удерживается</w:t>
      </w:r>
      <w:r w:rsidR="00046D52">
        <w:rPr>
          <w:sz w:val="28"/>
          <w:szCs w:val="28"/>
        </w:rPr>
        <w:t xml:space="preserve"> </w:t>
      </w:r>
      <w:r w:rsidR="00046D52" w:rsidRPr="00776E02">
        <w:rPr>
          <w:sz w:val="28"/>
          <w:szCs w:val="28"/>
        </w:rPr>
        <w:t>ГУ ТФОМС РК</w:t>
      </w:r>
      <w:r w:rsidR="00F75182" w:rsidRPr="00776E02">
        <w:rPr>
          <w:sz w:val="28"/>
          <w:szCs w:val="28"/>
        </w:rPr>
        <w:t xml:space="preserve"> </w:t>
      </w:r>
      <w:proofErr w:type="gramStart"/>
      <w:r w:rsidR="005F635E">
        <w:rPr>
          <w:sz w:val="28"/>
          <w:szCs w:val="28"/>
        </w:rPr>
        <w:t xml:space="preserve">в </w:t>
      </w:r>
      <w:r w:rsidR="005F635E" w:rsidRPr="00B63B5E">
        <w:rPr>
          <w:sz w:val="28"/>
          <w:szCs w:val="28"/>
        </w:rPr>
        <w:t xml:space="preserve"> рамках</w:t>
      </w:r>
      <w:proofErr w:type="gramEnd"/>
      <w:r w:rsidR="005F635E" w:rsidRPr="00B63B5E">
        <w:rPr>
          <w:sz w:val="28"/>
          <w:szCs w:val="28"/>
        </w:rPr>
        <w:t xml:space="preserve"> межучрежденческих расчетов </w:t>
      </w:r>
      <w:r w:rsidR="00F75182" w:rsidRPr="00776E02">
        <w:rPr>
          <w:sz w:val="28"/>
          <w:szCs w:val="28"/>
        </w:rPr>
        <w:t xml:space="preserve">из средств окончательного расчета за медицинскую помощь, оказанную в данном месяце ГБУЗ «Республиканская больница </w:t>
      </w:r>
      <w:r w:rsidR="0069109E">
        <w:rPr>
          <w:sz w:val="28"/>
          <w:szCs w:val="28"/>
        </w:rPr>
        <w:t xml:space="preserve">                                        </w:t>
      </w:r>
      <w:r w:rsidR="00F75182" w:rsidRPr="00776E02">
        <w:rPr>
          <w:sz w:val="28"/>
          <w:szCs w:val="28"/>
        </w:rPr>
        <w:t>им. В.А.</w:t>
      </w:r>
      <w:r w:rsidR="0069109E">
        <w:rPr>
          <w:sz w:val="28"/>
          <w:szCs w:val="28"/>
        </w:rPr>
        <w:t xml:space="preserve"> </w:t>
      </w:r>
      <w:r w:rsidR="00F75182" w:rsidRPr="00776E02">
        <w:rPr>
          <w:sz w:val="28"/>
          <w:szCs w:val="28"/>
        </w:rPr>
        <w:t xml:space="preserve">Баранова», направившей застрахованных лиц на </w:t>
      </w:r>
      <w:r w:rsidR="007612A5" w:rsidRPr="00776E02">
        <w:rPr>
          <w:sz w:val="28"/>
          <w:szCs w:val="28"/>
        </w:rPr>
        <w:t>диагностические исследования</w:t>
      </w:r>
      <w:r w:rsidR="00F75182" w:rsidRPr="00776E02">
        <w:rPr>
          <w:sz w:val="28"/>
          <w:szCs w:val="28"/>
        </w:rPr>
        <w:t>, в соответствии с утвержденными тарифами за фактически выполненное количество услуг.</w:t>
      </w:r>
    </w:p>
    <w:p w14:paraId="3638755E" w14:textId="77777777" w:rsidR="0008330B" w:rsidRPr="00776E02" w:rsidRDefault="00744BB8" w:rsidP="0048638B">
      <w:pPr>
        <w:widowControl w:val="0"/>
        <w:ind w:firstLine="709"/>
        <w:jc w:val="both"/>
        <w:rPr>
          <w:b/>
          <w:sz w:val="28"/>
          <w:szCs w:val="28"/>
        </w:rPr>
      </w:pPr>
      <w:r w:rsidRPr="00776E02"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1</w:t>
      </w:r>
      <w:r w:rsidR="0008330B" w:rsidRPr="00776E02">
        <w:rPr>
          <w:rFonts w:eastAsia="Calibri"/>
          <w:b/>
          <w:sz w:val="28"/>
          <w:szCs w:val="28"/>
        </w:rPr>
        <w:t>.</w:t>
      </w:r>
      <w:r w:rsidR="009B5959">
        <w:rPr>
          <w:rFonts w:eastAsia="Calibri"/>
          <w:b/>
          <w:sz w:val="28"/>
          <w:szCs w:val="28"/>
        </w:rPr>
        <w:t>5</w:t>
      </w:r>
      <w:r w:rsidR="00B65391" w:rsidRPr="00776E02">
        <w:rPr>
          <w:rFonts w:eastAsia="Calibri"/>
          <w:b/>
          <w:sz w:val="28"/>
          <w:szCs w:val="28"/>
        </w:rPr>
        <w:t xml:space="preserve">. </w:t>
      </w:r>
      <w:r w:rsidR="0008330B" w:rsidRPr="00776E02">
        <w:rPr>
          <w:b/>
          <w:sz w:val="28"/>
          <w:szCs w:val="28"/>
        </w:rPr>
        <w:t>Оплата медицинской помощи при централизованном оказании</w:t>
      </w:r>
      <w:r w:rsidR="00A351FF" w:rsidRPr="00776E02">
        <w:rPr>
          <w:b/>
          <w:sz w:val="28"/>
          <w:szCs w:val="28"/>
        </w:rPr>
        <w:t xml:space="preserve"> </w:t>
      </w:r>
      <w:r w:rsidR="00175990" w:rsidRPr="00776E02">
        <w:rPr>
          <w:b/>
          <w:sz w:val="28"/>
          <w:szCs w:val="28"/>
        </w:rPr>
        <w:t>услуг по выполнению</w:t>
      </w:r>
      <w:r w:rsidR="00A351FF" w:rsidRPr="00776E02">
        <w:rPr>
          <w:b/>
          <w:sz w:val="28"/>
          <w:szCs w:val="28"/>
        </w:rPr>
        <w:t xml:space="preserve"> </w:t>
      </w:r>
      <w:r w:rsidR="0008330B" w:rsidRPr="00776E02">
        <w:rPr>
          <w:b/>
          <w:sz w:val="28"/>
          <w:szCs w:val="28"/>
        </w:rPr>
        <w:t>цитологических исследований.</w:t>
      </w:r>
    </w:p>
    <w:p w14:paraId="2EFB6CDE" w14:textId="77777777" w:rsidR="0008330B" w:rsidRPr="003828B3" w:rsidRDefault="00744BB8" w:rsidP="005356C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776E02"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08330B" w:rsidRPr="00776E02">
        <w:rPr>
          <w:sz w:val="28"/>
          <w:szCs w:val="28"/>
        </w:rPr>
        <w:t>.</w:t>
      </w:r>
      <w:r w:rsidR="009B5959">
        <w:rPr>
          <w:sz w:val="28"/>
          <w:szCs w:val="28"/>
        </w:rPr>
        <w:t>5</w:t>
      </w:r>
      <w:r w:rsidR="0033114F" w:rsidRPr="00776E02">
        <w:rPr>
          <w:sz w:val="28"/>
          <w:szCs w:val="28"/>
        </w:rPr>
        <w:t>.</w:t>
      </w:r>
      <w:r w:rsidR="0008330B" w:rsidRPr="00776E02">
        <w:rPr>
          <w:sz w:val="28"/>
          <w:szCs w:val="28"/>
        </w:rPr>
        <w:t xml:space="preserve">1. Стоимость медицинской помощи при централизованном </w:t>
      </w:r>
      <w:r w:rsidR="0088588E" w:rsidRPr="00776E02">
        <w:rPr>
          <w:sz w:val="28"/>
          <w:szCs w:val="28"/>
        </w:rPr>
        <w:t>выполнении</w:t>
      </w:r>
      <w:r w:rsidR="00B65391" w:rsidRPr="00776E02">
        <w:rPr>
          <w:sz w:val="28"/>
          <w:szCs w:val="28"/>
        </w:rPr>
        <w:t xml:space="preserve"> </w:t>
      </w:r>
      <w:r w:rsidR="0008330B" w:rsidRPr="00776E02">
        <w:rPr>
          <w:sz w:val="28"/>
          <w:szCs w:val="28"/>
        </w:rPr>
        <w:t>цитологических исследований</w:t>
      </w:r>
      <w:r w:rsidR="00B65391" w:rsidRPr="00776E02">
        <w:rPr>
          <w:sz w:val="28"/>
          <w:szCs w:val="28"/>
        </w:rPr>
        <w:t xml:space="preserve"> </w:t>
      </w:r>
      <w:r w:rsidR="0008330B" w:rsidRPr="00776E02">
        <w:rPr>
          <w:sz w:val="28"/>
          <w:szCs w:val="28"/>
        </w:rPr>
        <w:t>включена в подушевой норматив финансирования на прикрепившихся лиц</w:t>
      </w:r>
      <w:r w:rsidR="00CB3D6E" w:rsidRPr="00776E02">
        <w:rPr>
          <w:sz w:val="28"/>
          <w:szCs w:val="28"/>
        </w:rPr>
        <w:t xml:space="preserve"> (</w:t>
      </w:r>
      <w:r w:rsidR="005356CD" w:rsidRPr="00776E02">
        <w:rPr>
          <w:sz w:val="28"/>
          <w:szCs w:val="28"/>
        </w:rPr>
        <w:t xml:space="preserve">за исключением жидкостных цитологических исследований (по методу </w:t>
      </w:r>
      <w:r w:rsidR="009B5959" w:rsidRPr="00776E02">
        <w:rPr>
          <w:sz w:val="28"/>
          <w:szCs w:val="28"/>
        </w:rPr>
        <w:t>Папаниколау) и</w:t>
      </w:r>
      <w:r w:rsidR="0008330B" w:rsidRPr="00776E02">
        <w:rPr>
          <w:sz w:val="28"/>
          <w:szCs w:val="28"/>
        </w:rPr>
        <w:t xml:space="preserve"> в стоимость законченного случая лечения заболевания, оплачиваемого по КСГ.</w:t>
      </w:r>
    </w:p>
    <w:p w14:paraId="7E8C52B1" w14:textId="77777777" w:rsidR="0008330B" w:rsidRPr="003828B3" w:rsidRDefault="00744BB8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08330B" w:rsidRPr="003828B3">
        <w:rPr>
          <w:sz w:val="28"/>
          <w:szCs w:val="28"/>
        </w:rPr>
        <w:t>.</w:t>
      </w:r>
      <w:r w:rsidR="009B5959">
        <w:rPr>
          <w:sz w:val="28"/>
          <w:szCs w:val="28"/>
        </w:rPr>
        <w:t>5</w:t>
      </w:r>
      <w:r w:rsidR="0033114F">
        <w:rPr>
          <w:sz w:val="28"/>
          <w:szCs w:val="28"/>
        </w:rPr>
        <w:t>.</w:t>
      </w:r>
      <w:r w:rsidR="0008330B" w:rsidRPr="003828B3">
        <w:rPr>
          <w:sz w:val="28"/>
          <w:szCs w:val="28"/>
        </w:rPr>
        <w:t xml:space="preserve">2. Оплата проведения цитологических </w:t>
      </w:r>
      <w:r w:rsidR="0008330B" w:rsidRPr="00AE2BC2">
        <w:rPr>
          <w:sz w:val="28"/>
          <w:szCs w:val="28"/>
        </w:rPr>
        <w:t>исследований</w:t>
      </w:r>
      <w:r w:rsidR="0008330B" w:rsidRPr="003828B3">
        <w:rPr>
          <w:sz w:val="28"/>
          <w:szCs w:val="28"/>
        </w:rPr>
        <w:t xml:space="preserve"> осуществляется при оказании медицинской помощи в</w:t>
      </w:r>
      <w:r w:rsidR="00B65391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амбулаторных условиях в соответствии с Порядками и объемами, утвержденными приказами Министерства здравоохранения Республики Карелия, за фактически</w:t>
      </w:r>
      <w:r w:rsidR="005356CD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lastRenderedPageBreak/>
        <w:t>выполненное количество услуг на</w:t>
      </w:r>
      <w:r w:rsidR="005356CD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 xml:space="preserve">основании реестра и счета, предоставленного МО, </w:t>
      </w:r>
      <w:r w:rsidR="0088588E" w:rsidRPr="003828B3">
        <w:rPr>
          <w:sz w:val="28"/>
          <w:szCs w:val="28"/>
        </w:rPr>
        <w:t>выполнивш</w:t>
      </w:r>
      <w:r w:rsidR="0088588E">
        <w:rPr>
          <w:sz w:val="28"/>
          <w:szCs w:val="28"/>
        </w:rPr>
        <w:t>е</w:t>
      </w:r>
      <w:r w:rsidR="00036869">
        <w:rPr>
          <w:sz w:val="28"/>
          <w:szCs w:val="28"/>
        </w:rPr>
        <w:t>й</w:t>
      </w:r>
      <w:r w:rsidR="005356CD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исследование</w:t>
      </w:r>
      <w:r w:rsidR="00B3538C">
        <w:rPr>
          <w:sz w:val="28"/>
          <w:szCs w:val="28"/>
        </w:rPr>
        <w:t>,</w:t>
      </w:r>
      <w:r w:rsidR="00B3538C" w:rsidRPr="00B3538C">
        <w:rPr>
          <w:sz w:val="28"/>
          <w:szCs w:val="28"/>
        </w:rPr>
        <w:t xml:space="preserve"> </w:t>
      </w:r>
      <w:r w:rsidR="00B3538C" w:rsidRPr="00FD6E52">
        <w:rPr>
          <w:sz w:val="28"/>
          <w:szCs w:val="28"/>
        </w:rPr>
        <w:t xml:space="preserve">и возможна только при </w:t>
      </w:r>
      <w:proofErr w:type="gramStart"/>
      <w:r w:rsidR="00B3538C" w:rsidRPr="00FD6E52">
        <w:rPr>
          <w:sz w:val="28"/>
          <w:szCs w:val="28"/>
        </w:rPr>
        <w:t>наличии  направления</w:t>
      </w:r>
      <w:proofErr w:type="gramEnd"/>
      <w:r w:rsidR="0008330B" w:rsidRPr="00FD6E52">
        <w:rPr>
          <w:sz w:val="28"/>
          <w:szCs w:val="28"/>
        </w:rPr>
        <w:t>.</w:t>
      </w:r>
    </w:p>
    <w:p w14:paraId="684D4C88" w14:textId="77777777" w:rsidR="0008330B" w:rsidRPr="00904149" w:rsidRDefault="00744BB8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08330B" w:rsidRPr="003828B3">
        <w:rPr>
          <w:sz w:val="28"/>
          <w:szCs w:val="28"/>
        </w:rPr>
        <w:t>.</w:t>
      </w:r>
      <w:r w:rsidR="005D2D37">
        <w:rPr>
          <w:sz w:val="28"/>
          <w:szCs w:val="28"/>
        </w:rPr>
        <w:t>5</w:t>
      </w:r>
      <w:r w:rsidR="0033114F">
        <w:rPr>
          <w:sz w:val="28"/>
          <w:szCs w:val="28"/>
        </w:rPr>
        <w:t>.</w:t>
      </w:r>
      <w:r w:rsidR="0008330B" w:rsidRPr="003828B3">
        <w:rPr>
          <w:sz w:val="28"/>
          <w:szCs w:val="28"/>
        </w:rPr>
        <w:t xml:space="preserve">3. Расчет за </w:t>
      </w:r>
      <w:r w:rsidR="0088588E">
        <w:rPr>
          <w:sz w:val="28"/>
          <w:szCs w:val="28"/>
        </w:rPr>
        <w:t>выполнение</w:t>
      </w:r>
      <w:r w:rsidR="005356CD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централизованных цитологических и</w:t>
      </w:r>
      <w:r w:rsidR="00044E4B">
        <w:rPr>
          <w:sz w:val="28"/>
          <w:szCs w:val="28"/>
        </w:rPr>
        <w:t>сследований</w:t>
      </w:r>
      <w:r w:rsidR="0008330B" w:rsidRPr="003828B3">
        <w:rPr>
          <w:sz w:val="28"/>
          <w:szCs w:val="28"/>
        </w:rPr>
        <w:t xml:space="preserve"> </w:t>
      </w:r>
      <w:r w:rsidR="00CB3D6E" w:rsidRPr="00904149">
        <w:rPr>
          <w:sz w:val="28"/>
          <w:szCs w:val="28"/>
        </w:rPr>
        <w:t xml:space="preserve">(за исключением жидкостных цитологических исследований) </w:t>
      </w:r>
      <w:r w:rsidR="0008330B" w:rsidRPr="00904149">
        <w:rPr>
          <w:sz w:val="28"/>
          <w:szCs w:val="28"/>
        </w:rPr>
        <w:t xml:space="preserve">осуществляется </w:t>
      </w:r>
      <w:r w:rsidR="00214FDE" w:rsidRPr="00904149">
        <w:rPr>
          <w:sz w:val="28"/>
          <w:szCs w:val="28"/>
        </w:rPr>
        <w:t>ГУ ТФОМС РК</w:t>
      </w:r>
      <w:r w:rsidR="0008330B" w:rsidRPr="00904149">
        <w:rPr>
          <w:sz w:val="28"/>
          <w:szCs w:val="28"/>
        </w:rPr>
        <w:t xml:space="preserve"> в рамках межучрежденческих расчетов в соответствии с утвержденными</w:t>
      </w:r>
      <w:r w:rsidR="005A363E" w:rsidRPr="00904149">
        <w:rPr>
          <w:sz w:val="28"/>
          <w:szCs w:val="28"/>
        </w:rPr>
        <w:t xml:space="preserve"> приказами М</w:t>
      </w:r>
      <w:r w:rsidR="00F53A50" w:rsidRPr="00904149">
        <w:rPr>
          <w:sz w:val="28"/>
          <w:szCs w:val="28"/>
        </w:rPr>
        <w:t xml:space="preserve">инистерства </w:t>
      </w:r>
      <w:r w:rsidR="00A8050E" w:rsidRPr="00904149">
        <w:rPr>
          <w:sz w:val="28"/>
          <w:szCs w:val="28"/>
        </w:rPr>
        <w:t>здравоохранения</w:t>
      </w:r>
      <w:r w:rsidR="005A363E" w:rsidRPr="00904149">
        <w:rPr>
          <w:sz w:val="28"/>
          <w:szCs w:val="28"/>
        </w:rPr>
        <w:t xml:space="preserve"> РК</w:t>
      </w:r>
      <w:r w:rsidR="0008330B" w:rsidRPr="00904149">
        <w:rPr>
          <w:sz w:val="28"/>
          <w:szCs w:val="28"/>
        </w:rPr>
        <w:t xml:space="preserve"> объемами и утвержденным финансовым планом</w:t>
      </w:r>
      <w:r w:rsidR="005356CD" w:rsidRPr="00904149">
        <w:rPr>
          <w:sz w:val="28"/>
          <w:szCs w:val="28"/>
        </w:rPr>
        <w:t xml:space="preserve"> </w:t>
      </w:r>
      <w:r w:rsidR="0008330B" w:rsidRPr="00904149">
        <w:rPr>
          <w:sz w:val="28"/>
          <w:szCs w:val="28"/>
        </w:rPr>
        <w:t xml:space="preserve">на оказание </w:t>
      </w:r>
      <w:r w:rsidR="0088588E" w:rsidRPr="00904149">
        <w:rPr>
          <w:sz w:val="28"/>
          <w:szCs w:val="28"/>
        </w:rPr>
        <w:t>указанных услуг</w:t>
      </w:r>
      <w:r w:rsidR="0008330B" w:rsidRPr="00904149">
        <w:rPr>
          <w:sz w:val="28"/>
          <w:szCs w:val="28"/>
        </w:rPr>
        <w:t>.</w:t>
      </w:r>
    </w:p>
    <w:p w14:paraId="787DDD89" w14:textId="77777777" w:rsidR="00A87E6D" w:rsidRPr="00904149" w:rsidRDefault="00CB3D6E" w:rsidP="00A87E6D">
      <w:pPr>
        <w:ind w:firstLine="709"/>
        <w:jc w:val="both"/>
        <w:rPr>
          <w:bCs/>
          <w:sz w:val="28"/>
          <w:szCs w:val="28"/>
        </w:rPr>
      </w:pPr>
      <w:r w:rsidRPr="00904149"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Pr="00904149">
        <w:rPr>
          <w:sz w:val="28"/>
          <w:szCs w:val="28"/>
        </w:rPr>
        <w:t>.</w:t>
      </w:r>
      <w:r w:rsidR="005D2D37">
        <w:rPr>
          <w:sz w:val="28"/>
          <w:szCs w:val="28"/>
        </w:rPr>
        <w:t>5</w:t>
      </w:r>
      <w:r w:rsidRPr="00904149">
        <w:rPr>
          <w:sz w:val="28"/>
          <w:szCs w:val="28"/>
        </w:rPr>
        <w:t>.4</w:t>
      </w:r>
      <w:r w:rsidR="00823522">
        <w:rPr>
          <w:sz w:val="28"/>
          <w:szCs w:val="28"/>
        </w:rPr>
        <w:t>.</w:t>
      </w:r>
      <w:r w:rsidRPr="00904149">
        <w:rPr>
          <w:sz w:val="28"/>
          <w:szCs w:val="28"/>
        </w:rPr>
        <w:t xml:space="preserve"> Оплата проведения </w:t>
      </w:r>
      <w:bookmarkStart w:id="30" w:name="_Hlk93862086"/>
      <w:r w:rsidRPr="00904149">
        <w:rPr>
          <w:sz w:val="28"/>
          <w:szCs w:val="28"/>
        </w:rPr>
        <w:t>жидкостных цитологических исследований (по методу Папаниколау)</w:t>
      </w:r>
      <w:bookmarkEnd w:id="30"/>
      <w:r w:rsidRPr="00904149">
        <w:rPr>
          <w:sz w:val="28"/>
          <w:szCs w:val="28"/>
        </w:rPr>
        <w:t xml:space="preserve"> осуществляется по тарифу, установленному </w:t>
      </w:r>
      <w:r w:rsidR="00A87E6D" w:rsidRPr="00904149">
        <w:rPr>
          <w:b/>
          <w:bCs/>
          <w:sz w:val="28"/>
          <w:szCs w:val="28"/>
        </w:rPr>
        <w:t xml:space="preserve">Приложением № </w:t>
      </w:r>
      <w:r w:rsidR="002F3856">
        <w:rPr>
          <w:b/>
          <w:bCs/>
          <w:sz w:val="28"/>
          <w:szCs w:val="28"/>
        </w:rPr>
        <w:t>8</w:t>
      </w:r>
      <w:r w:rsidR="00A87E6D" w:rsidRPr="00904149">
        <w:rPr>
          <w:b/>
          <w:bCs/>
          <w:sz w:val="28"/>
          <w:szCs w:val="28"/>
        </w:rPr>
        <w:t xml:space="preserve"> </w:t>
      </w:r>
      <w:r w:rsidR="00A87E6D" w:rsidRPr="00904149">
        <w:rPr>
          <w:sz w:val="28"/>
          <w:szCs w:val="28"/>
        </w:rPr>
        <w:t xml:space="preserve">к настоящему </w:t>
      </w:r>
      <w:r w:rsidR="00FD6E52">
        <w:rPr>
          <w:sz w:val="28"/>
          <w:szCs w:val="28"/>
        </w:rPr>
        <w:t>Т</w:t>
      </w:r>
      <w:r w:rsidR="00A87E6D" w:rsidRPr="00904149">
        <w:rPr>
          <w:sz w:val="28"/>
          <w:szCs w:val="28"/>
        </w:rPr>
        <w:t>арифному соглашению</w:t>
      </w:r>
      <w:r w:rsidR="008256F8">
        <w:rPr>
          <w:sz w:val="28"/>
          <w:szCs w:val="28"/>
        </w:rPr>
        <w:t>,</w:t>
      </w:r>
      <w:r w:rsidR="00A26F6B" w:rsidRPr="00904149">
        <w:rPr>
          <w:sz w:val="28"/>
          <w:szCs w:val="28"/>
        </w:rPr>
        <w:t xml:space="preserve"> в пределах объемов</w:t>
      </w:r>
      <w:r w:rsidR="00823522">
        <w:rPr>
          <w:sz w:val="28"/>
          <w:szCs w:val="28"/>
        </w:rPr>
        <w:t>,</w:t>
      </w:r>
      <w:r w:rsidR="00A26F6B" w:rsidRPr="00904149">
        <w:rPr>
          <w:sz w:val="28"/>
          <w:szCs w:val="28"/>
        </w:rPr>
        <w:t xml:space="preserve"> установленных</w:t>
      </w:r>
      <w:r w:rsidR="00E57187" w:rsidRPr="00904149">
        <w:rPr>
          <w:sz w:val="28"/>
          <w:szCs w:val="28"/>
        </w:rPr>
        <w:t xml:space="preserve"> Комиссией по разработке</w:t>
      </w:r>
      <w:r w:rsidR="00A26F6B" w:rsidRPr="00904149">
        <w:rPr>
          <w:sz w:val="28"/>
          <w:szCs w:val="28"/>
        </w:rPr>
        <w:t xml:space="preserve"> территориальной программ</w:t>
      </w:r>
      <w:r w:rsidR="00E57187" w:rsidRPr="00904149">
        <w:rPr>
          <w:sz w:val="28"/>
          <w:szCs w:val="28"/>
        </w:rPr>
        <w:t>ы</w:t>
      </w:r>
      <w:r w:rsidR="00A26F6B" w:rsidRPr="00904149">
        <w:rPr>
          <w:sz w:val="28"/>
          <w:szCs w:val="28"/>
        </w:rPr>
        <w:t xml:space="preserve"> ОМС</w:t>
      </w:r>
      <w:r w:rsidR="00A87E6D" w:rsidRPr="00904149">
        <w:rPr>
          <w:bCs/>
          <w:sz w:val="28"/>
          <w:szCs w:val="28"/>
        </w:rPr>
        <w:t>.</w:t>
      </w:r>
    </w:p>
    <w:p w14:paraId="0FA8D2B3" w14:textId="77777777" w:rsidR="0008330B" w:rsidRDefault="00744BB8" w:rsidP="0048638B">
      <w:pPr>
        <w:ind w:firstLine="709"/>
        <w:jc w:val="both"/>
        <w:rPr>
          <w:bCs/>
          <w:sz w:val="28"/>
          <w:szCs w:val="28"/>
        </w:rPr>
      </w:pPr>
      <w:r w:rsidRPr="00904149"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="0008330B" w:rsidRPr="00904149">
        <w:rPr>
          <w:sz w:val="28"/>
          <w:szCs w:val="28"/>
        </w:rPr>
        <w:t>.</w:t>
      </w:r>
      <w:r w:rsidR="005D2D37">
        <w:rPr>
          <w:sz w:val="28"/>
          <w:szCs w:val="28"/>
        </w:rPr>
        <w:t>5</w:t>
      </w:r>
      <w:r w:rsidR="0033114F" w:rsidRPr="00904149">
        <w:rPr>
          <w:sz w:val="28"/>
          <w:szCs w:val="28"/>
        </w:rPr>
        <w:t>.</w:t>
      </w:r>
      <w:r w:rsidR="00CB3D6E" w:rsidRPr="00904149">
        <w:rPr>
          <w:sz w:val="28"/>
          <w:szCs w:val="28"/>
        </w:rPr>
        <w:t>5</w:t>
      </w:r>
      <w:r w:rsidR="0008330B" w:rsidRPr="00904149">
        <w:rPr>
          <w:sz w:val="28"/>
          <w:szCs w:val="28"/>
        </w:rPr>
        <w:t xml:space="preserve">. Перечень централизованных цитологических исследований, </w:t>
      </w:r>
      <w:r w:rsidR="000A2EFD" w:rsidRPr="00904149">
        <w:rPr>
          <w:sz w:val="28"/>
          <w:szCs w:val="28"/>
        </w:rPr>
        <w:t xml:space="preserve">коды услуг </w:t>
      </w:r>
      <w:r w:rsidR="000A2EFD" w:rsidRPr="00904149">
        <w:rPr>
          <w:bCs/>
          <w:sz w:val="28"/>
          <w:szCs w:val="28"/>
        </w:rPr>
        <w:t xml:space="preserve">и тарифы утверждены </w:t>
      </w:r>
      <w:r w:rsidR="000A2EFD" w:rsidRPr="00904149">
        <w:rPr>
          <w:b/>
          <w:bCs/>
          <w:sz w:val="28"/>
          <w:szCs w:val="28"/>
        </w:rPr>
        <w:t xml:space="preserve">Приложением № </w:t>
      </w:r>
      <w:r w:rsidR="002F3856">
        <w:rPr>
          <w:b/>
          <w:bCs/>
          <w:sz w:val="28"/>
          <w:szCs w:val="28"/>
        </w:rPr>
        <w:t>12</w:t>
      </w:r>
      <w:r w:rsidR="00B65391" w:rsidRPr="00904149">
        <w:rPr>
          <w:b/>
          <w:bCs/>
          <w:sz w:val="28"/>
          <w:szCs w:val="28"/>
        </w:rPr>
        <w:t xml:space="preserve"> </w:t>
      </w:r>
      <w:r w:rsidR="006F72ED" w:rsidRPr="00904149">
        <w:rPr>
          <w:sz w:val="28"/>
          <w:szCs w:val="28"/>
        </w:rPr>
        <w:t xml:space="preserve">к настоящему </w:t>
      </w:r>
      <w:r w:rsidR="00FD6E52">
        <w:rPr>
          <w:sz w:val="28"/>
          <w:szCs w:val="28"/>
        </w:rPr>
        <w:t>Т</w:t>
      </w:r>
      <w:r w:rsidR="006F72ED" w:rsidRPr="00904149">
        <w:rPr>
          <w:sz w:val="28"/>
          <w:szCs w:val="28"/>
        </w:rPr>
        <w:t>арифному соглашению</w:t>
      </w:r>
      <w:r w:rsidR="000A2EFD" w:rsidRPr="00904149">
        <w:rPr>
          <w:bCs/>
          <w:sz w:val="28"/>
          <w:szCs w:val="28"/>
        </w:rPr>
        <w:t>.</w:t>
      </w:r>
    </w:p>
    <w:p w14:paraId="5AA7CF4E" w14:textId="77777777" w:rsidR="00397A1F" w:rsidRPr="00823522" w:rsidRDefault="00397A1F" w:rsidP="00397A1F">
      <w:pPr>
        <w:widowControl w:val="0"/>
        <w:ind w:firstLine="709"/>
        <w:jc w:val="both"/>
        <w:rPr>
          <w:b/>
          <w:sz w:val="28"/>
          <w:szCs w:val="28"/>
        </w:rPr>
      </w:pPr>
      <w:bookmarkStart w:id="31" w:name="_Hlk107300636"/>
      <w:r w:rsidRPr="00013424"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1</w:t>
      </w:r>
      <w:r w:rsidRPr="00013424">
        <w:rPr>
          <w:rFonts w:eastAsia="Calibri"/>
          <w:b/>
          <w:sz w:val="28"/>
          <w:szCs w:val="28"/>
        </w:rPr>
        <w:t xml:space="preserve">.6. </w:t>
      </w:r>
      <w:r w:rsidRPr="00013424">
        <w:rPr>
          <w:b/>
          <w:sz w:val="28"/>
          <w:szCs w:val="28"/>
        </w:rPr>
        <w:t xml:space="preserve">Оплата медицинской помощи при централизованном </w:t>
      </w:r>
      <w:r w:rsidRPr="00823522">
        <w:rPr>
          <w:b/>
          <w:sz w:val="28"/>
          <w:szCs w:val="28"/>
        </w:rPr>
        <w:t>оказании услуг при выполнении микробиологических исследований.</w:t>
      </w:r>
    </w:p>
    <w:p w14:paraId="72C8B89A" w14:textId="77777777" w:rsidR="00397A1F" w:rsidRPr="00013424" w:rsidRDefault="00397A1F" w:rsidP="00397A1F">
      <w:pPr>
        <w:widowControl w:val="0"/>
        <w:ind w:firstLine="709"/>
        <w:jc w:val="both"/>
        <w:rPr>
          <w:sz w:val="28"/>
          <w:szCs w:val="28"/>
        </w:rPr>
      </w:pPr>
      <w:r w:rsidRPr="00013424">
        <w:rPr>
          <w:sz w:val="28"/>
          <w:szCs w:val="28"/>
        </w:rPr>
        <w:t>2</w:t>
      </w:r>
      <w:r w:rsidR="00A87F46">
        <w:rPr>
          <w:sz w:val="28"/>
          <w:szCs w:val="28"/>
        </w:rPr>
        <w:t>1</w:t>
      </w:r>
      <w:r w:rsidRPr="00013424">
        <w:rPr>
          <w:sz w:val="28"/>
          <w:szCs w:val="28"/>
        </w:rPr>
        <w:t>.6.1. Стоимость медицинской помощи при централизованном выполнении микробиологических исследований включена в подушевой норматив финансирования на прикрепившихся лиц и в стоимость законченного случая лечения заболевания, оплачиваемого по КСГ.</w:t>
      </w:r>
    </w:p>
    <w:bookmarkEnd w:id="31"/>
    <w:p w14:paraId="195EE0E9" w14:textId="77777777" w:rsidR="00001443" w:rsidRPr="00E8021E" w:rsidRDefault="00001443" w:rsidP="00001443">
      <w:pPr>
        <w:pStyle w:val="a3"/>
        <w:spacing w:line="240" w:lineRule="auto"/>
        <w:ind w:left="0" w:firstLine="851"/>
        <w:jc w:val="both"/>
        <w:rPr>
          <w:rFonts w:ascii="Times New Roman" w:hAnsi="Times New Roman"/>
          <w:strike/>
          <w:sz w:val="28"/>
          <w:szCs w:val="28"/>
        </w:rPr>
      </w:pPr>
      <w:r w:rsidRPr="00001443">
        <w:rPr>
          <w:rFonts w:ascii="Times New Roman" w:hAnsi="Times New Roman"/>
          <w:sz w:val="28"/>
          <w:szCs w:val="28"/>
        </w:rPr>
        <w:t>2</w:t>
      </w:r>
      <w:r w:rsidR="00A87F46">
        <w:rPr>
          <w:rFonts w:ascii="Times New Roman" w:hAnsi="Times New Roman"/>
          <w:sz w:val="28"/>
          <w:szCs w:val="28"/>
        </w:rPr>
        <w:t>1</w:t>
      </w:r>
      <w:r w:rsidRPr="00001443">
        <w:rPr>
          <w:rFonts w:ascii="Times New Roman" w:hAnsi="Times New Roman"/>
          <w:sz w:val="28"/>
          <w:szCs w:val="28"/>
        </w:rPr>
        <w:t xml:space="preserve">.6.2. </w:t>
      </w:r>
      <w:bookmarkStart w:id="32" w:name="_Hlk130834095"/>
      <w:r w:rsidRPr="00001443">
        <w:rPr>
          <w:rFonts w:ascii="Times New Roman" w:hAnsi="Times New Roman"/>
          <w:sz w:val="28"/>
          <w:szCs w:val="28"/>
        </w:rPr>
        <w:t xml:space="preserve">Оплата проведения микробиологических исследований </w:t>
      </w:r>
      <w:bookmarkEnd w:id="32"/>
      <w:r w:rsidRPr="00001443">
        <w:rPr>
          <w:rFonts w:ascii="Times New Roman" w:hAnsi="Times New Roman"/>
          <w:sz w:val="28"/>
          <w:szCs w:val="28"/>
        </w:rPr>
        <w:t xml:space="preserve">осуществляется при оказании медицинской помощи в амбулаторных условиях в соответствии с Порядком и маршрутизацией, утвержденными </w:t>
      </w:r>
      <w:r w:rsidRPr="00A87F46">
        <w:rPr>
          <w:rFonts w:ascii="Times New Roman" w:hAnsi="Times New Roman"/>
          <w:sz w:val="28"/>
          <w:szCs w:val="28"/>
        </w:rPr>
        <w:t xml:space="preserve">приказом Министерства здравоохранения Республики Карелия от 22 июня 2022 года </w:t>
      </w:r>
      <w:r w:rsidR="00560F27">
        <w:rPr>
          <w:rFonts w:ascii="Times New Roman" w:hAnsi="Times New Roman"/>
          <w:sz w:val="28"/>
          <w:szCs w:val="28"/>
        </w:rPr>
        <w:t xml:space="preserve">                </w:t>
      </w:r>
      <w:r w:rsidRPr="00A87F46">
        <w:rPr>
          <w:rFonts w:ascii="Times New Roman" w:hAnsi="Times New Roman"/>
          <w:sz w:val="28"/>
          <w:szCs w:val="28"/>
        </w:rPr>
        <w:t>№ 1059 «О маршрутизации проведения микробиологических исследований в Республике Карелия»,</w:t>
      </w:r>
      <w:r w:rsidRPr="00001443">
        <w:rPr>
          <w:rFonts w:ascii="Times New Roman" w:hAnsi="Times New Roman"/>
          <w:sz w:val="28"/>
          <w:szCs w:val="28"/>
        </w:rPr>
        <w:t xml:space="preserve"> за фактически выполненное количество услуг на основании реестра и счета, предоставленного МО, выполнившей исследование и возможна только при наличии  направления </w:t>
      </w:r>
      <w:r w:rsidR="00E8021E" w:rsidRPr="003052E1">
        <w:rPr>
          <w:rFonts w:ascii="Times New Roman" w:hAnsi="Times New Roman"/>
          <w:sz w:val="28"/>
          <w:szCs w:val="28"/>
        </w:rPr>
        <w:t>на проведение исследования</w:t>
      </w:r>
      <w:r w:rsidR="00E8021E" w:rsidRPr="003052E1">
        <w:rPr>
          <w:sz w:val="28"/>
          <w:szCs w:val="28"/>
        </w:rPr>
        <w:t>.</w:t>
      </w:r>
      <w:r w:rsidR="00E8021E" w:rsidRPr="00FD6E52">
        <w:rPr>
          <w:sz w:val="28"/>
          <w:szCs w:val="28"/>
        </w:rPr>
        <w:t xml:space="preserve"> </w:t>
      </w:r>
    </w:p>
    <w:p w14:paraId="67E712F3" w14:textId="77777777" w:rsidR="00070573" w:rsidRPr="00013424" w:rsidRDefault="00070573" w:rsidP="00070573">
      <w:pPr>
        <w:pStyle w:val="a3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424">
        <w:rPr>
          <w:rFonts w:ascii="Times New Roman" w:hAnsi="Times New Roman"/>
          <w:sz w:val="28"/>
          <w:szCs w:val="28"/>
        </w:rPr>
        <w:t>2</w:t>
      </w:r>
      <w:r w:rsidR="00A87F46">
        <w:rPr>
          <w:rFonts w:ascii="Times New Roman" w:hAnsi="Times New Roman"/>
          <w:sz w:val="28"/>
          <w:szCs w:val="28"/>
        </w:rPr>
        <w:t>1</w:t>
      </w:r>
      <w:r w:rsidRPr="00013424">
        <w:rPr>
          <w:rFonts w:ascii="Times New Roman" w:hAnsi="Times New Roman"/>
          <w:sz w:val="28"/>
          <w:szCs w:val="28"/>
        </w:rPr>
        <w:t xml:space="preserve">.6.3 Оплата проведения микробиологических исследований осуществляется по Перечню централизованных микробиологических исследований в соответствии с кодами услуг и тарифами, утвержденными Приложением № </w:t>
      </w:r>
      <w:r w:rsidR="002F3856">
        <w:rPr>
          <w:rFonts w:ascii="Times New Roman" w:hAnsi="Times New Roman"/>
          <w:sz w:val="28"/>
          <w:szCs w:val="28"/>
        </w:rPr>
        <w:t>13</w:t>
      </w:r>
      <w:r w:rsidRPr="00013424">
        <w:rPr>
          <w:rFonts w:ascii="Times New Roman" w:hAnsi="Times New Roman"/>
          <w:sz w:val="28"/>
          <w:szCs w:val="28"/>
        </w:rPr>
        <w:t xml:space="preserve"> к настоящему </w:t>
      </w:r>
      <w:r w:rsidR="00FD6E52">
        <w:rPr>
          <w:rFonts w:ascii="Times New Roman" w:hAnsi="Times New Roman"/>
          <w:sz w:val="28"/>
          <w:szCs w:val="28"/>
        </w:rPr>
        <w:t>Т</w:t>
      </w:r>
      <w:r w:rsidRPr="00013424">
        <w:rPr>
          <w:rFonts w:ascii="Times New Roman" w:hAnsi="Times New Roman"/>
          <w:sz w:val="28"/>
          <w:szCs w:val="28"/>
        </w:rPr>
        <w:t>арифному соглашению в рамках межучрежденческих расчетов.</w:t>
      </w:r>
    </w:p>
    <w:p w14:paraId="26CED8FC" w14:textId="77777777" w:rsidR="00E46244" w:rsidRPr="00904149" w:rsidRDefault="00744BB8" w:rsidP="0048638B">
      <w:pPr>
        <w:ind w:firstLine="709"/>
        <w:jc w:val="both"/>
        <w:rPr>
          <w:rFonts w:eastAsia="Calibri"/>
          <w:b/>
          <w:sz w:val="28"/>
          <w:szCs w:val="28"/>
        </w:rPr>
      </w:pPr>
      <w:r w:rsidRPr="00013424"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2</w:t>
      </w:r>
      <w:r w:rsidR="007D081F" w:rsidRPr="00013424">
        <w:rPr>
          <w:b/>
          <w:sz w:val="28"/>
          <w:szCs w:val="28"/>
        </w:rPr>
        <w:t>.</w:t>
      </w:r>
      <w:r w:rsidR="00E46244" w:rsidRPr="00013424">
        <w:rPr>
          <w:b/>
          <w:sz w:val="28"/>
          <w:szCs w:val="28"/>
        </w:rPr>
        <w:t xml:space="preserve"> Оплата м</w:t>
      </w:r>
      <w:r w:rsidR="00E46244" w:rsidRPr="00013424">
        <w:rPr>
          <w:rFonts w:eastAsia="Calibri"/>
          <w:b/>
          <w:sz w:val="28"/>
          <w:szCs w:val="28"/>
        </w:rPr>
        <w:t>едицинской помощи с применением</w:t>
      </w:r>
      <w:r w:rsidR="00DD56BB" w:rsidRPr="00904149">
        <w:rPr>
          <w:rFonts w:eastAsia="Calibri"/>
          <w:b/>
          <w:sz w:val="28"/>
          <w:szCs w:val="28"/>
        </w:rPr>
        <w:t xml:space="preserve"> </w:t>
      </w:r>
      <w:r w:rsidR="00E46244" w:rsidRPr="00904149">
        <w:rPr>
          <w:rFonts w:eastAsia="Calibri"/>
          <w:b/>
          <w:sz w:val="28"/>
          <w:szCs w:val="28"/>
        </w:rPr>
        <w:t>телемедицинских</w:t>
      </w:r>
      <w:r w:rsidR="00DD56BB" w:rsidRPr="00904149">
        <w:rPr>
          <w:rFonts w:eastAsia="Calibri"/>
          <w:b/>
          <w:sz w:val="28"/>
          <w:szCs w:val="28"/>
        </w:rPr>
        <w:t xml:space="preserve"> </w:t>
      </w:r>
      <w:r w:rsidR="00E46244" w:rsidRPr="00904149">
        <w:rPr>
          <w:rFonts w:eastAsia="Calibri"/>
          <w:b/>
          <w:sz w:val="28"/>
          <w:szCs w:val="28"/>
        </w:rPr>
        <w:t>технологий:</w:t>
      </w:r>
    </w:p>
    <w:p w14:paraId="6866F3D1" w14:textId="77777777" w:rsidR="002B1FF6" w:rsidRPr="00904149" w:rsidRDefault="00744BB8" w:rsidP="00D83E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904149">
        <w:rPr>
          <w:rFonts w:eastAsia="Calibri"/>
          <w:sz w:val="28"/>
          <w:szCs w:val="28"/>
        </w:rPr>
        <w:t>2</w:t>
      </w:r>
      <w:r w:rsidR="00A87F46">
        <w:rPr>
          <w:rFonts w:eastAsia="Calibri"/>
          <w:sz w:val="28"/>
          <w:szCs w:val="28"/>
        </w:rPr>
        <w:t>2</w:t>
      </w:r>
      <w:r w:rsidR="002B1FF6" w:rsidRPr="00904149">
        <w:rPr>
          <w:rFonts w:eastAsia="Calibri"/>
          <w:sz w:val="28"/>
          <w:szCs w:val="28"/>
        </w:rPr>
        <w:t>.1.</w:t>
      </w:r>
      <w:r w:rsidR="002B1FF6" w:rsidRPr="00904149">
        <w:rPr>
          <w:sz w:val="28"/>
          <w:szCs w:val="28"/>
        </w:rPr>
        <w:t xml:space="preserve"> </w:t>
      </w:r>
      <w:r w:rsidR="005113AE" w:rsidRPr="00904149">
        <w:rPr>
          <w:sz w:val="28"/>
          <w:szCs w:val="28"/>
        </w:rPr>
        <w:t>О</w:t>
      </w:r>
      <w:r w:rsidR="002B1FF6" w:rsidRPr="00904149">
        <w:rPr>
          <w:sz w:val="28"/>
          <w:szCs w:val="28"/>
        </w:rPr>
        <w:t>казании медицинской помощи</w:t>
      </w:r>
      <w:r w:rsidR="002B1FF6" w:rsidRPr="00904149">
        <w:rPr>
          <w:rFonts w:eastAsia="Calibri"/>
          <w:sz w:val="28"/>
          <w:szCs w:val="28"/>
        </w:rPr>
        <w:t xml:space="preserve"> </w:t>
      </w:r>
      <w:r w:rsidR="00D83E04" w:rsidRPr="00904149">
        <w:rPr>
          <w:rFonts w:eastAsia="Calibri"/>
          <w:sz w:val="28"/>
          <w:szCs w:val="28"/>
        </w:rPr>
        <w:t xml:space="preserve">с применением телемедицинских технологий </w:t>
      </w:r>
      <w:r w:rsidR="002B1FF6" w:rsidRPr="00904149">
        <w:rPr>
          <w:rFonts w:eastAsia="Calibri"/>
          <w:sz w:val="28"/>
          <w:szCs w:val="28"/>
        </w:rPr>
        <w:t xml:space="preserve">в медицинских организациях третьего уровня, а также на базе </w:t>
      </w:r>
      <w:r w:rsidR="009468C4" w:rsidRPr="00904149">
        <w:rPr>
          <w:rFonts w:eastAsia="Calibri"/>
          <w:sz w:val="28"/>
          <w:szCs w:val="28"/>
        </w:rPr>
        <w:t xml:space="preserve">          </w:t>
      </w:r>
      <w:r w:rsidR="002B1FF6" w:rsidRPr="00904149">
        <w:rPr>
          <w:rFonts w:eastAsia="Calibri"/>
          <w:sz w:val="28"/>
          <w:szCs w:val="28"/>
        </w:rPr>
        <w:t>ГБУЗ «Республиканский онкологический диспансер,</w:t>
      </w:r>
      <w:r w:rsidR="009D6B8E" w:rsidRPr="00904149">
        <w:rPr>
          <w:sz w:val="28"/>
          <w:szCs w:val="28"/>
        </w:rPr>
        <w:t xml:space="preserve"> осуществляется</w:t>
      </w:r>
      <w:r w:rsidR="005D47B6" w:rsidRPr="00904149">
        <w:rPr>
          <w:rFonts w:eastAsia="Calibri"/>
          <w:sz w:val="28"/>
          <w:szCs w:val="28"/>
        </w:rPr>
        <w:t xml:space="preserve"> </w:t>
      </w:r>
      <w:r w:rsidR="002B1FF6" w:rsidRPr="00904149">
        <w:rPr>
          <w:rFonts w:eastAsia="Calibri"/>
          <w:sz w:val="28"/>
          <w:szCs w:val="28"/>
        </w:rPr>
        <w:t>в соответствии с приказом Министерства здравоохранения Республики Карелия</w:t>
      </w:r>
      <w:r w:rsidR="009D6B8E" w:rsidRPr="00904149">
        <w:rPr>
          <w:rFonts w:eastAsia="Calibri"/>
          <w:sz w:val="28"/>
          <w:szCs w:val="28"/>
        </w:rPr>
        <w:t>.</w:t>
      </w:r>
      <w:r w:rsidR="002B1FF6" w:rsidRPr="00904149">
        <w:rPr>
          <w:sz w:val="28"/>
          <w:szCs w:val="28"/>
        </w:rPr>
        <w:t xml:space="preserve"> </w:t>
      </w:r>
    </w:p>
    <w:p w14:paraId="50A48293" w14:textId="77777777" w:rsidR="009D6B8E" w:rsidRPr="00904149" w:rsidRDefault="00744BB8" w:rsidP="009D6B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4149">
        <w:rPr>
          <w:sz w:val="28"/>
          <w:szCs w:val="28"/>
        </w:rPr>
        <w:t>2</w:t>
      </w:r>
      <w:r w:rsidR="00A87F46">
        <w:rPr>
          <w:sz w:val="28"/>
          <w:szCs w:val="28"/>
        </w:rPr>
        <w:t>2</w:t>
      </w:r>
      <w:r w:rsidR="0033114F" w:rsidRPr="00904149">
        <w:rPr>
          <w:sz w:val="28"/>
          <w:szCs w:val="28"/>
        </w:rPr>
        <w:t>.</w:t>
      </w:r>
      <w:r w:rsidR="00C249DB" w:rsidRPr="00904149">
        <w:rPr>
          <w:rFonts w:eastAsia="Calibri"/>
          <w:sz w:val="28"/>
          <w:szCs w:val="28"/>
        </w:rPr>
        <w:t>2</w:t>
      </w:r>
      <w:r w:rsidR="007D081F" w:rsidRPr="00904149">
        <w:rPr>
          <w:rFonts w:eastAsia="Calibri"/>
          <w:sz w:val="28"/>
          <w:szCs w:val="28"/>
        </w:rPr>
        <w:t>.</w:t>
      </w:r>
      <w:r w:rsidR="00E46244" w:rsidRPr="00904149">
        <w:rPr>
          <w:rFonts w:eastAsia="Calibri"/>
          <w:sz w:val="28"/>
          <w:szCs w:val="28"/>
        </w:rPr>
        <w:t xml:space="preserve"> Направлениями использования телемедицинских технологий при </w:t>
      </w:r>
      <w:r w:rsidR="00E46244" w:rsidRPr="00904149">
        <w:rPr>
          <w:rFonts w:eastAsia="Calibri"/>
          <w:sz w:val="28"/>
          <w:szCs w:val="28"/>
        </w:rPr>
        <w:lastRenderedPageBreak/>
        <w:t>оказа</w:t>
      </w:r>
      <w:r w:rsidR="00C132CF" w:rsidRPr="00904149">
        <w:rPr>
          <w:rFonts w:eastAsia="Calibri"/>
          <w:sz w:val="28"/>
          <w:szCs w:val="28"/>
        </w:rPr>
        <w:t xml:space="preserve">нии медицинской помощи является </w:t>
      </w:r>
      <w:r w:rsidR="00E46244" w:rsidRPr="00904149">
        <w:rPr>
          <w:rFonts w:eastAsia="Calibri"/>
          <w:sz w:val="28"/>
          <w:szCs w:val="28"/>
        </w:rPr>
        <w:t>дистанционное взаимодействие мед</w:t>
      </w:r>
      <w:r w:rsidR="00C249DB" w:rsidRPr="00904149">
        <w:rPr>
          <w:rFonts w:eastAsia="Calibri"/>
          <w:sz w:val="28"/>
          <w:szCs w:val="28"/>
        </w:rPr>
        <w:t>ицинских работников между собой</w:t>
      </w:r>
      <w:r w:rsidR="009D6B8E" w:rsidRPr="00904149">
        <w:rPr>
          <w:rFonts w:eastAsia="Calibri"/>
          <w:sz w:val="28"/>
          <w:szCs w:val="28"/>
        </w:rPr>
        <w:t xml:space="preserve"> с оплатой услуги </w:t>
      </w:r>
      <w:r w:rsidR="009D6B8E" w:rsidRPr="00904149">
        <w:rPr>
          <w:sz w:val="28"/>
          <w:szCs w:val="28"/>
        </w:rPr>
        <w:t xml:space="preserve">по тарифу, установленному </w:t>
      </w:r>
      <w:r w:rsidR="009D6B8E" w:rsidRPr="0030149D">
        <w:rPr>
          <w:b/>
          <w:sz w:val="28"/>
          <w:szCs w:val="28"/>
        </w:rPr>
        <w:t xml:space="preserve">Приложением № </w:t>
      </w:r>
      <w:r w:rsidR="002F3856">
        <w:rPr>
          <w:b/>
          <w:sz w:val="28"/>
          <w:szCs w:val="28"/>
        </w:rPr>
        <w:t>8</w:t>
      </w:r>
      <w:r w:rsidR="00FD6E52">
        <w:rPr>
          <w:b/>
          <w:sz w:val="28"/>
          <w:szCs w:val="28"/>
        </w:rPr>
        <w:t xml:space="preserve"> </w:t>
      </w:r>
      <w:r w:rsidR="00FD6E52" w:rsidRPr="00FD6E52">
        <w:rPr>
          <w:sz w:val="28"/>
          <w:szCs w:val="28"/>
        </w:rPr>
        <w:t>к настоящему Тарифному соглашению</w:t>
      </w:r>
      <w:r w:rsidR="009D6B8E" w:rsidRPr="00FD6E52">
        <w:rPr>
          <w:sz w:val="28"/>
          <w:szCs w:val="28"/>
        </w:rPr>
        <w:t>,</w:t>
      </w:r>
      <w:r w:rsidR="009D6B8E" w:rsidRPr="00904149">
        <w:rPr>
          <w:rFonts w:eastAsia="Calibri"/>
          <w:sz w:val="28"/>
          <w:szCs w:val="28"/>
        </w:rPr>
        <w:t xml:space="preserve"> в рамках межучрежденческих расчетов.</w:t>
      </w:r>
    </w:p>
    <w:p w14:paraId="52321F96" w14:textId="77777777" w:rsidR="00E46244" w:rsidRPr="00904149" w:rsidRDefault="00744BB8" w:rsidP="004863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4149">
        <w:rPr>
          <w:sz w:val="28"/>
          <w:szCs w:val="28"/>
        </w:rPr>
        <w:t>2</w:t>
      </w:r>
      <w:r w:rsidR="00A87F46">
        <w:rPr>
          <w:sz w:val="28"/>
          <w:szCs w:val="28"/>
        </w:rPr>
        <w:t>2</w:t>
      </w:r>
      <w:r w:rsidR="0033114F" w:rsidRPr="00904149">
        <w:rPr>
          <w:sz w:val="28"/>
          <w:szCs w:val="28"/>
        </w:rPr>
        <w:t>.</w:t>
      </w:r>
      <w:r w:rsidR="00C249DB" w:rsidRPr="00904149">
        <w:rPr>
          <w:rFonts w:eastAsia="Calibri"/>
          <w:sz w:val="28"/>
          <w:szCs w:val="28"/>
        </w:rPr>
        <w:t>3</w:t>
      </w:r>
      <w:r w:rsidR="00200A33" w:rsidRPr="00904149">
        <w:rPr>
          <w:rFonts w:eastAsia="Calibri"/>
          <w:sz w:val="28"/>
          <w:szCs w:val="28"/>
        </w:rPr>
        <w:t>.</w:t>
      </w:r>
      <w:r w:rsidR="00E46244" w:rsidRPr="00904149">
        <w:rPr>
          <w:rFonts w:eastAsia="Calibri"/>
          <w:sz w:val="28"/>
          <w:szCs w:val="28"/>
        </w:rPr>
        <w:t xml:space="preserve"> Формы дистанционного взаимодействия медицинских работников включают</w:t>
      </w:r>
      <w:r w:rsidR="004C2627" w:rsidRPr="00904149">
        <w:rPr>
          <w:rFonts w:eastAsia="Calibri"/>
          <w:sz w:val="28"/>
          <w:szCs w:val="28"/>
        </w:rPr>
        <w:t xml:space="preserve"> (в соответствии с приказом Министерства здравоохранения Республики Карелия)</w:t>
      </w:r>
      <w:r w:rsidR="00E46244" w:rsidRPr="00904149">
        <w:rPr>
          <w:rFonts w:eastAsia="Calibri"/>
          <w:sz w:val="28"/>
          <w:szCs w:val="28"/>
        </w:rPr>
        <w:t>:</w:t>
      </w:r>
    </w:p>
    <w:p w14:paraId="67F2A3B1" w14:textId="77777777" w:rsidR="00E46244" w:rsidRPr="00904149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04149">
        <w:rPr>
          <w:rFonts w:ascii="Times New Roman" w:eastAsia="Calibri" w:hAnsi="Times New Roman"/>
          <w:sz w:val="28"/>
          <w:szCs w:val="28"/>
        </w:rPr>
        <w:t xml:space="preserve">дистанционную </w:t>
      </w:r>
      <w:proofErr w:type="spellStart"/>
      <w:r w:rsidR="0088588E" w:rsidRPr="00904149">
        <w:rPr>
          <w:rFonts w:ascii="Times New Roman" w:eastAsia="Calibri" w:hAnsi="Times New Roman"/>
          <w:sz w:val="28"/>
          <w:szCs w:val="28"/>
        </w:rPr>
        <w:t>консультацию</w:t>
      </w:r>
      <w:r w:rsidRPr="00904149">
        <w:rPr>
          <w:rFonts w:ascii="Times New Roman" w:eastAsia="Calibri" w:hAnsi="Times New Roman"/>
          <w:sz w:val="28"/>
          <w:szCs w:val="28"/>
        </w:rPr>
        <w:t>в</w:t>
      </w:r>
      <w:proofErr w:type="spellEnd"/>
      <w:r w:rsidRPr="00904149">
        <w:rPr>
          <w:rFonts w:ascii="Times New Roman" w:eastAsia="Calibri" w:hAnsi="Times New Roman"/>
          <w:sz w:val="28"/>
          <w:szCs w:val="28"/>
        </w:rPr>
        <w:t xml:space="preserve"> режиме реального времени;</w:t>
      </w:r>
    </w:p>
    <w:p w14:paraId="627EB436" w14:textId="77777777" w:rsidR="00E46244" w:rsidRPr="00904149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04149">
        <w:rPr>
          <w:rFonts w:ascii="Times New Roman" w:eastAsia="Calibri" w:hAnsi="Times New Roman"/>
          <w:sz w:val="28"/>
          <w:szCs w:val="28"/>
        </w:rPr>
        <w:t xml:space="preserve">дистанционную </w:t>
      </w:r>
      <w:proofErr w:type="spellStart"/>
      <w:r w:rsidR="0088588E" w:rsidRPr="00904149">
        <w:rPr>
          <w:rFonts w:ascii="Times New Roman" w:eastAsia="Calibri" w:hAnsi="Times New Roman"/>
          <w:sz w:val="28"/>
          <w:szCs w:val="28"/>
        </w:rPr>
        <w:t>консультацию</w:t>
      </w:r>
      <w:r w:rsidRPr="00904149">
        <w:rPr>
          <w:rFonts w:ascii="Times New Roman" w:eastAsia="Calibri" w:hAnsi="Times New Roman"/>
          <w:sz w:val="28"/>
          <w:szCs w:val="28"/>
        </w:rPr>
        <w:t>в</w:t>
      </w:r>
      <w:proofErr w:type="spellEnd"/>
      <w:r w:rsidRPr="00904149">
        <w:rPr>
          <w:rFonts w:ascii="Times New Roman" w:eastAsia="Calibri" w:hAnsi="Times New Roman"/>
          <w:sz w:val="28"/>
          <w:szCs w:val="28"/>
        </w:rPr>
        <w:t xml:space="preserve"> режиме отсроченной консультации; </w:t>
      </w:r>
    </w:p>
    <w:p w14:paraId="31D45F93" w14:textId="77777777" w:rsidR="00E46244" w:rsidRPr="00904149" w:rsidRDefault="0088588E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04149">
        <w:rPr>
          <w:rFonts w:ascii="Times New Roman" w:eastAsia="Calibri" w:hAnsi="Times New Roman"/>
          <w:sz w:val="28"/>
          <w:szCs w:val="28"/>
        </w:rPr>
        <w:t>дистанционный</w:t>
      </w:r>
      <w:r w:rsidR="001C4CAC">
        <w:rPr>
          <w:rFonts w:ascii="Times New Roman" w:eastAsia="Calibri" w:hAnsi="Times New Roman"/>
          <w:sz w:val="28"/>
          <w:szCs w:val="28"/>
        </w:rPr>
        <w:t xml:space="preserve"> </w:t>
      </w:r>
      <w:r w:rsidR="00E46244" w:rsidRPr="00904149">
        <w:rPr>
          <w:rFonts w:ascii="Times New Roman" w:eastAsia="Calibri" w:hAnsi="Times New Roman"/>
          <w:sz w:val="28"/>
          <w:szCs w:val="28"/>
        </w:rPr>
        <w:t>консилиум (с участием 2-3 специалистов);</w:t>
      </w:r>
    </w:p>
    <w:p w14:paraId="3B6349B8" w14:textId="77777777" w:rsidR="00E46244" w:rsidRPr="00904149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04149">
        <w:rPr>
          <w:rFonts w:ascii="Times New Roman" w:eastAsia="Calibri" w:hAnsi="Times New Roman"/>
          <w:sz w:val="28"/>
          <w:szCs w:val="28"/>
        </w:rPr>
        <w:t>дистанционное предоставление заключения (описание, интерпретация) по данным выполненного исследования 1 группы (ультразвуковая, эндоскопическая, функциональная</w:t>
      </w:r>
      <w:r w:rsidR="0088588E" w:rsidRPr="00904149">
        <w:rPr>
          <w:rFonts w:ascii="Times New Roman" w:eastAsia="Calibri" w:hAnsi="Times New Roman"/>
          <w:sz w:val="28"/>
          <w:szCs w:val="28"/>
        </w:rPr>
        <w:t xml:space="preserve"> диагностики</w:t>
      </w:r>
      <w:r w:rsidRPr="00904149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904149">
        <w:rPr>
          <w:rFonts w:ascii="Times New Roman" w:eastAsia="Calibri" w:hAnsi="Times New Roman"/>
          <w:sz w:val="28"/>
          <w:szCs w:val="28"/>
        </w:rPr>
        <w:t>патолого</w:t>
      </w:r>
      <w:r w:rsidR="0088588E" w:rsidRPr="00904149">
        <w:rPr>
          <w:rFonts w:ascii="Times New Roman" w:eastAsia="Calibri" w:hAnsi="Times New Roman"/>
          <w:sz w:val="28"/>
          <w:szCs w:val="28"/>
        </w:rPr>
        <w:t>-</w:t>
      </w:r>
      <w:r w:rsidRPr="00904149">
        <w:rPr>
          <w:rFonts w:ascii="Times New Roman" w:eastAsia="Calibri" w:hAnsi="Times New Roman"/>
          <w:sz w:val="28"/>
          <w:szCs w:val="28"/>
        </w:rPr>
        <w:t>анатомическое</w:t>
      </w:r>
      <w:proofErr w:type="gramEnd"/>
      <w:r w:rsidRPr="00904149">
        <w:rPr>
          <w:rFonts w:ascii="Times New Roman" w:eastAsia="Calibri" w:hAnsi="Times New Roman"/>
          <w:sz w:val="28"/>
          <w:szCs w:val="28"/>
        </w:rPr>
        <w:t xml:space="preserve"> исследование);</w:t>
      </w:r>
    </w:p>
    <w:p w14:paraId="6B0FDDF9" w14:textId="77777777" w:rsidR="00062515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04149">
        <w:rPr>
          <w:rFonts w:ascii="Times New Roman" w:eastAsia="Calibri" w:hAnsi="Times New Roman"/>
          <w:sz w:val="28"/>
          <w:szCs w:val="28"/>
        </w:rPr>
        <w:t>дистанционное предоставление заключения (описание, интерпретация) по данным выполненного исследования 2 группы</w:t>
      </w:r>
      <w:r w:rsidRPr="004D3034">
        <w:rPr>
          <w:rFonts w:ascii="Times New Roman" w:eastAsia="Calibri" w:hAnsi="Times New Roman"/>
          <w:sz w:val="28"/>
          <w:szCs w:val="28"/>
        </w:rPr>
        <w:t xml:space="preserve"> (рентгенодиагностика, КТ, МРТ, ПЭТ, радионуклидная диагностика).</w:t>
      </w:r>
    </w:p>
    <w:p w14:paraId="5AC39A42" w14:textId="77777777" w:rsidR="00567A3E" w:rsidRDefault="00744BB8" w:rsidP="009C51A8">
      <w:pPr>
        <w:widowControl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kern w:val="24"/>
          <w:sz w:val="28"/>
          <w:szCs w:val="28"/>
        </w:rPr>
        <w:t>2</w:t>
      </w:r>
      <w:r w:rsidR="00A87F46">
        <w:rPr>
          <w:kern w:val="24"/>
          <w:sz w:val="28"/>
          <w:szCs w:val="28"/>
        </w:rPr>
        <w:t>2</w:t>
      </w:r>
      <w:r w:rsidR="00143A7F" w:rsidRPr="005428B6">
        <w:rPr>
          <w:kern w:val="24"/>
          <w:sz w:val="28"/>
          <w:szCs w:val="28"/>
        </w:rPr>
        <w:t>.4.</w:t>
      </w:r>
      <w:r w:rsidR="00007B80" w:rsidRPr="009C51A8">
        <w:rPr>
          <w:rFonts w:eastAsia="Calibri"/>
          <w:sz w:val="28"/>
          <w:szCs w:val="28"/>
        </w:rPr>
        <w:t xml:space="preserve"> Оплата дистанционно</w:t>
      </w:r>
      <w:r w:rsidR="00A4704B" w:rsidRPr="009C51A8">
        <w:rPr>
          <w:rFonts w:eastAsia="Calibri"/>
          <w:sz w:val="28"/>
          <w:szCs w:val="28"/>
        </w:rPr>
        <w:t>го</w:t>
      </w:r>
      <w:r w:rsidR="00512E38">
        <w:rPr>
          <w:rFonts w:eastAsia="Calibri"/>
          <w:sz w:val="28"/>
          <w:szCs w:val="28"/>
        </w:rPr>
        <w:t xml:space="preserve"> </w:t>
      </w:r>
      <w:r w:rsidR="0088588E" w:rsidRPr="009C51A8">
        <w:rPr>
          <w:rFonts w:eastAsia="Calibri"/>
          <w:sz w:val="28"/>
          <w:szCs w:val="28"/>
        </w:rPr>
        <w:t>взаимодействи</w:t>
      </w:r>
      <w:r w:rsidR="0088588E">
        <w:rPr>
          <w:rFonts w:eastAsia="Calibri"/>
          <w:sz w:val="28"/>
          <w:szCs w:val="28"/>
        </w:rPr>
        <w:t>я</w:t>
      </w:r>
      <w:r w:rsidR="00512E38">
        <w:rPr>
          <w:rFonts w:eastAsia="Calibri"/>
          <w:sz w:val="28"/>
          <w:szCs w:val="28"/>
        </w:rPr>
        <w:t xml:space="preserve"> </w:t>
      </w:r>
      <w:r w:rsidR="00007B80" w:rsidRPr="009C51A8">
        <w:rPr>
          <w:rFonts w:eastAsia="Calibri"/>
          <w:sz w:val="28"/>
          <w:szCs w:val="28"/>
        </w:rPr>
        <w:t>медицинских</w:t>
      </w:r>
      <w:r w:rsidR="00007B80" w:rsidRPr="007B3590">
        <w:rPr>
          <w:rFonts w:eastAsia="Calibri"/>
          <w:sz w:val="28"/>
          <w:szCs w:val="28"/>
        </w:rPr>
        <w:t xml:space="preserve"> работников, оказывающих первичную медико-санитарную помощь, с пациентами и (или) их законными представителями в рамках дистанционного динамического наблюдения за пациентами</w:t>
      </w:r>
      <w:r w:rsidR="00A4704B" w:rsidRPr="007B3590">
        <w:rPr>
          <w:rFonts w:eastAsia="Calibri"/>
          <w:sz w:val="28"/>
          <w:szCs w:val="28"/>
        </w:rPr>
        <w:t>,</w:t>
      </w:r>
      <w:r w:rsidR="00007B80" w:rsidRPr="007B3590">
        <w:rPr>
          <w:rFonts w:eastAsia="Calibri"/>
          <w:sz w:val="28"/>
          <w:szCs w:val="28"/>
        </w:rPr>
        <w:t xml:space="preserve"> страдающими хроническими неинфекционными заболеваниями, в том числе </w:t>
      </w:r>
      <w:r w:rsidR="00567A3E" w:rsidRPr="007B3590">
        <w:rPr>
          <w:rFonts w:eastAsia="Calibri"/>
          <w:sz w:val="28"/>
          <w:szCs w:val="28"/>
        </w:rPr>
        <w:t>при</w:t>
      </w:r>
      <w:r w:rsidR="00007B80" w:rsidRPr="007B3590">
        <w:rPr>
          <w:rFonts w:eastAsia="Calibri"/>
          <w:sz w:val="28"/>
          <w:szCs w:val="28"/>
        </w:rPr>
        <w:t xml:space="preserve"> диспансерн</w:t>
      </w:r>
      <w:r w:rsidR="00567A3E" w:rsidRPr="007B3590">
        <w:rPr>
          <w:rFonts w:eastAsia="Calibri"/>
          <w:sz w:val="28"/>
          <w:szCs w:val="28"/>
        </w:rPr>
        <w:t>ом</w:t>
      </w:r>
      <w:r w:rsidR="00007B80" w:rsidRPr="007B3590">
        <w:rPr>
          <w:rFonts w:eastAsia="Calibri"/>
          <w:sz w:val="28"/>
          <w:szCs w:val="28"/>
        </w:rPr>
        <w:t xml:space="preserve"> наблюдени</w:t>
      </w:r>
      <w:r w:rsidR="00567A3E" w:rsidRPr="007B3590">
        <w:rPr>
          <w:rFonts w:eastAsia="Calibri"/>
          <w:sz w:val="28"/>
          <w:szCs w:val="28"/>
        </w:rPr>
        <w:t>и</w:t>
      </w:r>
      <w:r w:rsidR="00007B80" w:rsidRPr="007B3590">
        <w:rPr>
          <w:rFonts w:eastAsia="Calibri"/>
          <w:sz w:val="28"/>
          <w:szCs w:val="28"/>
        </w:rPr>
        <w:t xml:space="preserve">, </w:t>
      </w:r>
      <w:r w:rsidR="00A4704B" w:rsidRPr="007B3590">
        <w:rPr>
          <w:rFonts w:eastAsia="Calibri"/>
          <w:sz w:val="28"/>
          <w:szCs w:val="28"/>
        </w:rPr>
        <w:t>осуществляется</w:t>
      </w:r>
      <w:r w:rsidR="00B65391">
        <w:rPr>
          <w:rFonts w:eastAsia="Calibri"/>
          <w:sz w:val="28"/>
          <w:szCs w:val="28"/>
        </w:rPr>
        <w:t xml:space="preserve"> </w:t>
      </w:r>
      <w:r w:rsidR="00007B80" w:rsidRPr="007B3590">
        <w:rPr>
          <w:rFonts w:eastAsia="Calibri"/>
          <w:sz w:val="28"/>
          <w:szCs w:val="28"/>
        </w:rPr>
        <w:t>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</w:t>
      </w:r>
      <w:r w:rsidR="00567A3E" w:rsidRPr="007B3590">
        <w:rPr>
          <w:rFonts w:eastAsia="Calibri"/>
          <w:sz w:val="28"/>
          <w:szCs w:val="28"/>
        </w:rPr>
        <w:t xml:space="preserve"> в соответствии с приказо</w:t>
      </w:r>
      <w:r w:rsidR="00567A3E" w:rsidRPr="007B3590">
        <w:rPr>
          <w:color w:val="212529"/>
          <w:sz w:val="28"/>
          <w:szCs w:val="28"/>
          <w:shd w:val="clear" w:color="auto" w:fill="FFFFFF"/>
        </w:rPr>
        <w:t xml:space="preserve">м Министерства здравоохранения Республики Карелия от </w:t>
      </w:r>
      <w:r w:rsidR="0088588E">
        <w:rPr>
          <w:color w:val="212529"/>
          <w:sz w:val="28"/>
          <w:szCs w:val="28"/>
          <w:shd w:val="clear" w:color="auto" w:fill="FFFFFF"/>
        </w:rPr>
        <w:t xml:space="preserve"> 02.06.2020</w:t>
      </w:r>
      <w:r w:rsidR="00567A3E" w:rsidRPr="007B3590">
        <w:rPr>
          <w:color w:val="212529"/>
          <w:sz w:val="28"/>
          <w:szCs w:val="28"/>
          <w:shd w:val="clear" w:color="auto" w:fill="FFFFFF"/>
        </w:rPr>
        <w:t xml:space="preserve"> № 787 «Об организации дистанционного динамического наблюдения за пациентами при оказании первичной медико-санитарной помощи в Республике</w:t>
      </w:r>
      <w:r w:rsidR="00904149" w:rsidRPr="00904149">
        <w:rPr>
          <w:color w:val="212529"/>
          <w:sz w:val="28"/>
          <w:szCs w:val="28"/>
          <w:shd w:val="clear" w:color="auto" w:fill="FFFFFF"/>
        </w:rPr>
        <w:t xml:space="preserve"> </w:t>
      </w:r>
      <w:r w:rsidR="00567A3E" w:rsidRPr="007B3590">
        <w:rPr>
          <w:color w:val="212529"/>
          <w:sz w:val="28"/>
          <w:szCs w:val="28"/>
          <w:shd w:val="clear" w:color="auto" w:fill="FFFFFF"/>
        </w:rPr>
        <w:t>Карелия».</w:t>
      </w:r>
    </w:p>
    <w:p w14:paraId="1D01B91C" w14:textId="77777777" w:rsidR="00B2117C" w:rsidRDefault="00B2117C" w:rsidP="009C51A8">
      <w:pPr>
        <w:widowControl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14:paraId="6627268F" w14:textId="77777777" w:rsidR="004372A7" w:rsidRPr="00B45470" w:rsidRDefault="00744BB8" w:rsidP="000C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3</w:t>
      </w:r>
      <w:r w:rsidR="00CF31F7" w:rsidRPr="00B81E03">
        <w:rPr>
          <w:b/>
          <w:sz w:val="28"/>
          <w:szCs w:val="28"/>
        </w:rPr>
        <w:t>.</w:t>
      </w:r>
      <w:r w:rsidR="009468C4">
        <w:rPr>
          <w:b/>
          <w:sz w:val="28"/>
          <w:szCs w:val="28"/>
        </w:rPr>
        <w:t xml:space="preserve"> </w:t>
      </w:r>
      <w:r w:rsidR="00D06613" w:rsidRPr="00B81E03">
        <w:rPr>
          <w:b/>
          <w:sz w:val="28"/>
          <w:szCs w:val="28"/>
        </w:rPr>
        <w:t xml:space="preserve">Оплате </w:t>
      </w:r>
      <w:r w:rsidR="00445AE6" w:rsidRPr="00B81E03">
        <w:rPr>
          <w:b/>
          <w:sz w:val="28"/>
          <w:szCs w:val="28"/>
        </w:rPr>
        <w:t>тестирования на выявление коронавирусной инфекции</w:t>
      </w:r>
      <w:r w:rsidR="00B65391">
        <w:rPr>
          <w:b/>
          <w:sz w:val="28"/>
          <w:szCs w:val="28"/>
        </w:rPr>
        <w:t xml:space="preserve"> </w:t>
      </w:r>
      <w:r w:rsidR="00D06613" w:rsidRPr="00B81E03">
        <w:rPr>
          <w:sz w:val="28"/>
          <w:szCs w:val="28"/>
        </w:rPr>
        <w:t>подлежат услуги</w:t>
      </w:r>
      <w:r w:rsidR="00DB0734" w:rsidRPr="00B81E03">
        <w:rPr>
          <w:sz w:val="28"/>
          <w:szCs w:val="28"/>
        </w:rPr>
        <w:t xml:space="preserve"> по </w:t>
      </w:r>
      <w:r w:rsidR="004372A7" w:rsidRPr="00B45470">
        <w:rPr>
          <w:sz w:val="28"/>
          <w:szCs w:val="28"/>
        </w:rPr>
        <w:t>исследованию на наличие новой коронавирусной инфекции (COVID-19) методом полимеразной цепной реакции в случае:</w:t>
      </w:r>
    </w:p>
    <w:p w14:paraId="06FF2F6B" w14:textId="77777777" w:rsidR="004372A7" w:rsidRPr="00B45470" w:rsidRDefault="00E83F9A" w:rsidP="0043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2A7" w:rsidRPr="00B45470">
        <w:rPr>
          <w:sz w:val="28"/>
          <w:szCs w:val="28"/>
        </w:rPr>
        <w:t>наличия у застрахованных гражданин признаков острого простудного заболевания неясной этиологии при проявлении симптомов, не исключающих наличие новой коронавирусной инфекции (COVID-19);</w:t>
      </w:r>
    </w:p>
    <w:p w14:paraId="06CACBD4" w14:textId="77777777" w:rsidR="004372A7" w:rsidRPr="00B45470" w:rsidRDefault="00E83F9A" w:rsidP="0043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2A7" w:rsidRPr="00B45470">
        <w:rPr>
          <w:sz w:val="28"/>
          <w:szCs w:val="28"/>
        </w:rPr>
        <w:t>наличия у застрахованных граждан новой коронавирусной инфекции (COVID-19), в том числе для оценки проводимого лечения;</w:t>
      </w:r>
    </w:p>
    <w:p w14:paraId="2CFA4115" w14:textId="77777777" w:rsidR="004372A7" w:rsidRDefault="00E83F9A" w:rsidP="0043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2A7" w:rsidRPr="00B45470">
        <w:rPr>
          <w:sz w:val="28"/>
          <w:szCs w:val="28"/>
        </w:rPr>
        <w:t xml:space="preserve">положительного результата исследования на выявление возбудителя новой коронавирусной инфекции (COVID-19), полученного с использованием </w:t>
      </w:r>
      <w:r w:rsidR="00904149" w:rsidRPr="00B45470">
        <w:rPr>
          <w:sz w:val="28"/>
          <w:szCs w:val="28"/>
        </w:rPr>
        <w:t>эксп</w:t>
      </w:r>
      <w:r w:rsidR="00904149">
        <w:rPr>
          <w:sz w:val="28"/>
          <w:szCs w:val="28"/>
        </w:rPr>
        <w:t>р</w:t>
      </w:r>
      <w:r w:rsidR="00904149" w:rsidRPr="00B45470">
        <w:rPr>
          <w:sz w:val="28"/>
          <w:szCs w:val="28"/>
        </w:rPr>
        <w:t>есс</w:t>
      </w:r>
      <w:r w:rsidR="004372A7" w:rsidRPr="00B45470">
        <w:rPr>
          <w:sz w:val="28"/>
          <w:szCs w:val="28"/>
        </w:rPr>
        <w:t>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179F9DE5" w14:textId="77777777" w:rsidR="002B6A54" w:rsidRPr="002274E7" w:rsidRDefault="002B6A54" w:rsidP="002B6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87F46">
        <w:rPr>
          <w:rFonts w:ascii="Times New Roman" w:hAnsi="Times New Roman" w:cs="Times New Roman"/>
          <w:sz w:val="28"/>
          <w:szCs w:val="28"/>
        </w:rPr>
        <w:t>3</w:t>
      </w:r>
      <w:r w:rsidRPr="002274E7">
        <w:rPr>
          <w:rFonts w:ascii="Times New Roman" w:hAnsi="Times New Roman" w:cs="Times New Roman"/>
          <w:sz w:val="28"/>
          <w:szCs w:val="28"/>
        </w:rPr>
        <w:t xml:space="preserve">.1. Тарифы на оплату тестирования на выявление новой коронавирусной инфекции в амбулаторных условиях установлены в </w:t>
      </w:r>
      <w:bookmarkStart w:id="33" w:name="_Hlk93870325"/>
      <w:r w:rsidRPr="002274E7">
        <w:rPr>
          <w:rFonts w:ascii="Times New Roman" w:hAnsi="Times New Roman" w:cs="Times New Roman"/>
          <w:b/>
          <w:sz w:val="28"/>
          <w:szCs w:val="28"/>
        </w:rPr>
        <w:t>Приложении №</w:t>
      </w:r>
      <w:r w:rsidR="002F3856">
        <w:rPr>
          <w:rFonts w:ascii="Times New Roman" w:hAnsi="Times New Roman" w:cs="Times New Roman"/>
          <w:b/>
          <w:sz w:val="28"/>
          <w:szCs w:val="28"/>
        </w:rPr>
        <w:t>8</w:t>
      </w:r>
      <w:r w:rsidRPr="002274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3"/>
      <w:r w:rsidRPr="002274E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D6E52">
        <w:rPr>
          <w:rFonts w:ascii="Times New Roman" w:hAnsi="Times New Roman" w:cs="Times New Roman"/>
          <w:sz w:val="28"/>
          <w:szCs w:val="28"/>
        </w:rPr>
        <w:t>Т</w:t>
      </w:r>
      <w:r w:rsidRPr="002274E7">
        <w:rPr>
          <w:rFonts w:ascii="Times New Roman" w:hAnsi="Times New Roman" w:cs="Times New Roman"/>
          <w:sz w:val="28"/>
          <w:szCs w:val="28"/>
        </w:rPr>
        <w:t>арифному соглашению.</w:t>
      </w:r>
    </w:p>
    <w:p w14:paraId="617916CF" w14:textId="77777777" w:rsidR="00231397" w:rsidRPr="00F76E47" w:rsidRDefault="00744BB8" w:rsidP="00E869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274E7">
        <w:rPr>
          <w:rFonts w:eastAsia="Calibri"/>
          <w:b/>
          <w:sz w:val="28"/>
          <w:szCs w:val="28"/>
        </w:rPr>
        <w:t>2</w:t>
      </w:r>
      <w:r w:rsidR="00A87F46">
        <w:rPr>
          <w:rFonts w:eastAsia="Calibri"/>
          <w:b/>
          <w:sz w:val="28"/>
          <w:szCs w:val="28"/>
        </w:rPr>
        <w:t>4</w:t>
      </w:r>
      <w:r w:rsidR="000A2EFD" w:rsidRPr="002274E7">
        <w:rPr>
          <w:rFonts w:eastAsia="Calibri"/>
          <w:b/>
          <w:sz w:val="28"/>
          <w:szCs w:val="28"/>
        </w:rPr>
        <w:t>.</w:t>
      </w:r>
      <w:r w:rsidR="009468C4" w:rsidRPr="002274E7">
        <w:rPr>
          <w:rFonts w:eastAsia="Calibri"/>
          <w:b/>
          <w:sz w:val="28"/>
          <w:szCs w:val="28"/>
        </w:rPr>
        <w:t xml:space="preserve"> </w:t>
      </w:r>
      <w:r w:rsidR="000A2EFD" w:rsidRPr="002274E7">
        <w:rPr>
          <w:rFonts w:eastAsia="Calibri"/>
          <w:b/>
          <w:sz w:val="28"/>
          <w:szCs w:val="28"/>
        </w:rPr>
        <w:t>Оплата услуги по р</w:t>
      </w:r>
      <w:r w:rsidR="000A2EFD" w:rsidRPr="002274E7">
        <w:rPr>
          <w:b/>
          <w:sz w:val="28"/>
          <w:szCs w:val="28"/>
        </w:rPr>
        <w:t xml:space="preserve">азмораживанию </w:t>
      </w:r>
      <w:proofErr w:type="spellStart"/>
      <w:r w:rsidR="000A2EFD" w:rsidRPr="002274E7">
        <w:rPr>
          <w:b/>
          <w:sz w:val="28"/>
          <w:szCs w:val="28"/>
        </w:rPr>
        <w:t>криоконсервированных</w:t>
      </w:r>
      <w:proofErr w:type="spellEnd"/>
      <w:r w:rsidR="00975A11" w:rsidRPr="00C14916">
        <w:rPr>
          <w:b/>
          <w:sz w:val="28"/>
          <w:szCs w:val="28"/>
        </w:rPr>
        <w:t xml:space="preserve"> </w:t>
      </w:r>
      <w:r w:rsidR="000A2EFD" w:rsidRPr="00C14916">
        <w:rPr>
          <w:sz w:val="28"/>
          <w:szCs w:val="28"/>
        </w:rPr>
        <w:t>эмбрионов, с последующим переносом эмбрионов в полость матки (</w:t>
      </w:r>
      <w:proofErr w:type="spellStart"/>
      <w:r w:rsidR="000A2EFD" w:rsidRPr="00C14916">
        <w:rPr>
          <w:sz w:val="28"/>
          <w:szCs w:val="28"/>
        </w:rPr>
        <w:t>криоперенос</w:t>
      </w:r>
      <w:proofErr w:type="spellEnd"/>
      <w:r w:rsidR="000A2EFD" w:rsidRPr="00C14916">
        <w:rPr>
          <w:sz w:val="28"/>
          <w:szCs w:val="28"/>
        </w:rPr>
        <w:t>) как отдельный этап экстракорпорального оплодотворения, осуществляется по тарифу в амбулаторных условиях</w:t>
      </w:r>
      <w:r w:rsidR="002274E7">
        <w:rPr>
          <w:sz w:val="28"/>
          <w:szCs w:val="28"/>
        </w:rPr>
        <w:t xml:space="preserve"> в соответствии с </w:t>
      </w:r>
      <w:r w:rsidR="002274E7" w:rsidRPr="002274E7">
        <w:rPr>
          <w:b/>
          <w:sz w:val="28"/>
          <w:szCs w:val="28"/>
        </w:rPr>
        <w:t>Приложени</w:t>
      </w:r>
      <w:r w:rsidR="002274E7">
        <w:rPr>
          <w:b/>
          <w:sz w:val="28"/>
          <w:szCs w:val="28"/>
        </w:rPr>
        <w:t>ем</w:t>
      </w:r>
      <w:r w:rsidR="002274E7" w:rsidRPr="002274E7">
        <w:rPr>
          <w:b/>
          <w:sz w:val="28"/>
          <w:szCs w:val="28"/>
        </w:rPr>
        <w:t xml:space="preserve"> №</w:t>
      </w:r>
      <w:r w:rsidR="002F3856">
        <w:rPr>
          <w:b/>
          <w:sz w:val="28"/>
          <w:szCs w:val="28"/>
        </w:rPr>
        <w:t>8</w:t>
      </w:r>
      <w:r w:rsidR="00FD6E52">
        <w:rPr>
          <w:b/>
          <w:sz w:val="28"/>
          <w:szCs w:val="28"/>
        </w:rPr>
        <w:t xml:space="preserve"> </w:t>
      </w:r>
      <w:r w:rsidR="00FD6E52" w:rsidRPr="00FD6E52">
        <w:rPr>
          <w:sz w:val="28"/>
          <w:szCs w:val="28"/>
        </w:rPr>
        <w:t>к настоящему Тарифному соглашению</w:t>
      </w:r>
      <w:r w:rsidR="002274E7" w:rsidRPr="00FD6E52">
        <w:rPr>
          <w:sz w:val="28"/>
          <w:szCs w:val="28"/>
        </w:rPr>
        <w:t>.</w:t>
      </w:r>
    </w:p>
    <w:p w14:paraId="7D6CDB03" w14:textId="77777777" w:rsidR="00975D31" w:rsidRDefault="00744BB8" w:rsidP="0003774F">
      <w:pPr>
        <w:widowControl w:val="0"/>
        <w:ind w:firstLine="709"/>
        <w:jc w:val="both"/>
        <w:rPr>
          <w:strike/>
          <w:sz w:val="28"/>
          <w:szCs w:val="28"/>
        </w:rPr>
      </w:pPr>
      <w:r w:rsidRPr="00451A4C"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5</w:t>
      </w:r>
      <w:r w:rsidR="0003774F" w:rsidRPr="00451A4C">
        <w:rPr>
          <w:b/>
          <w:sz w:val="28"/>
          <w:szCs w:val="28"/>
        </w:rPr>
        <w:t>.</w:t>
      </w:r>
      <w:r w:rsidR="009468C4" w:rsidRPr="00451A4C">
        <w:rPr>
          <w:b/>
          <w:sz w:val="28"/>
          <w:szCs w:val="28"/>
        </w:rPr>
        <w:t xml:space="preserve"> </w:t>
      </w:r>
      <w:r w:rsidR="003E0B7A" w:rsidRPr="00451A4C">
        <w:rPr>
          <w:b/>
          <w:sz w:val="28"/>
          <w:szCs w:val="28"/>
        </w:rPr>
        <w:t>Оплата к</w:t>
      </w:r>
      <w:r w:rsidR="0003774F" w:rsidRPr="00451A4C">
        <w:rPr>
          <w:b/>
          <w:sz w:val="28"/>
          <w:szCs w:val="28"/>
        </w:rPr>
        <w:t>омплексно</w:t>
      </w:r>
      <w:r w:rsidR="003E0B7A" w:rsidRPr="00451A4C">
        <w:rPr>
          <w:b/>
          <w:sz w:val="28"/>
          <w:szCs w:val="28"/>
        </w:rPr>
        <w:t>го</w:t>
      </w:r>
      <w:r w:rsidR="0003774F" w:rsidRPr="00451A4C">
        <w:rPr>
          <w:b/>
          <w:sz w:val="28"/>
          <w:szCs w:val="28"/>
        </w:rPr>
        <w:t xml:space="preserve"> обследовани</w:t>
      </w:r>
      <w:r w:rsidR="003E0B7A" w:rsidRPr="00451A4C">
        <w:rPr>
          <w:b/>
          <w:sz w:val="28"/>
          <w:szCs w:val="28"/>
        </w:rPr>
        <w:t>я</w:t>
      </w:r>
      <w:r w:rsidR="0003774F" w:rsidRPr="00451A4C">
        <w:rPr>
          <w:b/>
          <w:sz w:val="28"/>
          <w:szCs w:val="28"/>
        </w:rPr>
        <w:t xml:space="preserve"> в Центре здоровья, Центре здоровья для детей</w:t>
      </w:r>
      <w:r w:rsidR="0003774F" w:rsidRPr="00451A4C">
        <w:rPr>
          <w:sz w:val="28"/>
          <w:szCs w:val="28"/>
        </w:rPr>
        <w:t xml:space="preserve"> осуществляется </w:t>
      </w:r>
      <w:r w:rsidR="00975D31" w:rsidRPr="00451A4C">
        <w:rPr>
          <w:sz w:val="28"/>
          <w:szCs w:val="28"/>
        </w:rPr>
        <w:t xml:space="preserve">однократно в календарном году при первичном обращении </w:t>
      </w:r>
      <w:r w:rsidR="003D7FFD" w:rsidRPr="00451A4C">
        <w:rPr>
          <w:sz w:val="28"/>
          <w:szCs w:val="28"/>
        </w:rPr>
        <w:t>по тарифу за медицинскую услугу</w:t>
      </w:r>
      <w:r w:rsidR="0003774F" w:rsidRPr="00451A4C">
        <w:rPr>
          <w:sz w:val="28"/>
          <w:szCs w:val="28"/>
        </w:rPr>
        <w:t>, при условии проведения гражданину 100% объема обследований</w:t>
      </w:r>
      <w:r w:rsidR="003D7FFD" w:rsidRPr="00451A4C">
        <w:rPr>
          <w:sz w:val="28"/>
          <w:szCs w:val="28"/>
        </w:rPr>
        <w:t>.</w:t>
      </w:r>
    </w:p>
    <w:p w14:paraId="541AFDCC" w14:textId="77777777" w:rsidR="0003774F" w:rsidRPr="000E3F28" w:rsidRDefault="00744BB8" w:rsidP="00037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5</w:t>
      </w:r>
      <w:r w:rsidR="0003774F" w:rsidRPr="000E3F28">
        <w:rPr>
          <w:sz w:val="28"/>
          <w:szCs w:val="28"/>
        </w:rPr>
        <w:t>.1. Объем исследований на одно комплексное обследование для взрослых и для детей в Центрах здоровья определяется в соответствии с порядком, утвержденным приказами Министерства здравоохранения РФ.</w:t>
      </w:r>
    </w:p>
    <w:p w14:paraId="2A8750C1" w14:textId="77777777" w:rsidR="0003774F" w:rsidRPr="000E3F28" w:rsidRDefault="00744BB8" w:rsidP="00037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5</w:t>
      </w:r>
      <w:r w:rsidR="0003774F" w:rsidRPr="000E3F28">
        <w:rPr>
          <w:sz w:val="28"/>
          <w:szCs w:val="28"/>
        </w:rPr>
        <w:t xml:space="preserve">.2. При необходимости выявления дополнительных факторов риска в комплексное обследование включаются иные исследования, проводимые на установленном в Центре здоровья оборудовании. </w:t>
      </w:r>
    </w:p>
    <w:p w14:paraId="2431C732" w14:textId="77777777" w:rsidR="0003774F" w:rsidRPr="000E3F28" w:rsidRDefault="00744BB8" w:rsidP="009C58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5</w:t>
      </w:r>
      <w:r w:rsidR="0003774F" w:rsidRPr="009759EF">
        <w:rPr>
          <w:sz w:val="28"/>
          <w:szCs w:val="28"/>
        </w:rPr>
        <w:t>.</w:t>
      </w:r>
      <w:r w:rsidR="0003774F" w:rsidRPr="000E3F28">
        <w:rPr>
          <w:sz w:val="28"/>
          <w:szCs w:val="28"/>
        </w:rPr>
        <w:t>3. Посещение для динамического наблюдения в Центре здоровья, Центре здоровья для детей принимается к оплате не ранее</w:t>
      </w:r>
      <w:r w:rsidR="0088588E">
        <w:rPr>
          <w:sz w:val="28"/>
          <w:szCs w:val="28"/>
        </w:rPr>
        <w:t>,</w:t>
      </w:r>
      <w:r w:rsidR="0003774F" w:rsidRPr="000E3F28">
        <w:rPr>
          <w:sz w:val="28"/>
          <w:szCs w:val="28"/>
        </w:rPr>
        <w:t xml:space="preserve"> чем через месяц с даты законченного случая первичного </w:t>
      </w:r>
      <w:r w:rsidR="0003774F" w:rsidRPr="00975D31">
        <w:rPr>
          <w:sz w:val="28"/>
          <w:szCs w:val="28"/>
        </w:rPr>
        <w:t>обращения</w:t>
      </w:r>
      <w:r w:rsidR="00975D31">
        <w:rPr>
          <w:sz w:val="28"/>
          <w:szCs w:val="28"/>
        </w:rPr>
        <w:t xml:space="preserve"> </w:t>
      </w:r>
      <w:r w:rsidR="0003774F" w:rsidRPr="000E3F28">
        <w:rPr>
          <w:sz w:val="28"/>
          <w:szCs w:val="28"/>
        </w:rPr>
        <w:t>в, Центр здоровья для детей в отношении одного и того же гражданина, ребенка (подростка)</w:t>
      </w:r>
      <w:r w:rsidR="009C58A1">
        <w:rPr>
          <w:sz w:val="28"/>
          <w:szCs w:val="28"/>
        </w:rPr>
        <w:t>,</w:t>
      </w:r>
      <w:r w:rsidR="009C58A1" w:rsidRPr="009C58A1">
        <w:rPr>
          <w:sz w:val="28"/>
          <w:szCs w:val="28"/>
        </w:rPr>
        <w:t xml:space="preserve"> </w:t>
      </w:r>
      <w:r w:rsidR="009C58A1" w:rsidRPr="002274E7">
        <w:rPr>
          <w:sz w:val="28"/>
          <w:szCs w:val="28"/>
        </w:rPr>
        <w:t>учитывается в реестрах на оплату как посещение</w:t>
      </w:r>
      <w:r w:rsidR="00C14916" w:rsidRPr="002274E7">
        <w:rPr>
          <w:sz w:val="28"/>
          <w:szCs w:val="28"/>
        </w:rPr>
        <w:t xml:space="preserve"> </w:t>
      </w:r>
      <w:r w:rsidR="009C58A1" w:rsidRPr="002274E7">
        <w:rPr>
          <w:sz w:val="28"/>
          <w:szCs w:val="28"/>
        </w:rPr>
        <w:t xml:space="preserve">при оказании медицинской помощи с профилактической целью. Кодируются такие посещения в соответствии с классом </w:t>
      </w:r>
      <w:r w:rsidR="009C58A1" w:rsidRPr="002274E7">
        <w:rPr>
          <w:sz w:val="28"/>
          <w:szCs w:val="28"/>
          <w:lang w:val="en-US"/>
        </w:rPr>
        <w:t>XXI</w:t>
      </w:r>
      <w:r w:rsidR="009C58A1" w:rsidRPr="002274E7">
        <w:rPr>
          <w:sz w:val="28"/>
          <w:szCs w:val="28"/>
        </w:rPr>
        <w:t xml:space="preserve"> МКБ10 (</w:t>
      </w:r>
      <w:r w:rsidR="009C58A1" w:rsidRPr="002274E7">
        <w:rPr>
          <w:sz w:val="28"/>
          <w:szCs w:val="28"/>
          <w:lang w:val="en-US"/>
        </w:rPr>
        <w:t>Z</w:t>
      </w:r>
      <w:r w:rsidR="009C58A1" w:rsidRPr="002274E7">
        <w:rPr>
          <w:sz w:val="28"/>
          <w:szCs w:val="28"/>
        </w:rPr>
        <w:t>00-</w:t>
      </w:r>
      <w:r w:rsidR="009C58A1" w:rsidRPr="002274E7">
        <w:rPr>
          <w:sz w:val="28"/>
          <w:szCs w:val="28"/>
          <w:lang w:val="en-US"/>
        </w:rPr>
        <w:t>Z</w:t>
      </w:r>
      <w:r w:rsidR="009C58A1" w:rsidRPr="002274E7">
        <w:rPr>
          <w:sz w:val="28"/>
          <w:szCs w:val="28"/>
        </w:rPr>
        <w:t xml:space="preserve">99) </w:t>
      </w:r>
      <w:r w:rsidR="00C3052F" w:rsidRPr="002274E7">
        <w:rPr>
          <w:sz w:val="28"/>
          <w:szCs w:val="28"/>
        </w:rPr>
        <w:t>и оплачивается в рамках подушевого норматива финансирования</w:t>
      </w:r>
      <w:r w:rsidR="0003774F" w:rsidRPr="002274E7">
        <w:rPr>
          <w:sz w:val="28"/>
          <w:szCs w:val="28"/>
        </w:rPr>
        <w:t>.</w:t>
      </w:r>
      <w:r w:rsidR="0003774F" w:rsidRPr="000E3F28">
        <w:rPr>
          <w:sz w:val="28"/>
          <w:szCs w:val="28"/>
        </w:rPr>
        <w:t xml:space="preserve"> </w:t>
      </w:r>
    </w:p>
    <w:p w14:paraId="24B37CCB" w14:textId="77777777" w:rsidR="0003774F" w:rsidRDefault="00744BB8" w:rsidP="00037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46">
        <w:rPr>
          <w:sz w:val="28"/>
          <w:szCs w:val="28"/>
        </w:rPr>
        <w:t>5</w:t>
      </w:r>
      <w:r w:rsidR="0003774F" w:rsidRPr="000E3F28">
        <w:rPr>
          <w:sz w:val="28"/>
          <w:szCs w:val="28"/>
        </w:rPr>
        <w:t>.</w:t>
      </w:r>
      <w:r w:rsidR="00070276">
        <w:rPr>
          <w:sz w:val="28"/>
          <w:szCs w:val="28"/>
        </w:rPr>
        <w:t>4</w:t>
      </w:r>
      <w:r w:rsidR="0003774F" w:rsidRPr="000E3F28">
        <w:rPr>
          <w:sz w:val="28"/>
          <w:szCs w:val="28"/>
        </w:rPr>
        <w:t>. При одновременном проведении диспансеризации и посещении Центра здоровья в реестрах на оплату учитывается случай проведения диспансеризации.</w:t>
      </w:r>
    </w:p>
    <w:p w14:paraId="14C730FF" w14:textId="77777777" w:rsidR="000F2E93" w:rsidRPr="00C245F3" w:rsidRDefault="00060375" w:rsidP="000431D6">
      <w:pPr>
        <w:widowControl w:val="0"/>
        <w:ind w:firstLine="709"/>
        <w:jc w:val="both"/>
        <w:rPr>
          <w:b/>
          <w:sz w:val="28"/>
          <w:szCs w:val="28"/>
        </w:rPr>
      </w:pPr>
      <w:r w:rsidRPr="00C245F3"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6</w:t>
      </w:r>
      <w:r w:rsidRPr="00C245F3">
        <w:rPr>
          <w:b/>
          <w:sz w:val="28"/>
          <w:szCs w:val="28"/>
        </w:rPr>
        <w:t xml:space="preserve">. </w:t>
      </w:r>
      <w:r w:rsidR="00B96BC2" w:rsidRPr="00C245F3">
        <w:rPr>
          <w:b/>
          <w:sz w:val="28"/>
          <w:szCs w:val="28"/>
        </w:rPr>
        <w:t>Обследование при у</w:t>
      </w:r>
      <w:r w:rsidRPr="00C245F3">
        <w:rPr>
          <w:b/>
          <w:sz w:val="28"/>
          <w:szCs w:val="28"/>
        </w:rPr>
        <w:t>глубленн</w:t>
      </w:r>
      <w:r w:rsidR="00B96BC2" w:rsidRPr="00C245F3">
        <w:rPr>
          <w:b/>
          <w:sz w:val="28"/>
          <w:szCs w:val="28"/>
        </w:rPr>
        <w:t>ой</w:t>
      </w:r>
      <w:r w:rsidRPr="00C245F3">
        <w:rPr>
          <w:b/>
          <w:sz w:val="28"/>
          <w:szCs w:val="28"/>
        </w:rPr>
        <w:t xml:space="preserve"> диспансеризация</w:t>
      </w:r>
      <w:r w:rsidR="000A2ED6" w:rsidRPr="00C245F3">
        <w:rPr>
          <w:b/>
          <w:sz w:val="28"/>
          <w:szCs w:val="28"/>
        </w:rPr>
        <w:t xml:space="preserve"> </w:t>
      </w:r>
      <w:r w:rsidR="00335A82" w:rsidRPr="00C245F3">
        <w:rPr>
          <w:b/>
          <w:sz w:val="28"/>
          <w:szCs w:val="28"/>
          <w:lang w:val="en-US"/>
        </w:rPr>
        <w:t>I</w:t>
      </w:r>
      <w:r w:rsidR="00335A82" w:rsidRPr="00C245F3">
        <w:rPr>
          <w:b/>
          <w:sz w:val="28"/>
          <w:szCs w:val="28"/>
        </w:rPr>
        <w:t xml:space="preserve"> -</w:t>
      </w:r>
      <w:r w:rsidR="000A2ED6" w:rsidRPr="00C245F3">
        <w:rPr>
          <w:b/>
          <w:sz w:val="28"/>
          <w:szCs w:val="28"/>
          <w:lang w:val="en-US"/>
        </w:rPr>
        <w:t>II</w:t>
      </w:r>
      <w:r w:rsidR="000A2ED6" w:rsidRPr="00C245F3">
        <w:rPr>
          <w:b/>
          <w:sz w:val="28"/>
          <w:szCs w:val="28"/>
        </w:rPr>
        <w:t xml:space="preserve"> этап</w:t>
      </w:r>
      <w:r w:rsidR="000F2E93" w:rsidRPr="00C245F3">
        <w:rPr>
          <w:b/>
          <w:sz w:val="28"/>
          <w:szCs w:val="28"/>
        </w:rPr>
        <w:t>.</w:t>
      </w:r>
    </w:p>
    <w:p w14:paraId="38AF516C" w14:textId="77777777" w:rsidR="00440383" w:rsidRPr="00C245F3" w:rsidRDefault="002274E7" w:rsidP="006672C4">
      <w:pPr>
        <w:ind w:firstLine="709"/>
        <w:jc w:val="both"/>
        <w:rPr>
          <w:sz w:val="28"/>
          <w:szCs w:val="28"/>
        </w:rPr>
      </w:pPr>
      <w:r w:rsidRPr="00C245F3">
        <w:rPr>
          <w:sz w:val="28"/>
          <w:szCs w:val="28"/>
        </w:rPr>
        <w:t>1</w:t>
      </w:r>
      <w:r w:rsidR="00440383" w:rsidRPr="00C245F3">
        <w:rPr>
          <w:sz w:val="28"/>
          <w:szCs w:val="28"/>
        </w:rPr>
        <w:t xml:space="preserve">) за </w:t>
      </w:r>
      <w:r w:rsidRPr="00C245F3">
        <w:rPr>
          <w:sz w:val="28"/>
          <w:szCs w:val="28"/>
        </w:rPr>
        <w:t>услугу</w:t>
      </w:r>
      <w:r w:rsidR="00440383" w:rsidRPr="00C245F3">
        <w:rPr>
          <w:sz w:val="28"/>
          <w:szCs w:val="28"/>
        </w:rPr>
        <w:t xml:space="preserve"> в рамках I этапа углубленной   диспансеризации оплачиваются следующие исследования:</w:t>
      </w:r>
    </w:p>
    <w:p w14:paraId="38D36B36" w14:textId="77777777" w:rsidR="00440383" w:rsidRPr="00C245F3" w:rsidRDefault="00440383" w:rsidP="00440383">
      <w:pPr>
        <w:ind w:firstLine="709"/>
        <w:jc w:val="both"/>
        <w:rPr>
          <w:sz w:val="28"/>
          <w:szCs w:val="28"/>
        </w:rPr>
      </w:pPr>
      <w:r w:rsidRPr="00C245F3">
        <w:rPr>
          <w:sz w:val="28"/>
          <w:szCs w:val="28"/>
        </w:rPr>
        <w:t>- тест с 6 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21C4BB54" w14:textId="77777777" w:rsidR="00440383" w:rsidRPr="00C245F3" w:rsidRDefault="00440383" w:rsidP="00440383">
      <w:pPr>
        <w:ind w:firstLine="709"/>
        <w:jc w:val="both"/>
        <w:rPr>
          <w:sz w:val="28"/>
          <w:szCs w:val="28"/>
        </w:rPr>
      </w:pPr>
      <w:r w:rsidRPr="00C245F3">
        <w:rPr>
          <w:sz w:val="28"/>
          <w:szCs w:val="28"/>
        </w:rPr>
        <w:t xml:space="preserve">- определение концентрации Д - </w:t>
      </w:r>
      <w:proofErr w:type="spellStart"/>
      <w:r w:rsidRPr="00C245F3">
        <w:rPr>
          <w:sz w:val="28"/>
          <w:szCs w:val="28"/>
        </w:rPr>
        <w:t>димера</w:t>
      </w:r>
      <w:proofErr w:type="spellEnd"/>
      <w:r w:rsidRPr="00C245F3">
        <w:rPr>
          <w:sz w:val="28"/>
          <w:szCs w:val="28"/>
        </w:rPr>
        <w:t xml:space="preserve"> в крови у граждан, перенесших среднюю степень тяжести и выше новой коронавирусной инфекции (COVID-19);</w:t>
      </w:r>
    </w:p>
    <w:p w14:paraId="13534EA6" w14:textId="77777777" w:rsidR="00440383" w:rsidRPr="00C245F3" w:rsidRDefault="002274E7" w:rsidP="006672C4">
      <w:pPr>
        <w:ind w:firstLine="708"/>
        <w:jc w:val="both"/>
        <w:rPr>
          <w:sz w:val="28"/>
          <w:szCs w:val="28"/>
        </w:rPr>
      </w:pPr>
      <w:r w:rsidRPr="00C245F3">
        <w:rPr>
          <w:sz w:val="28"/>
          <w:szCs w:val="28"/>
        </w:rPr>
        <w:t>2</w:t>
      </w:r>
      <w:r w:rsidR="00440383" w:rsidRPr="00C245F3">
        <w:rPr>
          <w:sz w:val="28"/>
          <w:szCs w:val="28"/>
        </w:rPr>
        <w:t>) з</w:t>
      </w:r>
      <w:r w:rsidR="000F0CC4" w:rsidRPr="00C245F3">
        <w:rPr>
          <w:sz w:val="28"/>
          <w:szCs w:val="28"/>
        </w:rPr>
        <w:t>а услугу</w:t>
      </w:r>
      <w:r w:rsidR="00440383" w:rsidRPr="00C245F3">
        <w:rPr>
          <w:sz w:val="28"/>
          <w:szCs w:val="28"/>
        </w:rPr>
        <w:t xml:space="preserve"> в рамках II этапа углубленной   </w:t>
      </w:r>
      <w:proofErr w:type="gramStart"/>
      <w:r w:rsidR="00440383" w:rsidRPr="00C245F3">
        <w:rPr>
          <w:sz w:val="28"/>
          <w:szCs w:val="28"/>
        </w:rPr>
        <w:t>диспансеризации</w:t>
      </w:r>
      <w:r w:rsidR="006672C4" w:rsidRPr="00C245F3">
        <w:rPr>
          <w:sz w:val="28"/>
          <w:szCs w:val="28"/>
        </w:rPr>
        <w:t xml:space="preserve"> </w:t>
      </w:r>
      <w:r w:rsidR="00440383" w:rsidRPr="00C245F3">
        <w:rPr>
          <w:sz w:val="28"/>
          <w:szCs w:val="28"/>
        </w:rPr>
        <w:t xml:space="preserve"> оплачиваются</w:t>
      </w:r>
      <w:proofErr w:type="gramEnd"/>
      <w:r w:rsidR="00440383" w:rsidRPr="00C245F3">
        <w:rPr>
          <w:sz w:val="28"/>
          <w:szCs w:val="28"/>
        </w:rPr>
        <w:t xml:space="preserve"> следующие исследования:</w:t>
      </w:r>
    </w:p>
    <w:p w14:paraId="7DFCF491" w14:textId="77777777" w:rsidR="00440383" w:rsidRPr="00C245F3" w:rsidRDefault="00440383" w:rsidP="00440383">
      <w:pPr>
        <w:ind w:firstLine="709"/>
        <w:jc w:val="both"/>
        <w:rPr>
          <w:sz w:val="28"/>
          <w:szCs w:val="28"/>
        </w:rPr>
      </w:pPr>
      <w:r w:rsidRPr="00C245F3">
        <w:rPr>
          <w:sz w:val="28"/>
          <w:szCs w:val="28"/>
        </w:rPr>
        <w:t xml:space="preserve">-проведение эхокардиографии (в случае показателя сатурации </w:t>
      </w:r>
      <w:r w:rsidRPr="00C245F3">
        <w:rPr>
          <w:sz w:val="28"/>
          <w:szCs w:val="28"/>
        </w:rPr>
        <w:br/>
        <w:t xml:space="preserve">в покое 94 процента и ниже, а также по результатам проведения теста </w:t>
      </w:r>
      <w:r w:rsidRPr="00C245F3">
        <w:rPr>
          <w:sz w:val="28"/>
          <w:szCs w:val="28"/>
        </w:rPr>
        <w:br/>
        <w:t>с 6-минутной ходьбой);</w:t>
      </w:r>
    </w:p>
    <w:p w14:paraId="6C3F5CB4" w14:textId="77777777" w:rsidR="00440383" w:rsidRPr="00C245F3" w:rsidRDefault="00440383" w:rsidP="00440383">
      <w:pPr>
        <w:ind w:firstLine="709"/>
        <w:jc w:val="both"/>
        <w:rPr>
          <w:sz w:val="28"/>
          <w:szCs w:val="28"/>
        </w:rPr>
      </w:pPr>
      <w:r w:rsidRPr="00C245F3">
        <w:rPr>
          <w:sz w:val="28"/>
          <w:szCs w:val="28"/>
        </w:rPr>
        <w:lastRenderedPageBreak/>
        <w:t>-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55D4534F" w14:textId="77777777" w:rsidR="00440383" w:rsidRPr="000F0CC4" w:rsidRDefault="00440383" w:rsidP="00440383">
      <w:pPr>
        <w:ind w:firstLine="709"/>
        <w:jc w:val="both"/>
        <w:rPr>
          <w:sz w:val="28"/>
          <w:szCs w:val="28"/>
        </w:rPr>
      </w:pPr>
      <w:r w:rsidRPr="00C245F3">
        <w:rPr>
          <w:sz w:val="28"/>
          <w:szCs w:val="28"/>
        </w:rPr>
        <w:t>- дуплексного сканирования вен нижних конечностей (при наличии показаний по результатам определения концентрации Д-</w:t>
      </w:r>
      <w:proofErr w:type="spellStart"/>
      <w:r w:rsidRPr="00C245F3">
        <w:rPr>
          <w:sz w:val="28"/>
          <w:szCs w:val="28"/>
        </w:rPr>
        <w:t>димера</w:t>
      </w:r>
      <w:proofErr w:type="spellEnd"/>
      <w:r w:rsidRPr="00C245F3">
        <w:rPr>
          <w:sz w:val="28"/>
          <w:szCs w:val="28"/>
        </w:rPr>
        <w:t xml:space="preserve"> в крови).</w:t>
      </w:r>
      <w:r w:rsidRPr="000F0CC4">
        <w:rPr>
          <w:sz w:val="28"/>
          <w:szCs w:val="28"/>
        </w:rPr>
        <w:t xml:space="preserve"> </w:t>
      </w:r>
    </w:p>
    <w:p w14:paraId="4D8CE985" w14:textId="77777777" w:rsidR="00440383" w:rsidRDefault="00440383" w:rsidP="00440383">
      <w:pPr>
        <w:ind w:firstLine="709"/>
        <w:jc w:val="both"/>
        <w:rPr>
          <w:sz w:val="28"/>
          <w:szCs w:val="28"/>
        </w:rPr>
      </w:pPr>
      <w:r w:rsidRPr="000F0CC4">
        <w:rPr>
          <w:sz w:val="28"/>
          <w:szCs w:val="28"/>
        </w:rPr>
        <w:t>2</w:t>
      </w:r>
      <w:r w:rsidR="00A87F46">
        <w:rPr>
          <w:sz w:val="28"/>
          <w:szCs w:val="28"/>
        </w:rPr>
        <w:t>6</w:t>
      </w:r>
      <w:r w:rsidRPr="000F0CC4">
        <w:rPr>
          <w:sz w:val="28"/>
          <w:szCs w:val="28"/>
        </w:rPr>
        <w:t>.</w:t>
      </w:r>
      <w:r w:rsidR="00EA55D3">
        <w:rPr>
          <w:sz w:val="28"/>
          <w:szCs w:val="28"/>
        </w:rPr>
        <w:t>1</w:t>
      </w:r>
      <w:r w:rsidRPr="000F0CC4">
        <w:rPr>
          <w:sz w:val="28"/>
          <w:szCs w:val="28"/>
        </w:rPr>
        <w:t xml:space="preserve">. В соответствии с пунктом 3 приказа Министерства здравоохранения Российской Федерации от 01.07.2021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порядке», маршрутизацией пациентов для проведения второго этапа углубленной диспансеризации, утвержденной   приказом министерства здравоохранения Республики Карелия от 18.06.2021 № 1089 «О проведении углубленной диспансеризации в Республике Карелия» пациент может быть направлен для выполнения  исследований, необходимых для проведения углубленной диспансеризации, в иную медицинскую организацию. Оплата медицинской услуги, выполненной в медицинской организации в соответствии с маршрутизацией для проведения второго этапа углубленной диспансеризации возможна только при </w:t>
      </w:r>
      <w:proofErr w:type="gramStart"/>
      <w:r w:rsidRPr="000F0CC4">
        <w:rPr>
          <w:sz w:val="28"/>
          <w:szCs w:val="28"/>
        </w:rPr>
        <w:t>наличии  направления</w:t>
      </w:r>
      <w:proofErr w:type="gramEnd"/>
      <w:r w:rsidRPr="000F0CC4">
        <w:rPr>
          <w:sz w:val="28"/>
          <w:szCs w:val="28"/>
        </w:rPr>
        <w:t xml:space="preserve"> из медицинской организации,</w:t>
      </w:r>
      <w:r w:rsidR="00FA340C">
        <w:rPr>
          <w:sz w:val="28"/>
          <w:szCs w:val="28"/>
        </w:rPr>
        <w:t xml:space="preserve"> к которой прикреплен пациент. </w:t>
      </w:r>
    </w:p>
    <w:p w14:paraId="31E77BC5" w14:textId="77777777" w:rsidR="00B24770" w:rsidRDefault="00B24770" w:rsidP="00440383">
      <w:pPr>
        <w:ind w:firstLine="709"/>
        <w:jc w:val="both"/>
        <w:rPr>
          <w:sz w:val="28"/>
          <w:szCs w:val="28"/>
        </w:rPr>
      </w:pPr>
      <w:r w:rsidRPr="00D11378">
        <w:rPr>
          <w:sz w:val="28"/>
          <w:szCs w:val="28"/>
        </w:rPr>
        <w:t>2</w:t>
      </w:r>
      <w:r w:rsidR="00A87F46">
        <w:rPr>
          <w:sz w:val="28"/>
          <w:szCs w:val="28"/>
        </w:rPr>
        <w:t>6</w:t>
      </w:r>
      <w:r w:rsidRPr="00D11378">
        <w:rPr>
          <w:sz w:val="28"/>
          <w:szCs w:val="28"/>
        </w:rPr>
        <w:t xml:space="preserve">.2. </w:t>
      </w:r>
      <w:r w:rsidR="00351A52" w:rsidRPr="00D11378">
        <w:rPr>
          <w:sz w:val="28"/>
          <w:szCs w:val="28"/>
        </w:rPr>
        <w:t xml:space="preserve">Оплата за услугу в рамках I этапа углубленной диспансеризации (тест с 6 минутной ходьбой, определение концентрации Д - </w:t>
      </w:r>
      <w:proofErr w:type="spellStart"/>
      <w:r w:rsidR="00351A52" w:rsidRPr="00D11378">
        <w:rPr>
          <w:sz w:val="28"/>
          <w:szCs w:val="28"/>
        </w:rPr>
        <w:t>димера</w:t>
      </w:r>
      <w:proofErr w:type="spellEnd"/>
      <w:r w:rsidR="00351A52" w:rsidRPr="00D11378">
        <w:rPr>
          <w:sz w:val="28"/>
          <w:szCs w:val="28"/>
        </w:rPr>
        <w:t xml:space="preserve"> в крови у граждан) возможна только при условии </w:t>
      </w:r>
      <w:proofErr w:type="gramStart"/>
      <w:r w:rsidR="00351A52" w:rsidRPr="00D11378">
        <w:rPr>
          <w:sz w:val="28"/>
          <w:szCs w:val="28"/>
        </w:rPr>
        <w:t>выполнения  комплексного</w:t>
      </w:r>
      <w:proofErr w:type="gramEnd"/>
      <w:r w:rsidR="00351A52" w:rsidRPr="00D11378">
        <w:rPr>
          <w:sz w:val="28"/>
          <w:szCs w:val="28"/>
        </w:rPr>
        <w:t xml:space="preserve"> посещения у данного застрахованного лица.</w:t>
      </w:r>
    </w:p>
    <w:p w14:paraId="1883EFFD" w14:textId="77777777" w:rsidR="0090715C" w:rsidRPr="00CE280A" w:rsidRDefault="0090715C" w:rsidP="00440383">
      <w:pPr>
        <w:ind w:firstLine="709"/>
        <w:jc w:val="both"/>
        <w:rPr>
          <w:b/>
          <w:sz w:val="28"/>
          <w:szCs w:val="28"/>
        </w:rPr>
      </w:pPr>
      <w:r w:rsidRPr="00CE280A">
        <w:rPr>
          <w:b/>
          <w:sz w:val="28"/>
          <w:szCs w:val="28"/>
        </w:rPr>
        <w:t>2</w:t>
      </w:r>
      <w:r w:rsidR="00A87F46">
        <w:rPr>
          <w:b/>
          <w:sz w:val="28"/>
          <w:szCs w:val="28"/>
        </w:rPr>
        <w:t>7</w:t>
      </w:r>
      <w:r w:rsidRPr="00CE280A">
        <w:rPr>
          <w:b/>
          <w:sz w:val="28"/>
          <w:szCs w:val="28"/>
        </w:rPr>
        <w:t xml:space="preserve">. </w:t>
      </w:r>
      <w:proofErr w:type="spellStart"/>
      <w:r w:rsidRPr="00CE280A">
        <w:rPr>
          <w:b/>
          <w:sz w:val="28"/>
          <w:szCs w:val="28"/>
        </w:rPr>
        <w:t>Видеокапсульные</w:t>
      </w:r>
      <w:proofErr w:type="spellEnd"/>
      <w:r w:rsidRPr="00CE280A">
        <w:rPr>
          <w:b/>
          <w:sz w:val="28"/>
          <w:szCs w:val="28"/>
        </w:rPr>
        <w:t xml:space="preserve"> эндоскопические диагностические исследования желудочно-кишечного тракта.</w:t>
      </w:r>
    </w:p>
    <w:p w14:paraId="189A71F6" w14:textId="4832E60C" w:rsidR="00BA61A2" w:rsidRDefault="00BA61A2" w:rsidP="009071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80A">
        <w:rPr>
          <w:sz w:val="28"/>
          <w:szCs w:val="28"/>
        </w:rPr>
        <w:t xml:space="preserve">  </w:t>
      </w:r>
      <w:r w:rsidR="0090715C" w:rsidRPr="00CE280A">
        <w:rPr>
          <w:sz w:val="28"/>
          <w:szCs w:val="28"/>
        </w:rPr>
        <w:t>Оплате</w:t>
      </w:r>
      <w:r w:rsidR="0090715C" w:rsidRPr="00CE280A">
        <w:rPr>
          <w:b/>
          <w:sz w:val="28"/>
          <w:szCs w:val="28"/>
        </w:rPr>
        <w:t xml:space="preserve"> </w:t>
      </w:r>
      <w:r w:rsidR="0090715C" w:rsidRPr="00CE280A">
        <w:rPr>
          <w:sz w:val="28"/>
          <w:szCs w:val="28"/>
        </w:rPr>
        <w:t>подлежат</w:t>
      </w:r>
      <w:r w:rsidR="00A01551" w:rsidRPr="00CE280A">
        <w:rPr>
          <w:sz w:val="28"/>
          <w:szCs w:val="28"/>
        </w:rPr>
        <w:t xml:space="preserve"> медицинские </w:t>
      </w:r>
      <w:r w:rsidR="0090715C" w:rsidRPr="00CE280A">
        <w:rPr>
          <w:sz w:val="28"/>
          <w:szCs w:val="28"/>
        </w:rPr>
        <w:t xml:space="preserve">услуги </w:t>
      </w:r>
      <w:r w:rsidR="00A01551" w:rsidRPr="00CE280A">
        <w:rPr>
          <w:sz w:val="28"/>
          <w:szCs w:val="28"/>
        </w:rPr>
        <w:t>«Т</w:t>
      </w:r>
      <w:r w:rsidR="0090715C" w:rsidRPr="00CE280A">
        <w:rPr>
          <w:sz w:val="28"/>
          <w:szCs w:val="28"/>
        </w:rPr>
        <w:t>олстокишечн</w:t>
      </w:r>
      <w:r w:rsidR="00A01551" w:rsidRPr="00CE280A">
        <w:rPr>
          <w:sz w:val="28"/>
          <w:szCs w:val="28"/>
        </w:rPr>
        <w:t>ая</w:t>
      </w:r>
      <w:r w:rsidR="0090715C" w:rsidRPr="00CE280A">
        <w:rPr>
          <w:sz w:val="28"/>
          <w:szCs w:val="28"/>
        </w:rPr>
        <w:t xml:space="preserve"> </w:t>
      </w:r>
      <w:r w:rsidR="00A01551" w:rsidRPr="00CE280A">
        <w:rPr>
          <w:sz w:val="28"/>
          <w:szCs w:val="28"/>
        </w:rPr>
        <w:t xml:space="preserve">эндоскопия </w:t>
      </w:r>
      <w:proofErr w:type="spellStart"/>
      <w:r w:rsidR="00A01551" w:rsidRPr="00CE280A">
        <w:rPr>
          <w:sz w:val="28"/>
          <w:szCs w:val="28"/>
        </w:rPr>
        <w:t>видеокапсульная</w:t>
      </w:r>
      <w:proofErr w:type="spellEnd"/>
      <w:r w:rsidR="00A01551" w:rsidRPr="00CE280A">
        <w:rPr>
          <w:sz w:val="28"/>
          <w:szCs w:val="28"/>
        </w:rPr>
        <w:t xml:space="preserve">» и «Тонкокишечная эндоскопия </w:t>
      </w:r>
      <w:proofErr w:type="spellStart"/>
      <w:r w:rsidR="00A01551" w:rsidRPr="00CE280A">
        <w:rPr>
          <w:sz w:val="28"/>
          <w:szCs w:val="28"/>
        </w:rPr>
        <w:t>видеокапсульная</w:t>
      </w:r>
      <w:proofErr w:type="spellEnd"/>
      <w:r w:rsidR="00A01551" w:rsidRPr="00CE280A">
        <w:rPr>
          <w:sz w:val="28"/>
          <w:szCs w:val="28"/>
        </w:rPr>
        <w:t>»</w:t>
      </w:r>
      <w:r w:rsidR="00EC6429" w:rsidRPr="00CE280A">
        <w:rPr>
          <w:sz w:val="28"/>
          <w:szCs w:val="28"/>
        </w:rPr>
        <w:t>,</w:t>
      </w:r>
      <w:r w:rsidR="00A01551" w:rsidRPr="00CE280A">
        <w:rPr>
          <w:sz w:val="28"/>
          <w:szCs w:val="28"/>
        </w:rPr>
        <w:t xml:space="preserve"> выполненные в амбулаторных условиях</w:t>
      </w:r>
      <w:r w:rsidRPr="00CE280A">
        <w:rPr>
          <w:sz w:val="28"/>
          <w:szCs w:val="28"/>
        </w:rPr>
        <w:t xml:space="preserve">, в соответствии с кодами услуг и тарифами, утвержденными Приложением № </w:t>
      </w:r>
      <w:r w:rsidR="002F3856">
        <w:rPr>
          <w:sz w:val="28"/>
          <w:szCs w:val="28"/>
        </w:rPr>
        <w:t>8</w:t>
      </w:r>
      <w:r w:rsidRPr="00CE280A">
        <w:rPr>
          <w:sz w:val="28"/>
          <w:szCs w:val="28"/>
        </w:rPr>
        <w:t xml:space="preserve"> к настоящему </w:t>
      </w:r>
      <w:r w:rsidR="00FD6E52">
        <w:rPr>
          <w:sz w:val="28"/>
          <w:szCs w:val="28"/>
        </w:rPr>
        <w:t>Т</w:t>
      </w:r>
      <w:r w:rsidRPr="00CE280A">
        <w:rPr>
          <w:sz w:val="28"/>
          <w:szCs w:val="28"/>
        </w:rPr>
        <w:t>арифному соглашению.</w:t>
      </w:r>
    </w:p>
    <w:p w14:paraId="5075CE78" w14:textId="2E93500A" w:rsidR="00377FF1" w:rsidRPr="001C585F" w:rsidRDefault="00377FF1" w:rsidP="00377F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5F">
        <w:rPr>
          <w:rFonts w:ascii="Times New Roman" w:hAnsi="Times New Roman" w:cs="Times New Roman"/>
          <w:b/>
          <w:sz w:val="28"/>
          <w:szCs w:val="28"/>
        </w:rPr>
        <w:t xml:space="preserve">28.  </w:t>
      </w:r>
      <w:proofErr w:type="spellStart"/>
      <w:r w:rsidRPr="001C585F">
        <w:rPr>
          <w:rFonts w:ascii="Times New Roman" w:hAnsi="Times New Roman" w:cs="Times New Roman"/>
          <w:b/>
          <w:sz w:val="28"/>
          <w:szCs w:val="28"/>
        </w:rPr>
        <w:t>Рентгеноденситометрия</w:t>
      </w:r>
      <w:proofErr w:type="spellEnd"/>
      <w:r w:rsidRPr="001C585F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2775A11D" w14:textId="22CA18D9" w:rsidR="009E3A80" w:rsidRPr="001C585F" w:rsidRDefault="009E3A80" w:rsidP="009E3A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E33">
        <w:rPr>
          <w:sz w:val="28"/>
          <w:szCs w:val="28"/>
        </w:rPr>
        <w:t>Оплате подлежат медицинские услуги «</w:t>
      </w:r>
      <w:proofErr w:type="spellStart"/>
      <w:r w:rsidRPr="00E30E33">
        <w:rPr>
          <w:sz w:val="28"/>
          <w:szCs w:val="28"/>
        </w:rPr>
        <w:t>Рентгеноденситометрия</w:t>
      </w:r>
      <w:proofErr w:type="spellEnd"/>
      <w:r w:rsidRPr="00E30E33">
        <w:rPr>
          <w:sz w:val="28"/>
          <w:szCs w:val="28"/>
        </w:rPr>
        <w:t xml:space="preserve"> поясничного отдела позвоночника»,  «</w:t>
      </w:r>
      <w:proofErr w:type="spellStart"/>
      <w:r w:rsidRPr="00E30E33">
        <w:rPr>
          <w:sz w:val="28"/>
          <w:szCs w:val="28"/>
        </w:rPr>
        <w:t>Рентгеноденситометрия</w:t>
      </w:r>
      <w:proofErr w:type="spellEnd"/>
      <w:r w:rsidRPr="00E30E33">
        <w:rPr>
          <w:sz w:val="28"/>
          <w:szCs w:val="28"/>
        </w:rPr>
        <w:t xml:space="preserve"> проксимального отдела бедренной кости (обоих бедер)», «</w:t>
      </w:r>
      <w:proofErr w:type="spellStart"/>
      <w:r w:rsidRPr="00E30E33">
        <w:rPr>
          <w:sz w:val="28"/>
          <w:szCs w:val="28"/>
        </w:rPr>
        <w:t>Рентгеноденситометрия</w:t>
      </w:r>
      <w:proofErr w:type="spellEnd"/>
      <w:r w:rsidRPr="00E30E33">
        <w:rPr>
          <w:sz w:val="28"/>
          <w:szCs w:val="28"/>
        </w:rPr>
        <w:t xml:space="preserve"> проксимального отдела бедренной кости (одного бедра), в соответствии с кодами услуг, утвержденным Республиканским справочником № 40 и тарифом, утвержденным Приложением № 8 к настоящему Тарифному соглашению.</w:t>
      </w:r>
    </w:p>
    <w:p w14:paraId="2B9931AF" w14:textId="77777777" w:rsidR="009E3A80" w:rsidRPr="001C585F" w:rsidRDefault="009E3A80" w:rsidP="001C5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12B4EB" w14:textId="31BF02CB" w:rsidR="00830D46" w:rsidRPr="001C585F" w:rsidRDefault="00744BB8" w:rsidP="00BB1368">
      <w:pPr>
        <w:ind w:firstLine="709"/>
        <w:jc w:val="both"/>
        <w:rPr>
          <w:sz w:val="28"/>
          <w:szCs w:val="28"/>
        </w:rPr>
      </w:pPr>
      <w:r w:rsidRPr="001C585F">
        <w:rPr>
          <w:sz w:val="28"/>
          <w:szCs w:val="28"/>
        </w:rPr>
        <w:t>2</w:t>
      </w:r>
      <w:r w:rsidR="004A7FAF" w:rsidRPr="001C585F">
        <w:rPr>
          <w:sz w:val="28"/>
          <w:szCs w:val="28"/>
        </w:rPr>
        <w:t>9</w:t>
      </w:r>
      <w:r w:rsidR="00AF5EAE" w:rsidRPr="001C585F">
        <w:rPr>
          <w:sz w:val="28"/>
          <w:szCs w:val="28"/>
        </w:rPr>
        <w:t>.</w:t>
      </w:r>
      <w:r w:rsidR="00830D46" w:rsidRPr="001C585F">
        <w:rPr>
          <w:sz w:val="28"/>
          <w:szCs w:val="28"/>
        </w:rPr>
        <w:t xml:space="preserve"> Включению в Реестры счетов и оплате за счет ОМС не подлежат:</w:t>
      </w:r>
    </w:p>
    <w:p w14:paraId="00B39150" w14:textId="072CDED3" w:rsidR="00830D46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85F">
        <w:rPr>
          <w:sz w:val="28"/>
          <w:szCs w:val="28"/>
        </w:rPr>
        <w:t>1) амбулаторные посещения</w:t>
      </w:r>
      <w:r w:rsidRPr="001D244A">
        <w:rPr>
          <w:sz w:val="28"/>
          <w:szCs w:val="28"/>
        </w:rPr>
        <w:t xml:space="preserve"> в период пребывания застрахованного лица в </w:t>
      </w:r>
      <w:r w:rsidR="00D05079" w:rsidRPr="0080588E">
        <w:rPr>
          <w:sz w:val="28"/>
          <w:szCs w:val="28"/>
        </w:rPr>
        <w:t>условиях стационара</w:t>
      </w:r>
      <w:r w:rsidR="009C58A1">
        <w:rPr>
          <w:sz w:val="28"/>
          <w:szCs w:val="28"/>
        </w:rPr>
        <w:t xml:space="preserve"> </w:t>
      </w:r>
      <w:r w:rsidRPr="001D244A">
        <w:rPr>
          <w:sz w:val="28"/>
          <w:szCs w:val="28"/>
        </w:rPr>
        <w:t>в медицинской</w:t>
      </w:r>
      <w:r w:rsidRPr="004D3034">
        <w:rPr>
          <w:sz w:val="28"/>
          <w:szCs w:val="28"/>
        </w:rPr>
        <w:t xml:space="preserve"> организации, оказывающей медицинскую</w:t>
      </w:r>
      <w:proofErr w:type="gramStart"/>
      <w:r w:rsidRPr="004D3034">
        <w:rPr>
          <w:sz w:val="28"/>
          <w:szCs w:val="28"/>
        </w:rPr>
        <w:t xml:space="preserve"> </w:t>
      </w:r>
      <w:r w:rsidR="00B318CF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 xml:space="preserve"> (</w:t>
      </w:r>
      <w:proofErr w:type="gramEnd"/>
      <w:r w:rsidRPr="004D3034">
        <w:rPr>
          <w:sz w:val="28"/>
          <w:szCs w:val="28"/>
        </w:rPr>
        <w:t>кроме дня пост</w:t>
      </w:r>
      <w:r w:rsidR="007712AE">
        <w:rPr>
          <w:sz w:val="28"/>
          <w:szCs w:val="28"/>
        </w:rPr>
        <w:t xml:space="preserve">упления и выписки из стационара, </w:t>
      </w:r>
      <w:r w:rsidR="00D05079" w:rsidRPr="0080588E">
        <w:rPr>
          <w:sz w:val="28"/>
          <w:szCs w:val="28"/>
        </w:rPr>
        <w:t>а также оказания медицинской помощи</w:t>
      </w:r>
      <w:r w:rsidR="000B6836">
        <w:rPr>
          <w:sz w:val="28"/>
          <w:szCs w:val="28"/>
        </w:rPr>
        <w:t xml:space="preserve"> </w:t>
      </w:r>
      <w:r w:rsidR="00D05079" w:rsidRPr="0080588E">
        <w:rPr>
          <w:sz w:val="28"/>
          <w:szCs w:val="28"/>
        </w:rPr>
        <w:t>(</w:t>
      </w:r>
      <w:r w:rsidRPr="004D3034">
        <w:rPr>
          <w:sz w:val="28"/>
          <w:szCs w:val="28"/>
        </w:rPr>
        <w:t>консульта</w:t>
      </w:r>
      <w:r w:rsidR="00D05079" w:rsidRPr="0080588E">
        <w:rPr>
          <w:sz w:val="28"/>
          <w:szCs w:val="28"/>
        </w:rPr>
        <w:t>ций</w:t>
      </w:r>
      <w:r w:rsidR="00D05079">
        <w:rPr>
          <w:sz w:val="28"/>
          <w:szCs w:val="28"/>
        </w:rPr>
        <w:t>)</w:t>
      </w:r>
      <w:r w:rsidR="00F76E47">
        <w:rPr>
          <w:sz w:val="28"/>
          <w:szCs w:val="28"/>
        </w:rPr>
        <w:t>,</w:t>
      </w:r>
      <w:r w:rsidR="000B6836">
        <w:rPr>
          <w:sz w:val="28"/>
          <w:szCs w:val="28"/>
        </w:rPr>
        <w:t xml:space="preserve"> </w:t>
      </w:r>
      <w:r w:rsidR="00857D1C" w:rsidRPr="004D3034">
        <w:rPr>
          <w:sz w:val="28"/>
          <w:szCs w:val="28"/>
        </w:rPr>
        <w:t xml:space="preserve">выполненных </w:t>
      </w:r>
      <w:r w:rsidRPr="004D3034">
        <w:rPr>
          <w:sz w:val="28"/>
          <w:szCs w:val="28"/>
        </w:rPr>
        <w:t>в других медицинских организациях</w:t>
      </w:r>
      <w:r w:rsidR="000B6836">
        <w:rPr>
          <w:sz w:val="28"/>
          <w:szCs w:val="28"/>
        </w:rPr>
        <w:t xml:space="preserve"> </w:t>
      </w:r>
      <w:r w:rsidR="00D05079" w:rsidRPr="0080588E">
        <w:rPr>
          <w:sz w:val="28"/>
          <w:szCs w:val="28"/>
        </w:rPr>
        <w:t>в экстренной и неотложной форме)</w:t>
      </w:r>
      <w:r w:rsidRPr="004D3034">
        <w:rPr>
          <w:sz w:val="28"/>
          <w:szCs w:val="28"/>
        </w:rPr>
        <w:t>;</w:t>
      </w:r>
    </w:p>
    <w:p w14:paraId="03DA59F2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lastRenderedPageBreak/>
        <w:t>2) посещения, выполненные освобожденными заведующими отделений и председателями врачебных комиссий;</w:t>
      </w:r>
    </w:p>
    <w:p w14:paraId="6AB94F03" w14:textId="77777777" w:rsidR="00830D46" w:rsidRPr="004D3034" w:rsidRDefault="007712AE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65391">
        <w:rPr>
          <w:sz w:val="28"/>
          <w:szCs w:val="28"/>
        </w:rPr>
        <w:t xml:space="preserve"> </w:t>
      </w:r>
      <w:r w:rsidR="00830D46" w:rsidRPr="004D3034">
        <w:rPr>
          <w:sz w:val="28"/>
          <w:szCs w:val="28"/>
        </w:rPr>
        <w:t xml:space="preserve">посещения среднего медицинского персонала, не ведущего самостоятельный амбулаторный прием, в том числе посещения доврачебного кабинета; </w:t>
      </w:r>
    </w:p>
    <w:p w14:paraId="621910F8" w14:textId="77777777" w:rsidR="000F0CC4" w:rsidRDefault="007712AE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65391">
        <w:rPr>
          <w:sz w:val="28"/>
          <w:szCs w:val="28"/>
        </w:rPr>
        <w:t xml:space="preserve"> </w:t>
      </w:r>
      <w:r w:rsidR="00830D46" w:rsidRPr="004D3034">
        <w:rPr>
          <w:sz w:val="28"/>
          <w:szCs w:val="28"/>
        </w:rPr>
        <w:t>консультации амбулаторных больных врачами стационаров</w:t>
      </w:r>
      <w:r w:rsidR="000F0CC4">
        <w:rPr>
          <w:sz w:val="28"/>
          <w:szCs w:val="28"/>
        </w:rPr>
        <w:t>;</w:t>
      </w:r>
    </w:p>
    <w:p w14:paraId="76ACE3BD" w14:textId="77777777" w:rsidR="00830D46" w:rsidRPr="004D3034" w:rsidRDefault="007712AE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A72">
        <w:rPr>
          <w:sz w:val="28"/>
          <w:szCs w:val="28"/>
        </w:rPr>
        <w:t>5)</w:t>
      </w:r>
      <w:r w:rsidR="00B65391" w:rsidRPr="00A26A72">
        <w:rPr>
          <w:sz w:val="28"/>
          <w:szCs w:val="28"/>
        </w:rPr>
        <w:t xml:space="preserve"> </w:t>
      </w:r>
      <w:r w:rsidR="00830D46" w:rsidRPr="00A26A72">
        <w:rPr>
          <w:sz w:val="28"/>
          <w:szCs w:val="28"/>
        </w:rPr>
        <w:t>обязательные предварительные (при поступлении на работу) и периодические в течение трудовой деятельности медицинские осмотры работающих граждан и граждан, занятых на работах с вредными и (или)</w:t>
      </w:r>
      <w:r w:rsidR="00830D46" w:rsidRPr="004D3034">
        <w:rPr>
          <w:sz w:val="28"/>
          <w:szCs w:val="28"/>
        </w:rPr>
        <w:t xml:space="preserve"> опасными условиями труда;</w:t>
      </w:r>
    </w:p>
    <w:p w14:paraId="61A9CE35" w14:textId="77777777" w:rsidR="00830D46" w:rsidRPr="004D3034" w:rsidRDefault="007712AE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65391">
        <w:rPr>
          <w:sz w:val="28"/>
          <w:szCs w:val="28"/>
        </w:rPr>
        <w:t xml:space="preserve"> </w:t>
      </w:r>
      <w:r w:rsidR="00830D46" w:rsidRPr="004D3034">
        <w:rPr>
          <w:sz w:val="28"/>
          <w:szCs w:val="28"/>
        </w:rPr>
        <w:t>осмотры врачами при проведении медицинского освидетельствования в целях определения годности граждан к военной или приравненной к ней службе;</w:t>
      </w:r>
    </w:p>
    <w:p w14:paraId="4A58AD88" w14:textId="77777777" w:rsidR="00830D46" w:rsidRPr="004D3034" w:rsidRDefault="007712AE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65391">
        <w:rPr>
          <w:sz w:val="28"/>
          <w:szCs w:val="28"/>
        </w:rPr>
        <w:t xml:space="preserve"> </w:t>
      </w:r>
      <w:r w:rsidR="00830D46" w:rsidRPr="004D3034">
        <w:rPr>
          <w:sz w:val="28"/>
          <w:szCs w:val="28"/>
        </w:rPr>
        <w:t>медицинские осмотры для медицинского освидетельствования на право управления автомобилями и маломерными судами, на получение разрешения на приобретение и ношение оружия;</w:t>
      </w:r>
    </w:p>
    <w:p w14:paraId="470611EC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8) посещения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веществ);</w:t>
      </w:r>
    </w:p>
    <w:p w14:paraId="4EEA6A91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9) посещения по поводу оказания паллиативной медицинской помощи в амбулаторных условиях, в том числе выездными патронажными службами;</w:t>
      </w:r>
    </w:p>
    <w:p w14:paraId="120722BB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bCs/>
          <w:sz w:val="28"/>
          <w:szCs w:val="28"/>
        </w:rPr>
        <w:t>10) посещение</w:t>
      </w:r>
      <w:r w:rsidRPr="004D3034">
        <w:rPr>
          <w:sz w:val="28"/>
          <w:szCs w:val="28"/>
        </w:rPr>
        <w:t xml:space="preserve"> к врачу перед постановкой реакции Манту и однократный врачебный осмотр через три дня после постановки реакции Манту с целью оценки результатов пробы. Кодируются такие посещения, как</w:t>
      </w:r>
      <w:r w:rsidR="009468C4">
        <w:rPr>
          <w:sz w:val="28"/>
          <w:szCs w:val="28"/>
        </w:rPr>
        <w:t xml:space="preserve"> </w:t>
      </w:r>
      <w:r w:rsidRPr="004D3034">
        <w:rPr>
          <w:bCs/>
          <w:sz w:val="28"/>
          <w:szCs w:val="28"/>
          <w:shd w:val="clear" w:color="auto" w:fill="FFFFFF"/>
          <w:lang w:val="en-US"/>
        </w:rPr>
        <w:t>Z</w:t>
      </w:r>
      <w:r w:rsidRPr="004D3034">
        <w:rPr>
          <w:bCs/>
          <w:sz w:val="28"/>
          <w:szCs w:val="28"/>
          <w:shd w:val="clear" w:color="auto" w:fill="FFFFFF"/>
        </w:rPr>
        <w:t xml:space="preserve">01.5 (Диагностические кожные и </w:t>
      </w:r>
      <w:proofErr w:type="spellStart"/>
      <w:r w:rsidRPr="004D3034">
        <w:rPr>
          <w:bCs/>
          <w:sz w:val="28"/>
          <w:szCs w:val="28"/>
          <w:shd w:val="clear" w:color="auto" w:fill="FFFFFF"/>
        </w:rPr>
        <w:t>сенсебилизационные</w:t>
      </w:r>
      <w:proofErr w:type="spellEnd"/>
      <w:r w:rsidRPr="004D3034">
        <w:rPr>
          <w:bCs/>
          <w:sz w:val="28"/>
          <w:szCs w:val="28"/>
          <w:shd w:val="clear" w:color="auto" w:fill="FFFFFF"/>
        </w:rPr>
        <w:t xml:space="preserve"> тесты).</w:t>
      </w:r>
      <w:r w:rsidRPr="004D3034">
        <w:rPr>
          <w:sz w:val="28"/>
          <w:szCs w:val="28"/>
        </w:rPr>
        <w:t xml:space="preserve"> В случае проведения реакции Манту с диагностической целью (при подозрении на заболевание) используется код </w:t>
      </w:r>
      <w:r w:rsidRPr="004D3034">
        <w:rPr>
          <w:sz w:val="28"/>
          <w:szCs w:val="28"/>
          <w:lang w:val="en-US"/>
        </w:rPr>
        <w:t>Z</w:t>
      </w:r>
      <w:r w:rsidRPr="004D3034">
        <w:rPr>
          <w:sz w:val="28"/>
          <w:szCs w:val="28"/>
        </w:rPr>
        <w:t>03.0.</w:t>
      </w:r>
    </w:p>
    <w:p w14:paraId="36CC228C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11) посещения для выполнения флюорографии. Кодируются такие посещения как </w:t>
      </w:r>
      <w:r w:rsidRPr="004D3034">
        <w:rPr>
          <w:sz w:val="28"/>
          <w:szCs w:val="28"/>
          <w:lang w:val="en-US"/>
        </w:rPr>
        <w:t>Z</w:t>
      </w:r>
      <w:r w:rsidRPr="004D3034">
        <w:rPr>
          <w:sz w:val="28"/>
          <w:szCs w:val="28"/>
        </w:rPr>
        <w:t>11.1.</w:t>
      </w:r>
    </w:p>
    <w:p w14:paraId="50561AB1" w14:textId="77777777" w:rsidR="00830D46" w:rsidRDefault="00830D46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12) проведение медицинского наблюдения и контроля</w:t>
      </w:r>
      <w:r w:rsidR="00A26A72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за состоянием здоровья лиц, занимающихся спортом и выступающих на соревнованиях в составе сборных команд, оценка уровня их физического развития, выявление состояний и заболеваний, являющихся противопоказаниями к занятиям спортом;</w:t>
      </w:r>
    </w:p>
    <w:p w14:paraId="124ADD3B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  <w:shd w:val="clear" w:color="auto" w:fill="FFFFFF"/>
        </w:rPr>
        <w:t xml:space="preserve">13) посещения по поводу оформления медицинских свидетельств о: смерти, профессиональной пригодности, выдачи дубликата листка нетрудоспособности. Кодируются такие посещения как </w:t>
      </w:r>
      <w:r w:rsidRPr="004D3034">
        <w:rPr>
          <w:sz w:val="28"/>
          <w:szCs w:val="28"/>
          <w:shd w:val="clear" w:color="auto" w:fill="FFFFFF"/>
          <w:lang w:val="en-US"/>
        </w:rPr>
        <w:t>Z</w:t>
      </w:r>
      <w:r w:rsidRPr="004D3034">
        <w:rPr>
          <w:sz w:val="28"/>
          <w:szCs w:val="28"/>
          <w:shd w:val="clear" w:color="auto" w:fill="FFFFFF"/>
        </w:rPr>
        <w:t>02.7.</w:t>
      </w:r>
    </w:p>
    <w:p w14:paraId="5D15ED9C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bCs/>
          <w:sz w:val="28"/>
          <w:szCs w:val="28"/>
        </w:rPr>
        <w:lastRenderedPageBreak/>
        <w:t>14) посещения</w:t>
      </w:r>
      <w:r w:rsidRPr="004D3034">
        <w:rPr>
          <w:sz w:val="28"/>
          <w:szCs w:val="28"/>
        </w:rPr>
        <w:t xml:space="preserve"> по поводу выдачи выписок и дубликатов медицинской документации по запросам учреждений и пациентов;</w:t>
      </w:r>
    </w:p>
    <w:p w14:paraId="2D4956F6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15) посещения с целью получения справок (по запросам учреждений и пациентов): о состоянии здоровья; о нуждаемости в постороннем уходе; о совместном проживании; о праве на дополнительную жилую площадь; о нуждаемости в технических средствах реабилитации и других средствах, внесенных в индивидуальную программу реабилитации; для получения путевки на санаторно-курортное лечение; для получения путевки в дом отдыха; для оформления санаторно-курортной карты; для оформления </w:t>
      </w:r>
      <w:r w:rsidR="00E46B1A">
        <w:rPr>
          <w:sz w:val="28"/>
          <w:szCs w:val="28"/>
        </w:rPr>
        <w:t xml:space="preserve">              </w:t>
      </w:r>
      <w:r w:rsidRPr="004D3034">
        <w:rPr>
          <w:sz w:val="28"/>
          <w:szCs w:val="28"/>
        </w:rPr>
        <w:t>ф.№</w:t>
      </w:r>
      <w:r w:rsidR="00E46B1A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086/у (в год окончания общеобразовательного учреждения); для оформления справки в санаторные группы летних оздоровительных лагерей с дневным пребыванием и загородные оздоровительные лагеря; в спортивные секции и бассейн; о заключительном диагнозе пострадавшего от несчастного случая на производстве;</w:t>
      </w:r>
    </w:p>
    <w:p w14:paraId="7199D44F" w14:textId="77777777"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16) посещения с целью проведения комплексного психолого-медико-педагогического обследования детей для заключения психолого-медико-педагогической</w:t>
      </w:r>
      <w:r w:rsidR="008B5769">
        <w:rPr>
          <w:sz w:val="28"/>
          <w:szCs w:val="28"/>
        </w:rPr>
        <w:t xml:space="preserve"> комиссии</w:t>
      </w:r>
      <w:r w:rsidRPr="004D3034">
        <w:rPr>
          <w:sz w:val="28"/>
          <w:szCs w:val="28"/>
        </w:rPr>
        <w:t>;</w:t>
      </w:r>
    </w:p>
    <w:p w14:paraId="3572DCB3" w14:textId="77777777" w:rsidR="00830D46" w:rsidRPr="004D3034" w:rsidRDefault="00830D46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17)</w:t>
      </w:r>
      <w:r w:rsidR="00E46B1A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пренатальная (дородовая диагностика)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12899E90" w14:textId="77777777" w:rsidR="00830D46" w:rsidRPr="004D3034" w:rsidRDefault="00830D46" w:rsidP="0048638B">
      <w:pPr>
        <w:ind w:firstLine="709"/>
        <w:jc w:val="both"/>
        <w:rPr>
          <w:sz w:val="28"/>
          <w:szCs w:val="28"/>
        </w:rPr>
      </w:pPr>
      <w:r w:rsidRPr="00721521">
        <w:rPr>
          <w:sz w:val="28"/>
          <w:szCs w:val="28"/>
        </w:rPr>
        <w:t xml:space="preserve">18) зубопротезирование, </w:t>
      </w:r>
      <w:proofErr w:type="spellStart"/>
      <w:r w:rsidRPr="00721521">
        <w:rPr>
          <w:sz w:val="28"/>
          <w:szCs w:val="28"/>
        </w:rPr>
        <w:t>ортодонтическое</w:t>
      </w:r>
      <w:proofErr w:type="spellEnd"/>
      <w:r w:rsidRPr="00721521">
        <w:rPr>
          <w:sz w:val="28"/>
          <w:szCs w:val="28"/>
        </w:rPr>
        <w:t xml:space="preserve"> лечение граждан старше 18 лет,</w:t>
      </w:r>
      <w:r w:rsidRPr="004D3034">
        <w:rPr>
          <w:sz w:val="28"/>
          <w:szCs w:val="28"/>
        </w:rPr>
        <w:t xml:space="preserve"> использование несъемных конструкций при ортопедическом лечении граждан старше 18 лет, оказание стоматологических услуг без медицинских показаний (эстетическая реставрация зубов, подготовка полости рта в целях зубопротезирования, и пр.);</w:t>
      </w:r>
    </w:p>
    <w:p w14:paraId="4494C47E" w14:textId="77777777" w:rsidR="00830D46" w:rsidRPr="001D244A" w:rsidRDefault="00830D46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pacing w:val="-4"/>
          <w:sz w:val="28"/>
          <w:szCs w:val="28"/>
        </w:rPr>
        <w:t>19) посещения</w:t>
      </w:r>
      <w:r w:rsidRPr="004D3034">
        <w:rPr>
          <w:sz w:val="28"/>
          <w:szCs w:val="28"/>
        </w:rPr>
        <w:t xml:space="preserve"> при следующих результатах обращения за медицинской </w:t>
      </w:r>
      <w:r w:rsidRPr="001D244A">
        <w:rPr>
          <w:sz w:val="28"/>
          <w:szCs w:val="28"/>
        </w:rPr>
        <w:t>помощью:</w:t>
      </w:r>
      <w:r w:rsidR="00B65391">
        <w:rPr>
          <w:sz w:val="28"/>
          <w:szCs w:val="28"/>
        </w:rPr>
        <w:t xml:space="preserve"> </w:t>
      </w:r>
      <w:r w:rsidRPr="001D244A">
        <w:rPr>
          <w:sz w:val="28"/>
          <w:szCs w:val="28"/>
        </w:rPr>
        <w:t>констатация факта смерти (код - 313)</w:t>
      </w:r>
      <w:r w:rsidR="00353CF9">
        <w:rPr>
          <w:sz w:val="28"/>
          <w:szCs w:val="28"/>
        </w:rPr>
        <w:t>.</w:t>
      </w:r>
    </w:p>
    <w:p w14:paraId="1A42E8DF" w14:textId="5289E584" w:rsidR="00831519" w:rsidRPr="00F02AE2" w:rsidRDefault="001B6059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30D46" w:rsidRPr="001D244A">
        <w:rPr>
          <w:sz w:val="28"/>
          <w:szCs w:val="28"/>
        </w:rPr>
        <w:t>.</w:t>
      </w:r>
      <w:r w:rsidR="00E46B1A">
        <w:rPr>
          <w:sz w:val="28"/>
          <w:szCs w:val="28"/>
        </w:rPr>
        <w:t xml:space="preserve"> </w:t>
      </w:r>
      <w:r w:rsidR="00830D46" w:rsidRPr="001D244A">
        <w:rPr>
          <w:sz w:val="28"/>
          <w:szCs w:val="28"/>
        </w:rPr>
        <w:t>При формировании реестров счетов и счетов на оплату</w:t>
      </w:r>
      <w:r w:rsidR="00830D46" w:rsidRPr="004D3034">
        <w:rPr>
          <w:sz w:val="28"/>
          <w:szCs w:val="28"/>
        </w:rPr>
        <w:t xml:space="preserve"> медицинской помощи, оказываемой в амбулаторных условиях, вне зависимости от применяемого способа оплаты, отражаются все единицы объема с указанием размеров установленных тарифов согласно</w:t>
      </w:r>
      <w:r w:rsidR="00B65391">
        <w:rPr>
          <w:sz w:val="28"/>
          <w:szCs w:val="28"/>
        </w:rPr>
        <w:t xml:space="preserve"> </w:t>
      </w:r>
      <w:r w:rsidR="00F76E47" w:rsidRPr="004D3034">
        <w:rPr>
          <w:sz w:val="28"/>
          <w:szCs w:val="28"/>
        </w:rPr>
        <w:t>порядк</w:t>
      </w:r>
      <w:r w:rsidR="00F76E47">
        <w:rPr>
          <w:sz w:val="28"/>
          <w:szCs w:val="28"/>
        </w:rPr>
        <w:t xml:space="preserve">у, </w:t>
      </w:r>
      <w:r w:rsidR="00F76E47" w:rsidRPr="004D3034">
        <w:rPr>
          <w:sz w:val="28"/>
          <w:szCs w:val="28"/>
        </w:rPr>
        <w:t>предусмотренно</w:t>
      </w:r>
      <w:r w:rsidR="00F76E47">
        <w:rPr>
          <w:sz w:val="28"/>
          <w:szCs w:val="28"/>
        </w:rPr>
        <w:t xml:space="preserve">му </w:t>
      </w:r>
      <w:r w:rsidR="00830D46" w:rsidRPr="004D3034">
        <w:rPr>
          <w:sz w:val="28"/>
          <w:szCs w:val="28"/>
        </w:rPr>
        <w:t>настоящим тарифным соглашением.</w:t>
      </w:r>
    </w:p>
    <w:p w14:paraId="13EC7759" w14:textId="77777777" w:rsidR="009C20C2" w:rsidRPr="000802D1" w:rsidRDefault="009C20C2" w:rsidP="0048638B">
      <w:pPr>
        <w:jc w:val="center"/>
        <w:rPr>
          <w:b/>
          <w:sz w:val="28"/>
          <w:szCs w:val="28"/>
        </w:rPr>
      </w:pPr>
    </w:p>
    <w:p w14:paraId="71AB5DFB" w14:textId="77777777" w:rsidR="00A87F46" w:rsidRPr="00FD6E52" w:rsidRDefault="00ED6092" w:rsidP="00A87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D6092">
        <w:rPr>
          <w:b/>
          <w:sz w:val="28"/>
          <w:szCs w:val="28"/>
        </w:rPr>
        <w:t xml:space="preserve">. </w:t>
      </w:r>
      <w:r w:rsidR="002265DC" w:rsidRPr="004D3034">
        <w:rPr>
          <w:b/>
          <w:sz w:val="28"/>
          <w:szCs w:val="28"/>
        </w:rPr>
        <w:t>Оплата медицинской помощи, оказанной в стационарных условиях</w:t>
      </w:r>
      <w:r w:rsidR="00CC73F4" w:rsidRPr="004D3034">
        <w:rPr>
          <w:b/>
          <w:sz w:val="28"/>
          <w:szCs w:val="28"/>
        </w:rPr>
        <w:t>,</w:t>
      </w:r>
      <w:r w:rsidR="00B65391">
        <w:rPr>
          <w:b/>
          <w:sz w:val="28"/>
          <w:szCs w:val="28"/>
        </w:rPr>
        <w:t xml:space="preserve"> </w:t>
      </w:r>
      <w:r w:rsidR="00CC73F4" w:rsidRPr="004D3034">
        <w:rPr>
          <w:b/>
          <w:sz w:val="28"/>
          <w:szCs w:val="28"/>
        </w:rPr>
        <w:t xml:space="preserve">за </w:t>
      </w:r>
      <w:r w:rsidR="00C44807" w:rsidRPr="00D0419B">
        <w:rPr>
          <w:b/>
          <w:sz w:val="28"/>
          <w:szCs w:val="28"/>
        </w:rPr>
        <w:t>случай госпитализации (</w:t>
      </w:r>
      <w:r w:rsidR="00CC73F4" w:rsidRPr="00D0419B">
        <w:rPr>
          <w:b/>
          <w:sz w:val="28"/>
          <w:szCs w:val="28"/>
        </w:rPr>
        <w:t>законченный случай лечения</w:t>
      </w:r>
      <w:r w:rsidR="00C44807" w:rsidRPr="00D0419B">
        <w:rPr>
          <w:b/>
          <w:sz w:val="28"/>
          <w:szCs w:val="28"/>
        </w:rPr>
        <w:t>)</w:t>
      </w:r>
      <w:r w:rsidR="00C44807">
        <w:rPr>
          <w:b/>
          <w:sz w:val="28"/>
          <w:szCs w:val="28"/>
        </w:rPr>
        <w:t xml:space="preserve"> по поводу</w:t>
      </w:r>
      <w:r w:rsidR="00CC73F4" w:rsidRPr="004D3034">
        <w:rPr>
          <w:b/>
          <w:sz w:val="28"/>
          <w:szCs w:val="28"/>
        </w:rPr>
        <w:t xml:space="preserve"> заболевания, включенного в соответствующую</w:t>
      </w:r>
      <w:r w:rsidR="00C44807">
        <w:rPr>
          <w:b/>
          <w:sz w:val="28"/>
          <w:szCs w:val="28"/>
        </w:rPr>
        <w:t xml:space="preserve"> группу заболеваний (в том числе</w:t>
      </w:r>
      <w:r w:rsidR="00CC73F4" w:rsidRPr="004D3034">
        <w:rPr>
          <w:b/>
          <w:sz w:val="28"/>
          <w:szCs w:val="28"/>
        </w:rPr>
        <w:t xml:space="preserve"> клинико-ст</w:t>
      </w:r>
      <w:r w:rsidR="00C44807">
        <w:rPr>
          <w:b/>
          <w:sz w:val="28"/>
          <w:szCs w:val="28"/>
        </w:rPr>
        <w:t>атистическую группу заболеваний</w:t>
      </w:r>
      <w:r w:rsidR="00186F48">
        <w:rPr>
          <w:b/>
          <w:sz w:val="28"/>
          <w:szCs w:val="28"/>
        </w:rPr>
        <w:t xml:space="preserve">, </w:t>
      </w:r>
      <w:r w:rsidR="00186F48" w:rsidRPr="00FD6E52">
        <w:rPr>
          <w:b/>
          <w:sz w:val="28"/>
          <w:szCs w:val="28"/>
        </w:rPr>
        <w:t>группу высокотехнологичной медицинской помощи</w:t>
      </w:r>
      <w:r w:rsidR="00CC73F4" w:rsidRPr="00FD6E52">
        <w:rPr>
          <w:b/>
          <w:sz w:val="28"/>
          <w:szCs w:val="28"/>
        </w:rPr>
        <w:t>)</w:t>
      </w:r>
      <w:r w:rsidR="00186F48" w:rsidRPr="00FD6E52">
        <w:rPr>
          <w:b/>
          <w:sz w:val="28"/>
          <w:szCs w:val="28"/>
        </w:rPr>
        <w:t>, в том числе в сочетании с оплатой за услугу диализа</w:t>
      </w:r>
    </w:p>
    <w:p w14:paraId="56415F6B" w14:textId="46F393E4" w:rsidR="008D4B34" w:rsidRPr="004D3034" w:rsidRDefault="0061586A" w:rsidP="00DB5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059">
        <w:rPr>
          <w:sz w:val="28"/>
          <w:szCs w:val="28"/>
        </w:rPr>
        <w:t>1</w:t>
      </w:r>
      <w:r w:rsidR="00F8163A" w:rsidRPr="004D3034">
        <w:rPr>
          <w:sz w:val="28"/>
          <w:szCs w:val="28"/>
        </w:rPr>
        <w:t>.</w:t>
      </w:r>
      <w:r w:rsidR="008D4B34" w:rsidRPr="004D3034">
        <w:rPr>
          <w:sz w:val="28"/>
          <w:szCs w:val="28"/>
        </w:rPr>
        <w:t xml:space="preserve"> Оплата за счет средств ОМС медицинской помощи, оказанной в стационарных условиях, по КСГ осуществляется во всех страховых случаях, за исключением:</w:t>
      </w:r>
    </w:p>
    <w:p w14:paraId="24F661D1" w14:textId="77777777" w:rsidR="00996135" w:rsidRPr="00757F26" w:rsidRDefault="0087266F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B65391">
        <w:rPr>
          <w:sz w:val="28"/>
          <w:szCs w:val="28"/>
        </w:rPr>
        <w:t xml:space="preserve"> </w:t>
      </w:r>
      <w:r w:rsidR="008D4B34" w:rsidRPr="004D3034">
        <w:rPr>
          <w:sz w:val="28"/>
          <w:szCs w:val="28"/>
        </w:rPr>
        <w:t>заболеваний, при лечении которых применяются виды и методы медицинской помощи по перечню видов высокотехнологичной медицинской помощи (далее – ВМП), включенных в базовую программу обязательного медицинского страхования, на которые Программой установлены нормативы финансовых затрат на единицу предоставления медицинской помощи;</w:t>
      </w:r>
    </w:p>
    <w:p w14:paraId="1B134F84" w14:textId="77777777" w:rsidR="00996135" w:rsidRPr="004D3034" w:rsidRDefault="0087266F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65391">
        <w:rPr>
          <w:sz w:val="28"/>
          <w:szCs w:val="28"/>
        </w:rPr>
        <w:t xml:space="preserve"> </w:t>
      </w:r>
      <w:r w:rsidR="00996135" w:rsidRPr="004D3034">
        <w:rPr>
          <w:sz w:val="28"/>
          <w:szCs w:val="28"/>
        </w:rPr>
        <w:t xml:space="preserve">заболеваний, при лечении которых применяются виды и методы медицинской помощи по </w:t>
      </w:r>
      <w:hyperlink r:id="rId9" w:history="1">
        <w:r w:rsidR="00996135" w:rsidRPr="004D3034">
          <w:rPr>
            <w:sz w:val="28"/>
            <w:szCs w:val="28"/>
          </w:rPr>
          <w:t>перечню</w:t>
        </w:r>
      </w:hyperlink>
      <w:r w:rsidR="00996135" w:rsidRPr="004D3034">
        <w:rPr>
          <w:sz w:val="28"/>
          <w:szCs w:val="28"/>
        </w:rPr>
        <w:t xml:space="preserve"> видов</w:t>
      </w:r>
      <w:r w:rsidR="00FA6878" w:rsidRPr="004D3034">
        <w:rPr>
          <w:sz w:val="28"/>
          <w:szCs w:val="28"/>
        </w:rPr>
        <w:t xml:space="preserve"> ВМП</w:t>
      </w:r>
      <w:r w:rsidR="00996135" w:rsidRPr="004D3034">
        <w:rPr>
          <w:sz w:val="28"/>
          <w:szCs w:val="28"/>
        </w:rPr>
        <w:t xml:space="preserve">, не включенных в базовую программу обязательного медицинского страхования, для которых </w:t>
      </w:r>
      <w:hyperlink r:id="rId10" w:history="1">
        <w:r w:rsidR="00996135" w:rsidRPr="004D3034">
          <w:rPr>
            <w:sz w:val="28"/>
            <w:szCs w:val="28"/>
          </w:rPr>
          <w:t>Программой</w:t>
        </w:r>
      </w:hyperlink>
      <w:r w:rsidR="00996135" w:rsidRPr="004D3034">
        <w:rPr>
          <w:sz w:val="28"/>
          <w:szCs w:val="28"/>
        </w:rPr>
        <w:t xml:space="preserve"> установлена средняя стоимость оказания медицинской помощи, в случае их финансирования в рамках территориальной программы обязательного медицинского страхования;</w:t>
      </w:r>
    </w:p>
    <w:p w14:paraId="4EDE4475" w14:textId="77777777" w:rsidR="008D4B34" w:rsidRPr="004D3034" w:rsidRDefault="0087266F" w:rsidP="0048638B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65391">
        <w:rPr>
          <w:sz w:val="28"/>
          <w:szCs w:val="28"/>
        </w:rPr>
        <w:t xml:space="preserve"> </w:t>
      </w:r>
      <w:r w:rsidR="008D4B34" w:rsidRPr="004D3034">
        <w:rPr>
          <w:sz w:val="28"/>
          <w:szCs w:val="28"/>
        </w:rPr>
        <w:t>социально-значимых заболеваний (заболевания, передаваемые половым путем, туберкулез, ВИЧ-инфекции и синдром приобретенного иммунодефицита, психические расстройства</w:t>
      </w:r>
      <w:r w:rsidR="008258E3" w:rsidRPr="004D3034">
        <w:rPr>
          <w:sz w:val="28"/>
          <w:szCs w:val="28"/>
        </w:rPr>
        <w:t xml:space="preserve">, </w:t>
      </w:r>
      <w:r w:rsidR="008D4B34" w:rsidRPr="004D3034">
        <w:rPr>
          <w:sz w:val="28"/>
          <w:szCs w:val="28"/>
        </w:rPr>
        <w:t>расстройства поведения</w:t>
      </w:r>
      <w:r w:rsidR="008258E3" w:rsidRPr="004D3034">
        <w:rPr>
          <w:sz w:val="28"/>
          <w:szCs w:val="28"/>
        </w:rPr>
        <w:t>, и наркологические заболевания (в том числе, снятие алкогольной интоксикации)</w:t>
      </w:r>
      <w:r w:rsidR="008D4B34" w:rsidRPr="004D3034">
        <w:rPr>
          <w:sz w:val="28"/>
          <w:szCs w:val="28"/>
        </w:rPr>
        <w:t>);</w:t>
      </w:r>
    </w:p>
    <w:p w14:paraId="3FF51D9C" w14:textId="77777777" w:rsidR="008D4B34" w:rsidRPr="004D3034" w:rsidRDefault="0087266F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65391">
        <w:rPr>
          <w:sz w:val="28"/>
          <w:szCs w:val="28"/>
        </w:rPr>
        <w:t xml:space="preserve"> </w:t>
      </w:r>
      <w:r w:rsidR="008D4B34" w:rsidRPr="004D3034">
        <w:rPr>
          <w:sz w:val="28"/>
          <w:szCs w:val="28"/>
        </w:rPr>
        <w:t>процедур диализа, включающих различные методы (оплата осуществляется).</w:t>
      </w:r>
    </w:p>
    <w:p w14:paraId="397DD319" w14:textId="2A42402F" w:rsidR="00A76A5A" w:rsidRPr="004D3034" w:rsidRDefault="00704A42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059">
        <w:rPr>
          <w:sz w:val="28"/>
          <w:szCs w:val="28"/>
        </w:rPr>
        <w:t>2</w:t>
      </w:r>
      <w:r w:rsidR="002265DC" w:rsidRPr="004D3034">
        <w:rPr>
          <w:sz w:val="28"/>
          <w:szCs w:val="28"/>
        </w:rPr>
        <w:t xml:space="preserve">. </w:t>
      </w:r>
      <w:r w:rsidR="00A76A5A" w:rsidRPr="004D3034">
        <w:rPr>
          <w:sz w:val="28"/>
          <w:szCs w:val="28"/>
        </w:rPr>
        <w:t>Формирование КСГ осуществляется на основе совокупности следующих параметров,</w:t>
      </w:r>
      <w:r w:rsidR="00E46B1A">
        <w:rPr>
          <w:sz w:val="28"/>
          <w:szCs w:val="28"/>
        </w:rPr>
        <w:t xml:space="preserve"> </w:t>
      </w:r>
      <w:r w:rsidR="0087266F" w:rsidRPr="0087266F">
        <w:rPr>
          <w:b/>
          <w:sz w:val="28"/>
          <w:szCs w:val="28"/>
        </w:rPr>
        <w:t>классификационных критериев</w:t>
      </w:r>
      <w:r w:rsidR="0087266F">
        <w:rPr>
          <w:sz w:val="28"/>
          <w:szCs w:val="28"/>
        </w:rPr>
        <w:t>,</w:t>
      </w:r>
      <w:r w:rsidR="00A76A5A" w:rsidRPr="004D3034">
        <w:rPr>
          <w:sz w:val="28"/>
          <w:szCs w:val="28"/>
        </w:rPr>
        <w:t xml:space="preserve"> определяющих относительную </w:t>
      </w:r>
      <w:proofErr w:type="spellStart"/>
      <w:r w:rsidR="00A76A5A" w:rsidRPr="004D3034">
        <w:rPr>
          <w:sz w:val="28"/>
          <w:szCs w:val="28"/>
        </w:rPr>
        <w:t>затратоемкость</w:t>
      </w:r>
      <w:proofErr w:type="spellEnd"/>
      <w:r w:rsidR="00A76A5A" w:rsidRPr="004D3034">
        <w:rPr>
          <w:sz w:val="28"/>
          <w:szCs w:val="28"/>
        </w:rPr>
        <w:t xml:space="preserve"> лечения пациентов</w:t>
      </w:r>
      <w:r w:rsidR="0087266F">
        <w:rPr>
          <w:sz w:val="28"/>
          <w:szCs w:val="28"/>
        </w:rPr>
        <w:t>:</w:t>
      </w:r>
    </w:p>
    <w:p w14:paraId="2B182F5D" w14:textId="77777777" w:rsidR="00EA13DF" w:rsidRPr="00EA13DF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63D" w:rsidRPr="00EA13DF">
        <w:rPr>
          <w:rFonts w:ascii="Times New Roman" w:hAnsi="Times New Roman" w:cs="Times New Roman"/>
          <w:sz w:val="28"/>
          <w:szCs w:val="28"/>
        </w:rPr>
        <w:t>1)</w:t>
      </w:r>
      <w:r w:rsidR="00B65391" w:rsidRPr="00EA13DF">
        <w:rPr>
          <w:rFonts w:ascii="Times New Roman" w:hAnsi="Times New Roman" w:cs="Times New Roman"/>
          <w:sz w:val="28"/>
          <w:szCs w:val="28"/>
        </w:rPr>
        <w:t xml:space="preserve"> </w:t>
      </w:r>
      <w:r w:rsidR="00801676" w:rsidRPr="00EA13DF">
        <w:rPr>
          <w:rFonts w:ascii="Times New Roman" w:hAnsi="Times New Roman" w:cs="Times New Roman"/>
          <w:sz w:val="28"/>
          <w:szCs w:val="28"/>
        </w:rPr>
        <w:t>к</w:t>
      </w:r>
      <w:r w:rsidR="00221A9D" w:rsidRPr="00EA13DF">
        <w:rPr>
          <w:rFonts w:ascii="Times New Roman" w:hAnsi="Times New Roman" w:cs="Times New Roman"/>
          <w:sz w:val="28"/>
          <w:szCs w:val="28"/>
        </w:rPr>
        <w:t>од д</w:t>
      </w:r>
      <w:r w:rsidR="00A76A5A" w:rsidRPr="00EA13DF">
        <w:rPr>
          <w:rFonts w:ascii="Times New Roman" w:hAnsi="Times New Roman" w:cs="Times New Roman"/>
          <w:sz w:val="28"/>
          <w:szCs w:val="28"/>
        </w:rPr>
        <w:t>иагноз</w:t>
      </w:r>
      <w:r w:rsidR="00221A9D" w:rsidRPr="00EA13DF">
        <w:rPr>
          <w:rFonts w:ascii="Times New Roman" w:hAnsi="Times New Roman" w:cs="Times New Roman"/>
          <w:sz w:val="28"/>
          <w:szCs w:val="28"/>
        </w:rPr>
        <w:t>а</w:t>
      </w:r>
      <w:r w:rsidR="00A76A5A" w:rsidRPr="00EA13DF">
        <w:rPr>
          <w:rFonts w:ascii="Times New Roman" w:hAnsi="Times New Roman" w:cs="Times New Roman"/>
          <w:sz w:val="28"/>
          <w:szCs w:val="28"/>
        </w:rPr>
        <w:t xml:space="preserve"> (по МКБ 10);</w:t>
      </w:r>
      <w:r w:rsidR="00EA13DF" w:rsidRPr="00EA13D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DDCEFC" w14:textId="77777777" w:rsidR="00A76A5A" w:rsidRPr="00EA13DF" w:rsidRDefault="00A85883" w:rsidP="007215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1521">
        <w:rPr>
          <w:sz w:val="28"/>
          <w:szCs w:val="28"/>
        </w:rPr>
        <w:t xml:space="preserve">2) </w:t>
      </w:r>
      <w:r w:rsidR="00721521">
        <w:rPr>
          <w:sz w:val="28"/>
        </w:rPr>
        <w:t>х</w:t>
      </w:r>
      <w:r w:rsidR="00EA13DF" w:rsidRPr="00721521">
        <w:rPr>
          <w:sz w:val="28"/>
        </w:rPr>
        <w:t>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Федерации от 13.10.2017 № 804н (далее – Номенклатура), а также, при необходимости, конкретизация медицинской услуги в зависимости от особенностей ее исполнения (иной классификационный критерий);</w:t>
      </w:r>
    </w:p>
    <w:p w14:paraId="2D5A8F56" w14:textId="77777777" w:rsidR="00EA13DF" w:rsidRPr="00EA13DF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F80" w:rsidRPr="00EA13DF">
        <w:rPr>
          <w:rFonts w:ascii="Times New Roman" w:hAnsi="Times New Roman" w:cs="Times New Roman"/>
          <w:sz w:val="28"/>
          <w:szCs w:val="28"/>
        </w:rPr>
        <w:t>3</w:t>
      </w:r>
      <w:r w:rsidR="009A263D" w:rsidRPr="00EA13DF">
        <w:rPr>
          <w:rFonts w:ascii="Times New Roman" w:hAnsi="Times New Roman" w:cs="Times New Roman"/>
          <w:sz w:val="28"/>
          <w:szCs w:val="28"/>
        </w:rPr>
        <w:t xml:space="preserve">) </w:t>
      </w:r>
      <w:r w:rsidR="00C80E6E" w:rsidRPr="00EA13DF">
        <w:rPr>
          <w:rFonts w:ascii="Times New Roman" w:hAnsi="Times New Roman" w:cs="Times New Roman"/>
          <w:sz w:val="28"/>
          <w:szCs w:val="28"/>
        </w:rPr>
        <w:t>схема лекарственной терапии;</w:t>
      </w:r>
      <w:r w:rsidR="00EA13DF" w:rsidRPr="00EA13DF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06399E67" w14:textId="77777777" w:rsidR="00C80E6E" w:rsidRPr="00EA13DF" w:rsidRDefault="006769EF" w:rsidP="00676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883">
        <w:rPr>
          <w:sz w:val="28"/>
          <w:szCs w:val="28"/>
        </w:rPr>
        <w:t xml:space="preserve"> </w:t>
      </w:r>
      <w:r w:rsidR="00E27F80" w:rsidRPr="004D3034">
        <w:rPr>
          <w:sz w:val="28"/>
          <w:szCs w:val="28"/>
        </w:rPr>
        <w:t>4</w:t>
      </w:r>
      <w:r w:rsidR="009A263D" w:rsidRPr="004D3034">
        <w:rPr>
          <w:sz w:val="28"/>
          <w:szCs w:val="28"/>
        </w:rPr>
        <w:t xml:space="preserve">) </w:t>
      </w:r>
      <w:r w:rsidR="00C80E6E" w:rsidRPr="004D3034">
        <w:rPr>
          <w:sz w:val="28"/>
          <w:szCs w:val="28"/>
        </w:rPr>
        <w:t>МНН лекарственного препарата;</w:t>
      </w:r>
      <w:r w:rsidR="00EA13DF" w:rsidRPr="00EA13DF">
        <w:rPr>
          <w:sz w:val="28"/>
          <w:szCs w:val="28"/>
        </w:rPr>
        <w:t xml:space="preserve"> </w:t>
      </w:r>
    </w:p>
    <w:p w14:paraId="6B7E85D2" w14:textId="77777777" w:rsidR="00221A9D" w:rsidRPr="00721521" w:rsidRDefault="00A85883" w:rsidP="00721521">
      <w:pPr>
        <w:pStyle w:val="ConsPlusNormal"/>
        <w:ind w:firstLine="540"/>
        <w:jc w:val="both"/>
        <w:rPr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55D3">
        <w:rPr>
          <w:rFonts w:ascii="Times New Roman" w:hAnsi="Times New Roman" w:cs="Times New Roman"/>
          <w:sz w:val="28"/>
          <w:szCs w:val="28"/>
        </w:rPr>
        <w:t>5</w:t>
      </w:r>
      <w:r w:rsidR="009A263D" w:rsidRPr="00721521">
        <w:rPr>
          <w:rFonts w:ascii="Times New Roman" w:hAnsi="Times New Roman" w:cs="Times New Roman"/>
          <w:sz w:val="28"/>
          <w:szCs w:val="28"/>
        </w:rPr>
        <w:t xml:space="preserve">) </w:t>
      </w:r>
      <w:r w:rsidR="00EA13DF" w:rsidRPr="00721521">
        <w:rPr>
          <w:rFonts w:ascii="Times New Roman" w:hAnsi="Times New Roman" w:cs="Times New Roman"/>
          <w:sz w:val="28"/>
        </w:rPr>
        <w:t>Сопутствующий диагноз и/или осложнения заболевания (код по МКБ 10);</w:t>
      </w:r>
    </w:p>
    <w:p w14:paraId="6FE0B02A" w14:textId="77777777" w:rsidR="000D4F6F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55D3">
        <w:rPr>
          <w:rFonts w:ascii="Times New Roman" w:hAnsi="Times New Roman" w:cs="Times New Roman"/>
          <w:sz w:val="28"/>
          <w:szCs w:val="28"/>
        </w:rPr>
        <w:t>6</w:t>
      </w:r>
      <w:r w:rsidR="009A263D" w:rsidRPr="00721521">
        <w:rPr>
          <w:rFonts w:ascii="Times New Roman" w:hAnsi="Times New Roman" w:cs="Times New Roman"/>
          <w:sz w:val="28"/>
          <w:szCs w:val="28"/>
        </w:rPr>
        <w:t xml:space="preserve">) </w:t>
      </w:r>
      <w:r w:rsidR="00221A9D" w:rsidRPr="00721521">
        <w:rPr>
          <w:rFonts w:ascii="Times New Roman" w:hAnsi="Times New Roman" w:cs="Times New Roman"/>
          <w:sz w:val="28"/>
          <w:szCs w:val="28"/>
        </w:rPr>
        <w:t>пол;</w:t>
      </w:r>
      <w:r w:rsidR="000D4F6F" w:rsidRPr="000D4F6F">
        <w:rPr>
          <w:sz w:val="28"/>
          <w:szCs w:val="28"/>
        </w:rPr>
        <w:t xml:space="preserve">  </w:t>
      </w:r>
    </w:p>
    <w:p w14:paraId="19D3243C" w14:textId="77777777" w:rsidR="00221A9D" w:rsidRPr="00721521" w:rsidRDefault="00A85883" w:rsidP="000D4F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55D3">
        <w:rPr>
          <w:sz w:val="28"/>
          <w:szCs w:val="28"/>
        </w:rPr>
        <w:t>7</w:t>
      </w:r>
      <w:r w:rsidR="009A263D" w:rsidRPr="00721521">
        <w:rPr>
          <w:sz w:val="28"/>
          <w:szCs w:val="28"/>
        </w:rPr>
        <w:t xml:space="preserve">) </w:t>
      </w:r>
      <w:r w:rsidR="00721521" w:rsidRPr="00721521">
        <w:rPr>
          <w:sz w:val="28"/>
        </w:rPr>
        <w:t>в</w:t>
      </w:r>
      <w:r w:rsidR="00EA13DF" w:rsidRPr="00721521">
        <w:rPr>
          <w:sz w:val="28"/>
        </w:rPr>
        <w:t>озрастная категория пациента;</w:t>
      </w:r>
    </w:p>
    <w:p w14:paraId="5421D7B4" w14:textId="77777777" w:rsidR="00221A9D" w:rsidRPr="000D4F6F" w:rsidRDefault="00A85883" w:rsidP="000D4F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55D3">
        <w:rPr>
          <w:sz w:val="28"/>
          <w:szCs w:val="28"/>
        </w:rPr>
        <w:t>8</w:t>
      </w:r>
      <w:r w:rsidR="009A263D" w:rsidRPr="00721521">
        <w:rPr>
          <w:sz w:val="28"/>
          <w:szCs w:val="28"/>
        </w:rPr>
        <w:t xml:space="preserve">) </w:t>
      </w:r>
      <w:r w:rsidR="00221A9D" w:rsidRPr="00721521">
        <w:rPr>
          <w:sz w:val="28"/>
          <w:szCs w:val="28"/>
        </w:rPr>
        <w:t xml:space="preserve">длительность </w:t>
      </w:r>
      <w:r w:rsidR="000D4F6F" w:rsidRPr="00721521">
        <w:rPr>
          <w:sz w:val="28"/>
        </w:rPr>
        <w:t>лечения;</w:t>
      </w:r>
    </w:p>
    <w:p w14:paraId="315D004A" w14:textId="77777777" w:rsidR="00121A0E" w:rsidRPr="00721521" w:rsidRDefault="00A85883" w:rsidP="000D4F6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55D3">
        <w:rPr>
          <w:sz w:val="28"/>
          <w:szCs w:val="28"/>
        </w:rPr>
        <w:t>9</w:t>
      </w:r>
      <w:r w:rsidR="00721521">
        <w:rPr>
          <w:sz w:val="28"/>
          <w:szCs w:val="28"/>
        </w:rPr>
        <w:t xml:space="preserve">) </w:t>
      </w:r>
      <w:r w:rsidR="00EA13DF" w:rsidRPr="00721521">
        <w:rPr>
          <w:sz w:val="28"/>
        </w:rPr>
        <w:t>Оценка состояния пациента по шкалам: шкала оценки органной недостаточности у пациентов, находящихся на интенсивной терапии (</w:t>
      </w:r>
      <w:r w:rsidR="00EA13DF" w:rsidRPr="00721521">
        <w:rPr>
          <w:sz w:val="28"/>
          <w:lang w:val="en-US"/>
        </w:rPr>
        <w:t>Sequential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Organ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Failure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Assessment</w:t>
      </w:r>
      <w:r w:rsidR="00EA13DF" w:rsidRPr="00721521">
        <w:rPr>
          <w:sz w:val="28"/>
        </w:rPr>
        <w:t xml:space="preserve">, </w:t>
      </w:r>
      <w:r w:rsidR="00EA13DF" w:rsidRPr="00721521">
        <w:rPr>
          <w:sz w:val="28"/>
          <w:lang w:val="en-US"/>
        </w:rPr>
        <w:t>SOFA</w:t>
      </w:r>
      <w:r w:rsidR="00EA13DF" w:rsidRPr="00721521">
        <w:rPr>
          <w:sz w:val="28"/>
        </w:rPr>
        <w:t>), шкала оценки органной недостаточности у пациентов детского возраста, находящихся на интенсивной терапии (</w:t>
      </w:r>
      <w:r w:rsidR="00EA13DF" w:rsidRPr="00721521">
        <w:rPr>
          <w:sz w:val="28"/>
          <w:lang w:val="en-US"/>
        </w:rPr>
        <w:t>Pediatric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Sequential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Organ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Failure</w:t>
      </w:r>
      <w:r w:rsidR="00EA13DF" w:rsidRPr="00721521">
        <w:rPr>
          <w:sz w:val="28"/>
        </w:rPr>
        <w:t xml:space="preserve"> </w:t>
      </w:r>
      <w:r w:rsidR="00EA13DF" w:rsidRPr="00721521">
        <w:rPr>
          <w:sz w:val="28"/>
          <w:lang w:val="en-US"/>
        </w:rPr>
        <w:t>Assessment</w:t>
      </w:r>
      <w:r w:rsidR="00EA13DF" w:rsidRPr="00721521">
        <w:rPr>
          <w:sz w:val="28"/>
        </w:rPr>
        <w:t xml:space="preserve">, </w:t>
      </w:r>
      <w:proofErr w:type="spellStart"/>
      <w:r w:rsidR="00EA13DF" w:rsidRPr="00721521">
        <w:rPr>
          <w:sz w:val="28"/>
          <w:lang w:val="en-US"/>
        </w:rPr>
        <w:t>pSOFA</w:t>
      </w:r>
      <w:proofErr w:type="spellEnd"/>
      <w:r w:rsidR="00EA13DF" w:rsidRPr="00721521">
        <w:rPr>
          <w:sz w:val="28"/>
        </w:rPr>
        <w:t>), шкала реабилитационной маршрутизации; индекс оценки тяжести и распространенности псориаза (</w:t>
      </w:r>
      <w:proofErr w:type="spellStart"/>
      <w:r w:rsidR="00EA13DF" w:rsidRPr="00721521">
        <w:rPr>
          <w:sz w:val="28"/>
        </w:rPr>
        <w:t>Psoriasis</w:t>
      </w:r>
      <w:proofErr w:type="spellEnd"/>
      <w:r w:rsidR="00EA13DF" w:rsidRPr="00721521">
        <w:rPr>
          <w:sz w:val="28"/>
        </w:rPr>
        <w:t xml:space="preserve"> Area </w:t>
      </w:r>
      <w:proofErr w:type="spellStart"/>
      <w:r w:rsidR="00EA13DF" w:rsidRPr="00721521">
        <w:rPr>
          <w:sz w:val="28"/>
        </w:rPr>
        <w:t>Severity</w:t>
      </w:r>
      <w:proofErr w:type="spellEnd"/>
      <w:r w:rsidR="00EA13DF" w:rsidRPr="00721521">
        <w:rPr>
          <w:sz w:val="28"/>
        </w:rPr>
        <w:t xml:space="preserve"> Index, </w:t>
      </w:r>
      <w:r w:rsidR="00EA13DF" w:rsidRPr="00721521">
        <w:rPr>
          <w:sz w:val="28"/>
          <w:lang w:val="en-US"/>
        </w:rPr>
        <w:t>PASI</w:t>
      </w:r>
      <w:r w:rsidR="00EA13DF" w:rsidRPr="00721521">
        <w:rPr>
          <w:sz w:val="28"/>
        </w:rPr>
        <w:t>);</w:t>
      </w:r>
    </w:p>
    <w:p w14:paraId="57E0DFF0" w14:textId="77777777" w:rsidR="00EA13DF" w:rsidRPr="00721521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F80" w:rsidRPr="00721521">
        <w:rPr>
          <w:rFonts w:ascii="Times New Roman" w:hAnsi="Times New Roman" w:cs="Times New Roman"/>
          <w:sz w:val="28"/>
          <w:szCs w:val="28"/>
        </w:rPr>
        <w:t>1</w:t>
      </w:r>
      <w:r w:rsidR="00EA55D3">
        <w:rPr>
          <w:rFonts w:ascii="Times New Roman" w:hAnsi="Times New Roman" w:cs="Times New Roman"/>
          <w:sz w:val="28"/>
          <w:szCs w:val="28"/>
        </w:rPr>
        <w:t>0</w:t>
      </w:r>
      <w:r w:rsidR="009A263D" w:rsidRPr="00721521">
        <w:rPr>
          <w:rFonts w:ascii="Times New Roman" w:hAnsi="Times New Roman" w:cs="Times New Roman"/>
          <w:sz w:val="28"/>
          <w:szCs w:val="28"/>
        </w:rPr>
        <w:t xml:space="preserve">) </w:t>
      </w:r>
      <w:r w:rsidR="00121A0E" w:rsidRPr="00721521">
        <w:rPr>
          <w:rFonts w:ascii="Times New Roman" w:hAnsi="Times New Roman" w:cs="Times New Roman"/>
          <w:sz w:val="28"/>
          <w:szCs w:val="28"/>
        </w:rPr>
        <w:t>длительность непрерывного проведения</w:t>
      </w:r>
      <w:r w:rsidR="00E46B1A" w:rsidRPr="00721521">
        <w:rPr>
          <w:rFonts w:ascii="Times New Roman" w:hAnsi="Times New Roman" w:cs="Times New Roman"/>
          <w:sz w:val="28"/>
          <w:szCs w:val="28"/>
        </w:rPr>
        <w:t xml:space="preserve"> </w:t>
      </w:r>
      <w:r w:rsidR="00AA2062" w:rsidRPr="00721521">
        <w:rPr>
          <w:rFonts w:ascii="Times New Roman" w:hAnsi="Times New Roman" w:cs="Times New Roman"/>
          <w:sz w:val="28"/>
          <w:szCs w:val="28"/>
        </w:rPr>
        <w:t>ресурсоемких медицинских услуг</w:t>
      </w:r>
      <w:r w:rsidR="00E902BD" w:rsidRPr="00721521">
        <w:rPr>
          <w:rFonts w:ascii="Times New Roman" w:hAnsi="Times New Roman" w:cs="Times New Roman"/>
          <w:sz w:val="28"/>
          <w:szCs w:val="28"/>
        </w:rPr>
        <w:t>:</w:t>
      </w:r>
      <w:r w:rsidR="00E46B1A" w:rsidRPr="00721521">
        <w:rPr>
          <w:rFonts w:ascii="Times New Roman" w:hAnsi="Times New Roman" w:cs="Times New Roman"/>
          <w:sz w:val="28"/>
          <w:szCs w:val="28"/>
        </w:rPr>
        <w:t xml:space="preserve"> </w:t>
      </w:r>
      <w:r w:rsidR="00C80E6E" w:rsidRPr="00721521">
        <w:rPr>
          <w:rFonts w:ascii="Times New Roman" w:hAnsi="Times New Roman" w:cs="Times New Roman"/>
          <w:sz w:val="28"/>
          <w:szCs w:val="28"/>
        </w:rPr>
        <w:t>искусственной вентиляции легких</w:t>
      </w:r>
      <w:r w:rsidR="00AA2062" w:rsidRPr="00721521">
        <w:rPr>
          <w:rFonts w:ascii="Times New Roman" w:hAnsi="Times New Roman" w:cs="Times New Roman"/>
          <w:sz w:val="28"/>
          <w:szCs w:val="28"/>
        </w:rPr>
        <w:t>, видео-ЭЭГ-мониторинга</w:t>
      </w:r>
    </w:p>
    <w:p w14:paraId="68FBD7D8" w14:textId="77777777" w:rsidR="00C80E6E" w:rsidRPr="00721521" w:rsidRDefault="00A85883" w:rsidP="000D4F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F80" w:rsidRPr="00721521">
        <w:rPr>
          <w:sz w:val="28"/>
          <w:szCs w:val="28"/>
        </w:rPr>
        <w:t>1</w:t>
      </w:r>
      <w:r w:rsidR="00EA55D3">
        <w:rPr>
          <w:sz w:val="28"/>
          <w:szCs w:val="28"/>
        </w:rPr>
        <w:t>1</w:t>
      </w:r>
      <w:r w:rsidR="009A263D" w:rsidRPr="00721521">
        <w:rPr>
          <w:sz w:val="28"/>
          <w:szCs w:val="28"/>
        </w:rPr>
        <w:t xml:space="preserve">) </w:t>
      </w:r>
      <w:r w:rsidR="00C80E6E" w:rsidRPr="00721521">
        <w:rPr>
          <w:sz w:val="28"/>
          <w:szCs w:val="28"/>
        </w:rPr>
        <w:t>количество дней проведения лучевой терапии (фракций);</w:t>
      </w:r>
      <w:r w:rsidR="000D4F6F" w:rsidRPr="00721521">
        <w:rPr>
          <w:sz w:val="28"/>
          <w:szCs w:val="28"/>
        </w:rPr>
        <w:t xml:space="preserve"> </w:t>
      </w:r>
    </w:p>
    <w:p w14:paraId="20947B9F" w14:textId="77777777" w:rsidR="00E05036" w:rsidRPr="00721521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4148B" w:rsidRPr="00721521">
        <w:rPr>
          <w:rFonts w:ascii="Times New Roman" w:hAnsi="Times New Roman" w:cs="Times New Roman"/>
          <w:sz w:val="28"/>
          <w:szCs w:val="28"/>
        </w:rPr>
        <w:t>1</w:t>
      </w:r>
      <w:r w:rsidR="00EA55D3">
        <w:rPr>
          <w:rFonts w:ascii="Times New Roman" w:hAnsi="Times New Roman" w:cs="Times New Roman"/>
          <w:sz w:val="28"/>
          <w:szCs w:val="28"/>
        </w:rPr>
        <w:t>2</w:t>
      </w:r>
      <w:r w:rsidR="0064148B" w:rsidRPr="00721521">
        <w:rPr>
          <w:rFonts w:ascii="Times New Roman" w:hAnsi="Times New Roman" w:cs="Times New Roman"/>
          <w:sz w:val="28"/>
          <w:szCs w:val="28"/>
        </w:rPr>
        <w:t>) </w:t>
      </w:r>
      <w:r w:rsidR="00E90495" w:rsidRPr="00721521">
        <w:rPr>
          <w:rFonts w:ascii="Times New Roman" w:hAnsi="Times New Roman" w:cs="Times New Roman"/>
          <w:sz w:val="28"/>
          <w:szCs w:val="28"/>
        </w:rPr>
        <w:t>п</w:t>
      </w:r>
      <w:r w:rsidR="0064148B" w:rsidRPr="00721521">
        <w:rPr>
          <w:rFonts w:ascii="Times New Roman" w:hAnsi="Times New Roman" w:cs="Times New Roman"/>
          <w:sz w:val="28"/>
          <w:szCs w:val="28"/>
        </w:rPr>
        <w:t>оказания к применению лекарственного препарата;</w:t>
      </w:r>
      <w:r w:rsidR="000D4F6F" w:rsidRPr="007215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5749CA" w14:textId="77777777" w:rsidR="00E05036" w:rsidRPr="00721521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2F2" w:rsidRPr="00721521">
        <w:rPr>
          <w:rFonts w:ascii="Times New Roman" w:hAnsi="Times New Roman" w:cs="Times New Roman"/>
          <w:sz w:val="28"/>
          <w:szCs w:val="28"/>
        </w:rPr>
        <w:t>1</w:t>
      </w:r>
      <w:r w:rsidR="00EA55D3">
        <w:rPr>
          <w:rFonts w:ascii="Times New Roman" w:hAnsi="Times New Roman" w:cs="Times New Roman"/>
          <w:sz w:val="28"/>
          <w:szCs w:val="28"/>
        </w:rPr>
        <w:t>3</w:t>
      </w:r>
      <w:r w:rsidR="007A52F2" w:rsidRPr="00721521">
        <w:rPr>
          <w:rFonts w:ascii="Times New Roman" w:hAnsi="Times New Roman" w:cs="Times New Roman"/>
          <w:sz w:val="28"/>
          <w:szCs w:val="28"/>
        </w:rPr>
        <w:t>)</w:t>
      </w:r>
      <w:r w:rsidR="00B65391" w:rsidRPr="00721521">
        <w:rPr>
          <w:rFonts w:ascii="Times New Roman" w:hAnsi="Times New Roman" w:cs="Times New Roman"/>
          <w:sz w:val="28"/>
          <w:szCs w:val="28"/>
        </w:rPr>
        <w:t xml:space="preserve"> о</w:t>
      </w:r>
      <w:r w:rsidR="007A52F2" w:rsidRPr="00721521">
        <w:rPr>
          <w:rFonts w:ascii="Times New Roman" w:hAnsi="Times New Roman" w:cs="Times New Roman"/>
          <w:sz w:val="28"/>
          <w:szCs w:val="28"/>
        </w:rPr>
        <w:t>бъем послеоперационных грыж брюшной стенки;</w:t>
      </w:r>
      <w:r w:rsidR="000D4F6F" w:rsidRPr="00721521">
        <w:rPr>
          <w:rFonts w:ascii="Times New Roman" w:hAnsi="Times New Roman" w:cs="Times New Roman"/>
          <w:sz w:val="28"/>
        </w:rPr>
        <w:t xml:space="preserve"> </w:t>
      </w:r>
    </w:p>
    <w:p w14:paraId="5EB6D214" w14:textId="77777777" w:rsidR="000D4F6F" w:rsidRPr="00721521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48B" w:rsidRPr="00721521">
        <w:rPr>
          <w:rFonts w:ascii="Times New Roman" w:hAnsi="Times New Roman" w:cs="Times New Roman"/>
          <w:sz w:val="28"/>
          <w:szCs w:val="28"/>
        </w:rPr>
        <w:t>1</w:t>
      </w:r>
      <w:r w:rsidR="00EA55D3">
        <w:rPr>
          <w:rFonts w:ascii="Times New Roman" w:hAnsi="Times New Roman" w:cs="Times New Roman"/>
          <w:sz w:val="28"/>
          <w:szCs w:val="28"/>
        </w:rPr>
        <w:t>4</w:t>
      </w:r>
      <w:r w:rsidR="0064148B" w:rsidRPr="00721521">
        <w:rPr>
          <w:rFonts w:ascii="Times New Roman" w:hAnsi="Times New Roman" w:cs="Times New Roman"/>
          <w:sz w:val="28"/>
          <w:szCs w:val="28"/>
        </w:rPr>
        <w:t>) </w:t>
      </w:r>
      <w:r w:rsidR="00E90495" w:rsidRPr="00721521">
        <w:rPr>
          <w:rFonts w:ascii="Times New Roman" w:hAnsi="Times New Roman" w:cs="Times New Roman"/>
          <w:sz w:val="28"/>
          <w:szCs w:val="28"/>
        </w:rPr>
        <w:t>с</w:t>
      </w:r>
      <w:r w:rsidR="0064148B" w:rsidRPr="00721521">
        <w:rPr>
          <w:rFonts w:ascii="Times New Roman" w:hAnsi="Times New Roman" w:cs="Times New Roman"/>
          <w:sz w:val="28"/>
          <w:szCs w:val="28"/>
        </w:rPr>
        <w:t>тепень тяжести заболевания</w:t>
      </w:r>
      <w:r w:rsidR="000D4F6F" w:rsidRPr="00721521">
        <w:rPr>
          <w:rFonts w:ascii="Times New Roman" w:hAnsi="Times New Roman" w:cs="Times New Roman"/>
          <w:sz w:val="28"/>
          <w:szCs w:val="28"/>
        </w:rPr>
        <w:t xml:space="preserve">; </w:t>
      </w:r>
      <w:r w:rsidR="000D4F6F" w:rsidRPr="00721521">
        <w:rPr>
          <w:rFonts w:ascii="Times New Roman" w:hAnsi="Times New Roman" w:cs="Times New Roman"/>
          <w:sz w:val="28"/>
        </w:rPr>
        <w:t xml:space="preserve"> </w:t>
      </w:r>
    </w:p>
    <w:p w14:paraId="26A6214F" w14:textId="77777777" w:rsidR="000D4F6F" w:rsidRPr="00721521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D4F6F" w:rsidRPr="00721521">
        <w:rPr>
          <w:rFonts w:ascii="Times New Roman" w:hAnsi="Times New Roman" w:cs="Times New Roman"/>
          <w:sz w:val="28"/>
        </w:rPr>
        <w:t>1</w:t>
      </w:r>
      <w:r w:rsidR="00EA55D3">
        <w:rPr>
          <w:rFonts w:ascii="Times New Roman" w:hAnsi="Times New Roman" w:cs="Times New Roman"/>
          <w:sz w:val="28"/>
        </w:rPr>
        <w:t>5</w:t>
      </w:r>
      <w:r w:rsidR="000D4F6F" w:rsidRPr="00721521">
        <w:rPr>
          <w:rFonts w:ascii="Times New Roman" w:hAnsi="Times New Roman" w:cs="Times New Roman"/>
          <w:sz w:val="28"/>
        </w:rPr>
        <w:t xml:space="preserve">) Этап лечения, в том числе этап проведения экстракорпорального оплодотворения, долечивание пациентов с коронавирусной инфекцией COVID-19, </w:t>
      </w:r>
      <w:proofErr w:type="spellStart"/>
      <w:r w:rsidR="000D4F6F" w:rsidRPr="00721521">
        <w:rPr>
          <w:rFonts w:ascii="Times New Roman" w:hAnsi="Times New Roman" w:cs="Times New Roman"/>
          <w:sz w:val="28"/>
        </w:rPr>
        <w:t>посттрансплантационный</w:t>
      </w:r>
      <w:proofErr w:type="spellEnd"/>
      <w:r w:rsidR="000D4F6F" w:rsidRPr="00721521">
        <w:rPr>
          <w:rFonts w:ascii="Times New Roman" w:hAnsi="Times New Roman" w:cs="Times New Roman"/>
          <w:sz w:val="28"/>
        </w:rPr>
        <w:t xml:space="preserve"> период после пересадки костного мозга;</w:t>
      </w:r>
    </w:p>
    <w:p w14:paraId="4E589795" w14:textId="77777777" w:rsidR="000D4F6F" w:rsidRDefault="00A85883" w:rsidP="000D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D4F6F" w:rsidRPr="00721521">
        <w:rPr>
          <w:rFonts w:ascii="Times New Roman" w:hAnsi="Times New Roman" w:cs="Times New Roman"/>
          <w:sz w:val="28"/>
        </w:rPr>
        <w:t>1</w:t>
      </w:r>
      <w:r w:rsidR="00EA55D3">
        <w:rPr>
          <w:rFonts w:ascii="Times New Roman" w:hAnsi="Times New Roman" w:cs="Times New Roman"/>
          <w:sz w:val="28"/>
        </w:rPr>
        <w:t>6</w:t>
      </w:r>
      <w:r w:rsidR="000D4F6F" w:rsidRPr="00721521">
        <w:rPr>
          <w:rFonts w:ascii="Times New Roman" w:hAnsi="Times New Roman" w:cs="Times New Roman"/>
          <w:sz w:val="28"/>
        </w:rPr>
        <w:t>) Сочетание нескольких классификационных критериев в рамках одного классификационного критерия (например, сочетание оценки состояния пациента по шкале реабилитационной маршрутизации с назначением ботулинического токсина).</w:t>
      </w:r>
    </w:p>
    <w:p w14:paraId="37BC1EB3" w14:textId="3B35A5D0" w:rsidR="00BC6124" w:rsidRPr="004D3034" w:rsidRDefault="00704A42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059">
        <w:rPr>
          <w:rFonts w:ascii="Times New Roman" w:hAnsi="Times New Roman" w:cs="Times New Roman"/>
          <w:sz w:val="28"/>
          <w:szCs w:val="28"/>
        </w:rPr>
        <w:t>3</w:t>
      </w:r>
      <w:r w:rsidR="0087266F">
        <w:rPr>
          <w:rFonts w:ascii="Times New Roman" w:hAnsi="Times New Roman" w:cs="Times New Roman"/>
          <w:sz w:val="28"/>
          <w:szCs w:val="28"/>
        </w:rPr>
        <w:t>.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 Все КСГ распределены по профилям медицинской помощи, при этом часть диагнозов, устанавливаемых при различных заболеваниях, хирургических операций и других медицинских технологий могут использоваться в смежных профилях, а часть являются универсальными для применения их в нескольких профилях. При оплате медицинской помощи в подобных случаях отнесение КСГ к конкретно</w:t>
      </w:r>
      <w:r w:rsidR="00DB1C3A">
        <w:rPr>
          <w:rFonts w:ascii="Times New Roman" w:hAnsi="Times New Roman" w:cs="Times New Roman"/>
          <w:sz w:val="28"/>
          <w:szCs w:val="28"/>
        </w:rPr>
        <w:t>му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8D35F7" w:rsidRPr="004D3034">
        <w:rPr>
          <w:rFonts w:ascii="Times New Roman" w:hAnsi="Times New Roman" w:cs="Times New Roman"/>
          <w:sz w:val="28"/>
          <w:szCs w:val="28"/>
        </w:rPr>
        <w:t>профилю</w:t>
      </w:r>
      <w:r w:rsidR="00EC0F60">
        <w:rPr>
          <w:rFonts w:ascii="Times New Roman" w:hAnsi="Times New Roman" w:cs="Times New Roman"/>
          <w:sz w:val="28"/>
          <w:szCs w:val="28"/>
        </w:rPr>
        <w:t xml:space="preserve"> 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не учитывается. </w:t>
      </w:r>
    </w:p>
    <w:p w14:paraId="46F27E43" w14:textId="333B1C73" w:rsidR="00BC6124" w:rsidRPr="004D3034" w:rsidRDefault="009759EF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059">
        <w:rPr>
          <w:rFonts w:ascii="Times New Roman" w:hAnsi="Times New Roman" w:cs="Times New Roman"/>
          <w:sz w:val="28"/>
          <w:szCs w:val="28"/>
        </w:rPr>
        <w:t>4</w:t>
      </w:r>
      <w:r w:rsidR="0083390E" w:rsidRPr="004D3034">
        <w:rPr>
          <w:rFonts w:ascii="Times New Roman" w:hAnsi="Times New Roman" w:cs="Times New Roman"/>
          <w:sz w:val="28"/>
          <w:szCs w:val="28"/>
        </w:rPr>
        <w:t>.</w:t>
      </w:r>
      <w:r w:rsidR="00B65391">
        <w:rPr>
          <w:rFonts w:ascii="Times New Roman" w:hAnsi="Times New Roman" w:cs="Times New Roman"/>
          <w:sz w:val="28"/>
          <w:szCs w:val="28"/>
        </w:rPr>
        <w:t xml:space="preserve"> </w:t>
      </w:r>
      <w:r w:rsidR="00BC6124" w:rsidRPr="004D3034">
        <w:rPr>
          <w:rFonts w:ascii="Times New Roman" w:hAnsi="Times New Roman" w:cs="Times New Roman"/>
          <w:sz w:val="28"/>
          <w:szCs w:val="28"/>
        </w:rPr>
        <w:t xml:space="preserve">Аналогично оплата по КСГ для случаев лекарственной терапии при злокачественных новообразованиях лимфоидной и кроветворной тканей может осуществляться при госпитализации на койках как по профилю «Онкология», так и по профилю «Гематология». </w:t>
      </w:r>
    </w:p>
    <w:p w14:paraId="5FE2A3E2" w14:textId="29AA6596" w:rsidR="007C3F49" w:rsidRDefault="00704A42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059">
        <w:rPr>
          <w:rFonts w:ascii="Times New Roman" w:hAnsi="Times New Roman" w:cs="Times New Roman"/>
          <w:sz w:val="28"/>
          <w:szCs w:val="28"/>
        </w:rPr>
        <w:t>5</w:t>
      </w:r>
      <w:r w:rsidR="00200A33" w:rsidRPr="004D3034">
        <w:rPr>
          <w:rFonts w:ascii="Times New Roman" w:hAnsi="Times New Roman" w:cs="Times New Roman"/>
          <w:sz w:val="28"/>
          <w:szCs w:val="28"/>
        </w:rPr>
        <w:t xml:space="preserve">. 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3F7F54" w:rsidRPr="003F4E47">
        <w:rPr>
          <w:rFonts w:ascii="Times New Roman" w:hAnsi="Times New Roman" w:cs="Times New Roman"/>
          <w:sz w:val="28"/>
          <w:szCs w:val="28"/>
        </w:rPr>
        <w:t>явля</w:t>
      </w:r>
      <w:r w:rsidR="007A52F2" w:rsidRPr="003F4E47">
        <w:rPr>
          <w:rFonts w:ascii="Times New Roman" w:hAnsi="Times New Roman" w:cs="Times New Roman"/>
          <w:sz w:val="28"/>
          <w:szCs w:val="28"/>
        </w:rPr>
        <w:t>ю</w:t>
      </w:r>
      <w:r w:rsidR="00932FF2" w:rsidRPr="003F4E47">
        <w:rPr>
          <w:rFonts w:ascii="Times New Roman" w:hAnsi="Times New Roman" w:cs="Times New Roman"/>
          <w:sz w:val="28"/>
          <w:szCs w:val="28"/>
        </w:rPr>
        <w:t>тся КСГ</w:t>
      </w:r>
      <w:r w:rsidR="003F4E47" w:rsidRPr="003F4E47">
        <w:rPr>
          <w:rFonts w:ascii="Times New Roman" w:hAnsi="Times New Roman" w:cs="Times New Roman"/>
          <w:sz w:val="28"/>
          <w:szCs w:val="28"/>
        </w:rPr>
        <w:t xml:space="preserve">, </w:t>
      </w:r>
      <w:r w:rsidR="007A52F2" w:rsidRPr="003F4E47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932FF2" w:rsidRPr="003F4E47">
        <w:rPr>
          <w:rFonts w:ascii="Times New Roman" w:hAnsi="Times New Roman" w:cs="Times New Roman"/>
          <w:sz w:val="28"/>
          <w:szCs w:val="28"/>
        </w:rPr>
        <w:t>в профил</w:t>
      </w:r>
      <w:r w:rsidR="007A52F2" w:rsidRPr="003F4E47">
        <w:rPr>
          <w:rFonts w:ascii="Times New Roman" w:hAnsi="Times New Roman" w:cs="Times New Roman"/>
          <w:sz w:val="28"/>
          <w:szCs w:val="28"/>
        </w:rPr>
        <w:t>и</w:t>
      </w:r>
      <w:r w:rsidR="00B65391">
        <w:rPr>
          <w:rFonts w:ascii="Times New Roman" w:hAnsi="Times New Roman" w:cs="Times New Roman"/>
          <w:sz w:val="28"/>
          <w:szCs w:val="28"/>
        </w:rPr>
        <w:t xml:space="preserve"> </w:t>
      </w:r>
      <w:r w:rsidR="007A52F2" w:rsidRPr="003F4E47">
        <w:rPr>
          <w:rFonts w:ascii="Times New Roman" w:hAnsi="Times New Roman" w:cs="Times New Roman"/>
          <w:sz w:val="28"/>
          <w:szCs w:val="28"/>
        </w:rPr>
        <w:t>«Медицинская реабилитация» и</w:t>
      </w:r>
      <w:r w:rsidR="00932FF2" w:rsidRPr="003F4E47">
        <w:rPr>
          <w:rFonts w:ascii="Times New Roman" w:hAnsi="Times New Roman" w:cs="Times New Roman"/>
          <w:sz w:val="28"/>
          <w:szCs w:val="28"/>
        </w:rPr>
        <w:t xml:space="preserve"> «</w:t>
      </w:r>
      <w:r w:rsidR="003F7F54" w:rsidRPr="003F4E47">
        <w:rPr>
          <w:rFonts w:ascii="Times New Roman" w:hAnsi="Times New Roman" w:cs="Times New Roman"/>
          <w:sz w:val="28"/>
          <w:szCs w:val="28"/>
        </w:rPr>
        <w:t>Гериатрия</w:t>
      </w:r>
      <w:r w:rsidR="00932FF2" w:rsidRPr="003F4E47">
        <w:rPr>
          <w:rFonts w:ascii="Times New Roman" w:hAnsi="Times New Roman" w:cs="Times New Roman"/>
          <w:sz w:val="28"/>
          <w:szCs w:val="28"/>
        </w:rPr>
        <w:t>»</w:t>
      </w:r>
      <w:r w:rsidR="003F7F54" w:rsidRPr="003F4E47">
        <w:rPr>
          <w:rFonts w:ascii="Times New Roman" w:hAnsi="Times New Roman" w:cs="Times New Roman"/>
          <w:sz w:val="28"/>
          <w:szCs w:val="28"/>
        </w:rPr>
        <w:t>, лечение в рамках которых может осуществляться только в медицинских организациях и структурных подразделениях медицинских организаций, имеющих лицензию на оказание</w:t>
      </w:r>
      <w:r w:rsidR="00932FF2" w:rsidRPr="003F4E47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</w:t>
      </w:r>
      <w:r w:rsidR="007A52F2" w:rsidRPr="003F4E47">
        <w:rPr>
          <w:rFonts w:ascii="Times New Roman" w:hAnsi="Times New Roman" w:cs="Times New Roman"/>
          <w:sz w:val="28"/>
          <w:szCs w:val="28"/>
        </w:rPr>
        <w:t xml:space="preserve">«Медицинская реабилитация» и </w:t>
      </w:r>
      <w:r w:rsidR="00932FF2" w:rsidRPr="003F4E47">
        <w:rPr>
          <w:rFonts w:ascii="Times New Roman" w:hAnsi="Times New Roman" w:cs="Times New Roman"/>
          <w:sz w:val="28"/>
          <w:szCs w:val="28"/>
        </w:rPr>
        <w:t>«Гериатрия»</w:t>
      </w:r>
      <w:r w:rsidR="00AE2BC2" w:rsidRPr="003F4E47">
        <w:rPr>
          <w:rFonts w:ascii="Times New Roman" w:hAnsi="Times New Roman" w:cs="Times New Roman"/>
          <w:sz w:val="28"/>
          <w:szCs w:val="28"/>
        </w:rPr>
        <w:t>.</w:t>
      </w:r>
    </w:p>
    <w:p w14:paraId="14B60340" w14:textId="10B94279" w:rsidR="009D46FB" w:rsidRPr="003F4E47" w:rsidRDefault="00975A11" w:rsidP="00975A11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04A42">
        <w:rPr>
          <w:sz w:val="28"/>
          <w:szCs w:val="24"/>
        </w:rPr>
        <w:t>3</w:t>
      </w:r>
      <w:r w:rsidR="001B6059">
        <w:rPr>
          <w:sz w:val="28"/>
          <w:szCs w:val="24"/>
        </w:rPr>
        <w:t>6</w:t>
      </w:r>
      <w:r w:rsidR="00CF31F7" w:rsidRPr="003F4E47">
        <w:rPr>
          <w:sz w:val="28"/>
          <w:szCs w:val="24"/>
        </w:rPr>
        <w:t xml:space="preserve">. </w:t>
      </w:r>
      <w:r w:rsidR="009D46FB" w:rsidRPr="003F4E47">
        <w:rPr>
          <w:sz w:val="28"/>
          <w:szCs w:val="24"/>
        </w:rPr>
        <w:t>КСГ st38.001 «Соматические заболевания, осложненные старческой астенией» формируется с учетом двух классификационных критериев – основного диагноза пациента (из установленного Расшифровкой групп перечня) и сопутствующего диагноза пациента (R54 Старческая астения).</w:t>
      </w:r>
    </w:p>
    <w:p w14:paraId="25A7622D" w14:textId="77777777" w:rsidR="009D46FB" w:rsidRPr="003B7740" w:rsidRDefault="009D46FB" w:rsidP="009D46FB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3F4E47">
        <w:rPr>
          <w:sz w:val="28"/>
          <w:szCs w:val="24"/>
        </w:rPr>
        <w:t>Обязательным условием для оплаты медицинской помощи поданной КСГ также является лечение на геронтологической профильной койке.</w:t>
      </w:r>
    </w:p>
    <w:p w14:paraId="216E2D78" w14:textId="2E122784" w:rsidR="008E07F1" w:rsidRPr="008E07F1" w:rsidRDefault="0087266F" w:rsidP="004863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4" w:name="_Hlk88148889"/>
      <w:r w:rsidR="00704A42">
        <w:rPr>
          <w:sz w:val="28"/>
          <w:szCs w:val="28"/>
        </w:rPr>
        <w:t>3</w:t>
      </w:r>
      <w:r w:rsidR="001B6059">
        <w:rPr>
          <w:sz w:val="28"/>
          <w:szCs w:val="28"/>
        </w:rPr>
        <w:t>7</w:t>
      </w:r>
      <w:r w:rsidR="008E07F1" w:rsidRPr="00EE4425">
        <w:rPr>
          <w:sz w:val="28"/>
          <w:szCs w:val="28"/>
        </w:rPr>
        <w:t>.</w:t>
      </w:r>
      <w:r w:rsidR="00B65391">
        <w:rPr>
          <w:sz w:val="28"/>
          <w:szCs w:val="28"/>
        </w:rPr>
        <w:t xml:space="preserve"> </w:t>
      </w:r>
      <w:r w:rsidR="008E07F1" w:rsidRPr="00EE4425">
        <w:rPr>
          <w:sz w:val="28"/>
          <w:szCs w:val="28"/>
        </w:rPr>
        <w:t>Перечни</w:t>
      </w:r>
      <w:r w:rsidR="008E07F1" w:rsidRPr="003F4E47">
        <w:rPr>
          <w:sz w:val="28"/>
          <w:szCs w:val="28"/>
        </w:rPr>
        <w:t xml:space="preserve"> КСГ, используемые для оплаты медицинской помощи в стационарных условиях и в условиях дневного стационара, установлены приложением </w:t>
      </w:r>
      <w:r w:rsidR="00844461">
        <w:rPr>
          <w:sz w:val="28"/>
          <w:szCs w:val="28"/>
        </w:rPr>
        <w:t>6</w:t>
      </w:r>
      <w:r w:rsidR="008E07F1" w:rsidRPr="00721521">
        <w:rPr>
          <w:sz w:val="28"/>
          <w:szCs w:val="28"/>
        </w:rPr>
        <w:t xml:space="preserve"> и приложением </w:t>
      </w:r>
      <w:r w:rsidR="00844461">
        <w:rPr>
          <w:sz w:val="28"/>
          <w:szCs w:val="28"/>
        </w:rPr>
        <w:t>7</w:t>
      </w:r>
      <w:r w:rsidR="008E07F1" w:rsidRPr="00721521">
        <w:rPr>
          <w:sz w:val="28"/>
          <w:szCs w:val="28"/>
        </w:rPr>
        <w:t xml:space="preserve"> к Методическим рекомендациям по способам оплаты медицинской</w:t>
      </w:r>
      <w:r w:rsidR="008E07F1" w:rsidRPr="003F4E47">
        <w:rPr>
          <w:sz w:val="28"/>
          <w:szCs w:val="28"/>
        </w:rPr>
        <w:t xml:space="preserve"> помощи за счет средств обязательного медицинского страхования.</w:t>
      </w:r>
    </w:p>
    <w:bookmarkEnd w:id="34"/>
    <w:p w14:paraId="1AD31542" w14:textId="769EBFF4" w:rsidR="006F5AE6" w:rsidRPr="004D3034" w:rsidRDefault="00704A42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059">
        <w:rPr>
          <w:rFonts w:ascii="Times New Roman" w:hAnsi="Times New Roman" w:cs="Times New Roman"/>
          <w:sz w:val="28"/>
          <w:szCs w:val="28"/>
        </w:rPr>
        <w:t>8</w:t>
      </w:r>
      <w:r w:rsidR="0083390E" w:rsidRPr="004D3034">
        <w:rPr>
          <w:rFonts w:ascii="Times New Roman" w:hAnsi="Times New Roman" w:cs="Times New Roman"/>
          <w:sz w:val="28"/>
          <w:szCs w:val="28"/>
        </w:rPr>
        <w:t>.</w:t>
      </w:r>
      <w:r w:rsidR="00805F60" w:rsidRPr="004D3034">
        <w:rPr>
          <w:rFonts w:ascii="Times New Roman" w:hAnsi="Times New Roman" w:cs="Times New Roman"/>
          <w:sz w:val="28"/>
          <w:szCs w:val="28"/>
        </w:rPr>
        <w:t xml:space="preserve"> Для оплаты случая лечения по КСГ в качестве основного диагноза указывается код по </w:t>
      </w:r>
      <w:hyperlink r:id="rId11" w:history="1">
        <w:r w:rsidR="00805F60" w:rsidRPr="004D3034">
          <w:rPr>
            <w:rFonts w:ascii="Times New Roman" w:hAnsi="Times New Roman" w:cs="Times New Roman"/>
            <w:sz w:val="28"/>
            <w:szCs w:val="28"/>
          </w:rPr>
          <w:t>МКБ 10</w:t>
        </w:r>
      </w:hyperlink>
      <w:r w:rsidR="00805F60" w:rsidRPr="004D3034">
        <w:rPr>
          <w:rFonts w:ascii="Times New Roman" w:hAnsi="Times New Roman" w:cs="Times New Roman"/>
          <w:sz w:val="28"/>
          <w:szCs w:val="28"/>
        </w:rPr>
        <w:t>, являющийся основным поводом к госпитализации.</w:t>
      </w:r>
      <w:r w:rsidR="00EA55D3">
        <w:rPr>
          <w:rFonts w:ascii="Times New Roman" w:hAnsi="Times New Roman" w:cs="Times New Roman"/>
          <w:sz w:val="28"/>
          <w:szCs w:val="28"/>
        </w:rPr>
        <w:t xml:space="preserve"> </w:t>
      </w:r>
      <w:r w:rsidR="006F5AE6" w:rsidRPr="004D3034">
        <w:rPr>
          <w:rFonts w:ascii="Times New Roman" w:hAnsi="Times New Roman" w:cs="Times New Roman"/>
          <w:sz w:val="28"/>
          <w:szCs w:val="28"/>
        </w:rPr>
        <w:t xml:space="preserve">Исключением являются случаи, осложненные сепсисом и фебрильной </w:t>
      </w:r>
      <w:proofErr w:type="spellStart"/>
      <w:r w:rsidR="006F5AE6" w:rsidRPr="004D3034">
        <w:rPr>
          <w:rFonts w:ascii="Times New Roman" w:hAnsi="Times New Roman" w:cs="Times New Roman"/>
          <w:sz w:val="28"/>
          <w:szCs w:val="28"/>
        </w:rPr>
        <w:t>нейтро</w:t>
      </w:r>
      <w:r w:rsidR="00E902BD" w:rsidRPr="004D3034">
        <w:rPr>
          <w:rFonts w:ascii="Times New Roman" w:hAnsi="Times New Roman" w:cs="Times New Roman"/>
          <w:sz w:val="28"/>
          <w:szCs w:val="28"/>
        </w:rPr>
        <w:t>пенией</w:t>
      </w:r>
      <w:proofErr w:type="spellEnd"/>
      <w:r w:rsidR="006F5AE6" w:rsidRPr="004D3034">
        <w:rPr>
          <w:rFonts w:ascii="Times New Roman" w:hAnsi="Times New Roman" w:cs="Times New Roman"/>
          <w:sz w:val="28"/>
          <w:szCs w:val="28"/>
        </w:rPr>
        <w:t>.</w:t>
      </w:r>
    </w:p>
    <w:p w14:paraId="2EE35573" w14:textId="2E357738" w:rsidR="00602CEC" w:rsidRPr="004D3034" w:rsidRDefault="00704A42" w:rsidP="006F7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059">
        <w:rPr>
          <w:rFonts w:ascii="Times New Roman" w:hAnsi="Times New Roman" w:cs="Times New Roman"/>
          <w:sz w:val="28"/>
          <w:szCs w:val="28"/>
        </w:rPr>
        <w:t>9</w:t>
      </w:r>
      <w:r w:rsidR="0083390E" w:rsidRPr="004D3034">
        <w:rPr>
          <w:rFonts w:ascii="Times New Roman" w:hAnsi="Times New Roman" w:cs="Times New Roman"/>
          <w:sz w:val="28"/>
          <w:szCs w:val="28"/>
        </w:rPr>
        <w:t>.</w:t>
      </w:r>
      <w:r w:rsidR="00805F60" w:rsidRPr="004D3034">
        <w:rPr>
          <w:rFonts w:ascii="Times New Roman" w:hAnsi="Times New Roman" w:cs="Times New Roman"/>
          <w:sz w:val="28"/>
          <w:szCs w:val="28"/>
        </w:rPr>
        <w:t xml:space="preserve"> Медицинской организацией</w:t>
      </w:r>
      <w:r w:rsidR="00757F26">
        <w:rPr>
          <w:rFonts w:ascii="Times New Roman" w:hAnsi="Times New Roman" w:cs="Times New Roman"/>
          <w:sz w:val="28"/>
          <w:szCs w:val="28"/>
        </w:rPr>
        <w:t xml:space="preserve"> </w:t>
      </w:r>
      <w:r w:rsidR="00805F60" w:rsidRPr="004D3034">
        <w:rPr>
          <w:rFonts w:ascii="Times New Roman" w:hAnsi="Times New Roman" w:cs="Times New Roman"/>
          <w:sz w:val="28"/>
          <w:szCs w:val="28"/>
        </w:rPr>
        <w:t>должен быть обеспечен учет всех медицинских услуг</w:t>
      </w:r>
      <w:r w:rsidR="006800A5" w:rsidRPr="00286C45">
        <w:rPr>
          <w:rFonts w:ascii="Times New Roman" w:hAnsi="Times New Roman" w:cs="Times New Roman"/>
          <w:sz w:val="28"/>
          <w:szCs w:val="28"/>
        </w:rPr>
        <w:t>и классификационных критериев</w:t>
      </w:r>
      <w:r w:rsidR="00805F60" w:rsidRPr="004D3034">
        <w:rPr>
          <w:rFonts w:ascii="Times New Roman" w:hAnsi="Times New Roman" w:cs="Times New Roman"/>
          <w:sz w:val="28"/>
          <w:szCs w:val="28"/>
        </w:rPr>
        <w:t xml:space="preserve">, используемых в расшифровке групп. </w:t>
      </w:r>
    </w:p>
    <w:p w14:paraId="6251F9C3" w14:textId="0DBF2B59" w:rsidR="0022235F" w:rsidRPr="004D3034" w:rsidRDefault="001B6059" w:rsidP="006F7527">
      <w:pPr>
        <w:pStyle w:val="af"/>
        <w:spacing w:after="0" w:line="240" w:lineRule="auto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>40</w:t>
      </w:r>
      <w:r w:rsidR="00B52162" w:rsidRPr="00AE729B">
        <w:rPr>
          <w:szCs w:val="28"/>
        </w:rPr>
        <w:t>.</w:t>
      </w:r>
      <w:r w:rsidR="00221A9D" w:rsidRPr="004D3034">
        <w:rPr>
          <w:szCs w:val="28"/>
        </w:rPr>
        <w:t xml:space="preserve"> В </w:t>
      </w:r>
      <w:r w:rsidR="00221A9D" w:rsidRPr="00DD301F">
        <w:rPr>
          <w:b/>
          <w:szCs w:val="28"/>
        </w:rPr>
        <w:t>Приложении №</w:t>
      </w:r>
      <w:r w:rsidR="00E46B1A">
        <w:rPr>
          <w:b/>
          <w:szCs w:val="28"/>
        </w:rPr>
        <w:t xml:space="preserve"> </w:t>
      </w:r>
      <w:r w:rsidR="00DD301F" w:rsidRPr="00DD301F">
        <w:rPr>
          <w:b/>
          <w:szCs w:val="28"/>
        </w:rPr>
        <w:t>2</w:t>
      </w:r>
      <w:r w:rsidR="00844461">
        <w:rPr>
          <w:b/>
          <w:szCs w:val="28"/>
        </w:rPr>
        <w:t>3</w:t>
      </w:r>
      <w:r w:rsidR="00B65391">
        <w:rPr>
          <w:b/>
          <w:szCs w:val="28"/>
        </w:rPr>
        <w:t xml:space="preserve"> </w:t>
      </w:r>
      <w:r w:rsidR="006F72ED" w:rsidRPr="00F76E47">
        <w:rPr>
          <w:szCs w:val="28"/>
        </w:rPr>
        <w:t xml:space="preserve">к настоящему </w:t>
      </w:r>
      <w:r w:rsidR="00FD6E52">
        <w:rPr>
          <w:szCs w:val="28"/>
        </w:rPr>
        <w:t>Т</w:t>
      </w:r>
      <w:r w:rsidR="006F72ED" w:rsidRPr="00F76E47">
        <w:rPr>
          <w:szCs w:val="28"/>
        </w:rPr>
        <w:t>арифному соглашению</w:t>
      </w:r>
      <w:r w:rsidR="00B65391">
        <w:rPr>
          <w:szCs w:val="28"/>
        </w:rPr>
        <w:t xml:space="preserve"> </w:t>
      </w:r>
      <w:r w:rsidR="00221A9D" w:rsidRPr="004D3034">
        <w:rPr>
          <w:szCs w:val="28"/>
        </w:rPr>
        <w:t>приведены</w:t>
      </w:r>
      <w:r w:rsidR="0022235F" w:rsidRPr="004D3034">
        <w:rPr>
          <w:szCs w:val="28"/>
        </w:rPr>
        <w:t xml:space="preserve"> комбинации КСГ, в которых, при наличии </w:t>
      </w:r>
      <w:r w:rsidR="00221A9D" w:rsidRPr="004D3034">
        <w:rPr>
          <w:szCs w:val="28"/>
        </w:rPr>
        <w:t>хирургических операций и/или других применяемых медицинских технологий</w:t>
      </w:r>
      <w:r w:rsidR="0022235F" w:rsidRPr="004D3034">
        <w:rPr>
          <w:szCs w:val="28"/>
        </w:rPr>
        <w:t>, отнесение случая осуществляется только на основании кода Номенклатуры.</w:t>
      </w:r>
    </w:p>
    <w:p w14:paraId="7DE797A3" w14:textId="51C69647" w:rsidR="0022235F" w:rsidRPr="004D3034" w:rsidRDefault="0061586A" w:rsidP="006F75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9">
        <w:rPr>
          <w:sz w:val="28"/>
          <w:szCs w:val="28"/>
        </w:rPr>
        <w:t>1</w:t>
      </w:r>
      <w:r w:rsidR="00B52162" w:rsidRPr="00AE729B">
        <w:rPr>
          <w:sz w:val="28"/>
          <w:szCs w:val="28"/>
        </w:rPr>
        <w:t>.</w:t>
      </w:r>
      <w:r w:rsidR="0022235F" w:rsidRPr="004D3034">
        <w:rPr>
          <w:sz w:val="28"/>
          <w:szCs w:val="28"/>
        </w:rPr>
        <w:t xml:space="preserve">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</w:t>
      </w:r>
    </w:p>
    <w:p w14:paraId="38B13456" w14:textId="2D636AD1" w:rsidR="006F4FBA" w:rsidRPr="004D3034" w:rsidRDefault="001736BE" w:rsidP="006F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9">
        <w:rPr>
          <w:sz w:val="28"/>
          <w:szCs w:val="28"/>
        </w:rPr>
        <w:t>2</w:t>
      </w:r>
      <w:r w:rsidR="00713812" w:rsidRPr="00AE729B">
        <w:rPr>
          <w:sz w:val="28"/>
          <w:szCs w:val="28"/>
        </w:rPr>
        <w:t>.</w:t>
      </w:r>
      <w:r w:rsidR="006F4FBA" w:rsidRPr="004D3034">
        <w:rPr>
          <w:sz w:val="28"/>
          <w:szCs w:val="28"/>
        </w:rPr>
        <w:t xml:space="preserve"> Возраст пациента определяется на момент поступления в стационар (на дату начала лечения).</w:t>
      </w:r>
    </w:p>
    <w:p w14:paraId="0131A548" w14:textId="21F742C8" w:rsidR="002265DC" w:rsidRDefault="00704A42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9">
        <w:rPr>
          <w:sz w:val="28"/>
          <w:szCs w:val="28"/>
        </w:rPr>
        <w:t>3</w:t>
      </w:r>
      <w:r w:rsidR="009759EF">
        <w:rPr>
          <w:sz w:val="28"/>
          <w:szCs w:val="28"/>
        </w:rPr>
        <w:t>.</w:t>
      </w:r>
      <w:r w:rsidR="002265DC" w:rsidRPr="00100DB5">
        <w:rPr>
          <w:sz w:val="28"/>
          <w:szCs w:val="28"/>
        </w:rPr>
        <w:t xml:space="preserve"> Стоимость одного </w:t>
      </w:r>
      <w:r w:rsidR="00AC180F" w:rsidRPr="00100DB5">
        <w:rPr>
          <w:sz w:val="28"/>
          <w:szCs w:val="28"/>
        </w:rPr>
        <w:t xml:space="preserve">законченного случая лечения по КСГ </w:t>
      </w:r>
      <w:r w:rsidR="002265DC" w:rsidRPr="00100DB5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/>
            <w:sz w:val="32"/>
            <w:szCs w:val="28"/>
          </w:rPr>
          <m:t xml:space="preserve">) </m:t>
        </m:r>
      </m:oMath>
      <w:r w:rsidR="00B71C45" w:rsidRPr="00B71C45">
        <w:rPr>
          <w:rFonts w:eastAsia="Calibri"/>
          <w:sz w:val="28"/>
          <w:szCs w:val="22"/>
          <w:lang w:eastAsia="en-US"/>
        </w:rPr>
        <w:t xml:space="preserve">(за исключением КСГ, в составе которых </w:t>
      </w:r>
      <w:r w:rsidR="00B71C45" w:rsidRPr="00CE0BCD">
        <w:rPr>
          <w:sz w:val="28"/>
          <w:szCs w:val="28"/>
        </w:rPr>
        <w:t>Программ</w:t>
      </w:r>
      <w:r w:rsidR="00B71C45">
        <w:rPr>
          <w:sz w:val="28"/>
          <w:szCs w:val="28"/>
        </w:rPr>
        <w:t>ой</w:t>
      </w:r>
      <w:r w:rsidR="00B71C45" w:rsidRPr="00CE0BCD">
        <w:rPr>
          <w:sz w:val="28"/>
          <w:szCs w:val="28"/>
        </w:rPr>
        <w:t xml:space="preserve"> государственных гарантий</w:t>
      </w:r>
      <w:r w:rsidR="00B71C45" w:rsidRPr="00B71C45">
        <w:rPr>
          <w:rFonts w:eastAsia="Calibri"/>
          <w:sz w:val="28"/>
          <w:szCs w:val="22"/>
          <w:lang w:eastAsia="en-US"/>
        </w:rPr>
        <w:t xml:space="preserve"> установлены доли заработной платы и прочих расходов</w:t>
      </w:r>
      <w:r w:rsidR="006E1569" w:rsidRPr="00100DB5">
        <w:rPr>
          <w:sz w:val="28"/>
          <w:szCs w:val="28"/>
        </w:rPr>
        <w:t>)</w:t>
      </w:r>
      <w:r w:rsidR="00B65391">
        <w:rPr>
          <w:sz w:val="28"/>
          <w:szCs w:val="28"/>
        </w:rPr>
        <w:t xml:space="preserve"> </w:t>
      </w:r>
      <w:r w:rsidR="002265DC" w:rsidRPr="00100DB5">
        <w:rPr>
          <w:sz w:val="28"/>
          <w:szCs w:val="28"/>
        </w:rPr>
        <w:t>определяется по следующей формуле:</w:t>
      </w:r>
    </w:p>
    <w:p w14:paraId="689E6D0E" w14:textId="77777777" w:rsidR="00EA13B0" w:rsidRDefault="00EA13B0" w:rsidP="0048638B">
      <w:pPr>
        <w:ind w:firstLine="709"/>
        <w:jc w:val="both"/>
        <w:rPr>
          <w:sz w:val="28"/>
          <w:szCs w:val="28"/>
        </w:rPr>
      </w:pPr>
    </w:p>
    <w:p w14:paraId="20CAB13E" w14:textId="77777777" w:rsidR="00EA13B0" w:rsidRDefault="00901DFA" w:rsidP="00EA13B0">
      <w:pPr>
        <w:ind w:right="-1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3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32"/>
                </w:rPr>
                <m:t>СС</m:t>
              </m:r>
            </m:e>
            <m:sub>
              <m:r>
                <w:rPr>
                  <w:rFonts w:ascii="Cambria Math" w:hAnsi="Cambria Math" w:cs="Calibri"/>
                  <w:color w:val="000000"/>
                  <w:sz w:val="32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32"/>
            </w:rPr>
            <m:t>=БС×КД×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3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32"/>
                </w:rPr>
                <m:t>КЗ</m:t>
              </m:r>
            </m:e>
            <m:sub>
              <m:r>
                <w:rPr>
                  <w:rFonts w:ascii="Cambria Math" w:hAnsi="Cambria Math" w:cs="Calibri"/>
                  <w:color w:val="000000"/>
                  <w:sz w:val="32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32"/>
            </w:rPr>
            <m:t>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9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Calibri"/>
                  <w:color w:val="000000"/>
                  <w:sz w:val="29"/>
                </w:rPr>
                <m:t>КС</m:t>
              </m:r>
            </m:e>
            <m:sub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КСГ</m:t>
              </m:r>
            </m:sub>
          </m:sSub>
          <m:r>
            <w:rPr>
              <w:rFonts w:ascii="Cambria Math" w:eastAsia="Calibri" w:hAnsi="Cambria Math" w:cs="Calibri"/>
              <w:color w:val="000000"/>
              <w:sz w:val="29"/>
            </w:rPr>
            <m:t>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9"/>
                </w:rPr>
              </m:ctrlPr>
            </m:sSubPr>
            <m:e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КУС</m:t>
              </m:r>
            </m:e>
            <m:sub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МО</m:t>
              </m:r>
            </m:sub>
          </m:sSub>
          <m:r>
            <w:rPr>
              <w:rFonts w:ascii="Cambria Math" w:hAnsi="Cambria Math" w:cs="Calibri"/>
              <w:color w:val="000000"/>
              <w:sz w:val="32"/>
            </w:rPr>
            <m:t>+БС×</m:t>
          </m:r>
          <m:sSup>
            <m:sSupPr>
              <m:ctrlPr>
                <w:rPr>
                  <w:rFonts w:ascii="Cambria Math" w:hAnsi="Cambria Math" w:cs="Calibri"/>
                  <w:i/>
                  <w:color w:val="000000"/>
                  <w:sz w:val="32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32"/>
                </w:rPr>
                <m:t>КД</m:t>
              </m:r>
            </m:e>
            <m:sup>
              <m:r>
                <w:rPr>
                  <w:rFonts w:ascii="Cambria Math" w:hAnsi="Cambria Math" w:cs="Calibri"/>
                  <w:color w:val="000000"/>
                  <w:sz w:val="32"/>
                </w:rPr>
                <m:t>*</m:t>
              </m:r>
            </m:sup>
          </m:sSup>
          <m:r>
            <w:rPr>
              <w:rFonts w:ascii="Cambria Math" w:hAnsi="Cambria Math" w:cs="Calibri"/>
              <w:color w:val="000000"/>
              <w:sz w:val="32"/>
            </w:rPr>
            <m:t>×КСЛП</m:t>
          </m:r>
        </m:oMath>
      </m:oMathPara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448"/>
        <w:gridCol w:w="62"/>
      </w:tblGrid>
      <w:tr w:rsidR="00EA13B0" w:rsidRPr="003B7740" w14:paraId="7A536D7A" w14:textId="77777777" w:rsidTr="00C245F3">
        <w:trPr>
          <w:gridAfter w:val="1"/>
          <w:wAfter w:w="6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AFE5FD5" w14:textId="77777777" w:rsidR="00EA13B0" w:rsidRPr="00C80A62" w:rsidRDefault="00EA13B0" w:rsidP="00C24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C80A62">
              <w:rPr>
                <w:rFonts w:ascii="Times New Roman" w:hAnsi="Times New Roman" w:cs="Times New Roman"/>
                <w:sz w:val="28"/>
              </w:rPr>
              <w:t>где: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2BAF2CB9" w14:textId="77777777" w:rsidR="00EA13B0" w:rsidRPr="003B7740" w:rsidRDefault="00EA13B0" w:rsidP="00C245F3">
            <w:pPr>
              <w:pStyle w:val="ConsPlusNormal"/>
              <w:ind w:left="-1336" w:hanging="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13B0" w:rsidRPr="00CF47D4" w14:paraId="32EDCBD0" w14:textId="77777777" w:rsidTr="00C245F3">
        <w:trPr>
          <w:gridAfter w:val="1"/>
          <w:wAfter w:w="6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D9BCAF7" w14:textId="77777777" w:rsidR="00EA13B0" w:rsidRPr="00CF47D4" w:rsidRDefault="00EA13B0" w:rsidP="00C245F3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0CC66A6F" w14:textId="77777777" w:rsidR="00EA13B0" w:rsidRPr="00CF47D4" w:rsidRDefault="00EA13B0" w:rsidP="00C24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базовая ставка, рублей;</w:t>
            </w:r>
          </w:p>
        </w:tc>
      </w:tr>
      <w:tr w:rsidR="00EA13B0" w:rsidRPr="00CF47D4" w14:paraId="0FAF7A2A" w14:textId="77777777" w:rsidTr="00C245F3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7B0B9D6" w14:textId="77777777" w:rsidR="00EA13B0" w:rsidRPr="00CF47D4" w:rsidRDefault="00901DFA" w:rsidP="00C245F3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62754" w14:textId="77777777" w:rsidR="00EA13B0" w:rsidRPr="00CF47D4" w:rsidRDefault="00EA13B0" w:rsidP="00C24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КСГ (подгруппы в составе КСГ), к которой отнесен данный случай госпитализации;</w:t>
            </w:r>
          </w:p>
        </w:tc>
      </w:tr>
      <w:tr w:rsidR="00EA13B0" w:rsidRPr="00CF47D4" w14:paraId="745F0AD9" w14:textId="77777777" w:rsidTr="00C245F3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9EE5D06" w14:textId="77777777" w:rsidR="00EA13B0" w:rsidRDefault="00901DFA" w:rsidP="00C245F3">
            <w:pPr>
              <w:pStyle w:val="ConsPlusNormal"/>
              <w:ind w:firstLine="426"/>
              <w:jc w:val="right"/>
              <w:rPr>
                <w:rFonts w:eastAsia="Calibri" w:cs="Times New Roman"/>
                <w:sz w:val="29"/>
                <w:szCs w:val="29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38FC4" w14:textId="77777777" w:rsidR="00EA13B0" w:rsidRPr="00CF47D4" w:rsidRDefault="00EA13B0" w:rsidP="00C24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специфики КСГ, к которой отнесен данный случай госпитализации (используется в расчетах, в случае если указанный коэффициент определен в субъекте Российской Федерации для данной КСГ);</w:t>
            </w:r>
          </w:p>
        </w:tc>
      </w:tr>
      <w:tr w:rsidR="00EA13B0" w:rsidRPr="00CF47D4" w14:paraId="1276C5F0" w14:textId="77777777" w:rsidTr="00C245F3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D300CF5" w14:textId="77777777" w:rsidR="00EA13B0" w:rsidRPr="00CF47D4" w:rsidRDefault="00901DFA" w:rsidP="00C245F3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E0306" w14:textId="77777777" w:rsidR="00EA13B0" w:rsidRPr="00CF47D4" w:rsidRDefault="00EA13B0" w:rsidP="00C24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уровня медицинской организации, в которой был пролечен пациент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EA13B0" w:rsidRPr="00CF47D4" w14:paraId="0FA2E88C" w14:textId="77777777" w:rsidTr="00C245F3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19449F9" w14:textId="77777777" w:rsidR="00EA13B0" w:rsidRPr="00CF47D4" w:rsidRDefault="00EA13B0" w:rsidP="00C245F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6C1BA" w14:textId="77777777" w:rsidR="00EA13B0" w:rsidRPr="00C80A62" w:rsidRDefault="00EA13B0" w:rsidP="00C24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 xml:space="preserve">коэффициент дифференциации, рассчитанный в соответствии с постановлением Правительства Российской Федерации от 05.05.2012 № 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(далее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 w:rsidRPr="00CF47D4">
              <w:rPr>
                <w:rFonts w:ascii="Times New Roman" w:hAnsi="Times New Roman" w:cs="Times New Roman"/>
                <w:sz w:val="28"/>
              </w:rPr>
              <w:t xml:space="preserve"> Постановление № 462).</w:t>
            </w:r>
          </w:p>
        </w:tc>
      </w:tr>
      <w:tr w:rsidR="00EA13B0" w:rsidRPr="00CF47D4" w14:paraId="06381098" w14:textId="77777777" w:rsidTr="00C245F3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7BFEC84" w14:textId="77777777" w:rsidR="00EA13B0" w:rsidRPr="00CF47D4" w:rsidRDefault="00EA13B0" w:rsidP="00C245F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183DC" w14:textId="77777777" w:rsidR="00EA13B0" w:rsidRDefault="00EA13B0" w:rsidP="00C245F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сложности лечения пациента (при необходимости, сумма применяемых КСЛП)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>.</w:t>
            </w:r>
          </w:p>
          <w:p w14:paraId="1E8C44CC" w14:textId="77777777" w:rsidR="00EA13B0" w:rsidRPr="00CF47D4" w:rsidRDefault="00EA13B0" w:rsidP="00C24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80A62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lastRenderedPageBreak/>
      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единице).</w:t>
            </w:r>
          </w:p>
        </w:tc>
      </w:tr>
    </w:tbl>
    <w:p w14:paraId="2FE13976" w14:textId="77777777" w:rsidR="00EA13B0" w:rsidRDefault="00EA13B0" w:rsidP="00EA13B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lastRenderedPageBreak/>
        <w:t>Стоимость одного случая госпитализации по КСГ</w:t>
      </w:r>
      <w:r>
        <w:rPr>
          <w:rFonts w:ascii="Times New Roman" w:hAnsi="Times New Roman" w:cs="Times New Roman"/>
          <w:sz w:val="28"/>
        </w:rPr>
        <w:t xml:space="preserve">, </w:t>
      </w:r>
      <w:r w:rsidRPr="000371D0">
        <w:rPr>
          <w:rFonts w:ascii="Times New Roman" w:hAnsi="Times New Roman" w:cs="Times New Roman"/>
          <w:sz w:val="28"/>
        </w:rPr>
        <w:t>в составе которых Программой государственных гарантий установлен</w:t>
      </w:r>
      <w:r>
        <w:rPr>
          <w:rFonts w:ascii="Times New Roman" w:hAnsi="Times New Roman" w:cs="Times New Roman"/>
          <w:sz w:val="28"/>
        </w:rPr>
        <w:t>а</w:t>
      </w:r>
      <w:r w:rsidRPr="000371D0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я</w:t>
      </w:r>
      <w:r w:rsidRPr="000371D0">
        <w:rPr>
          <w:rFonts w:ascii="Times New Roman" w:hAnsi="Times New Roman" w:cs="Times New Roman"/>
          <w:sz w:val="28"/>
        </w:rPr>
        <w:t xml:space="preserve"> заработной платы и прочих расходов</w:t>
      </w:r>
      <w:r>
        <w:rPr>
          <w:rFonts w:ascii="Times New Roman" w:hAnsi="Times New Roman" w:cs="Times New Roman"/>
          <w:sz w:val="28"/>
        </w:rPr>
        <w:t>,</w:t>
      </w:r>
      <w:r w:rsidRPr="003B7740">
        <w:rPr>
          <w:rFonts w:ascii="Times New Roman" w:hAnsi="Times New Roman" w:cs="Times New Roman"/>
          <w:sz w:val="28"/>
        </w:rPr>
        <w:t xml:space="preserve"> определяется по следующей формуле:</w:t>
      </w:r>
    </w:p>
    <w:p w14:paraId="6E663E14" w14:textId="77777777" w:rsidR="00EA13B0" w:rsidRDefault="00EA13B0" w:rsidP="00EA13B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14:paraId="636879C7" w14:textId="77777777" w:rsidR="00EA13B0" w:rsidRPr="00C80A62" w:rsidRDefault="00901DFA" w:rsidP="00EA13B0">
      <w:pPr>
        <w:widowControl w:val="0"/>
        <w:tabs>
          <w:tab w:val="left" w:pos="567"/>
          <w:tab w:val="right" w:pos="9498"/>
        </w:tabs>
        <w:autoSpaceDE w:val="0"/>
        <w:autoSpaceDN w:val="0"/>
        <w:spacing w:line="400" w:lineRule="exact"/>
        <w:ind w:right="-142"/>
        <w:jc w:val="center"/>
        <w:rPr>
          <w:rFonts w:cs="Calibri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8"/>
                </w:rPr>
                <m:t>СС</m:t>
              </m:r>
            </m:e>
            <m:sub>
              <m:r>
                <w:rPr>
                  <w:rFonts w:ascii="Cambria Math" w:hAnsi="Cambria Math" w:cs="Calibri"/>
                  <w:color w:val="000000"/>
                  <w:sz w:val="28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28"/>
            </w:rPr>
            <m:t>=БС×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8"/>
                </w:rPr>
                <m:t>КЗ</m:t>
              </m:r>
            </m:e>
            <m:sub>
              <m:r>
                <w:rPr>
                  <w:rFonts w:ascii="Cambria Math" w:hAnsi="Cambria Math" w:cs="Calibri"/>
                  <w:color w:val="000000"/>
                  <w:sz w:val="28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28"/>
            </w:rPr>
            <m:t>×</m:t>
          </m:r>
          <m:d>
            <m:dPr>
              <m:ctrlPr>
                <w:rPr>
                  <w:rFonts w:ascii="Cambria Math" w:hAnsi="Cambria Math" w:cs="Calibri"/>
                  <w:i/>
                  <w:color w:val="000000"/>
                  <w:sz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</w:rPr>
                        <m:t>ЗП</m:t>
                      </m:r>
                    </m:sub>
                  </m:sSub>
                </m:e>
              </m:d>
              <m:r>
                <w:rPr>
                  <w:rFonts w:ascii="Cambria Math" w:hAnsi="Cambria Math" w:cs="Calibri"/>
                  <w:color w:val="000000"/>
                  <w:sz w:val="28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eastAsia="Calibri" w:hAnsi="Cambria Math" w:cs="Calibri"/>
                      <w:color w:val="000000"/>
                      <w:sz w:val="28"/>
                    </w:rPr>
                    <m:t>ЗП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9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КС</m:t>
                  </m:r>
                </m:e>
                <m:sub>
                  <m: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КСГ</m:t>
                  </m:r>
                </m:sub>
              </m:sSub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9"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КУС</m:t>
                  </m:r>
                </m:e>
                <m:sub>
                  <m: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МО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</w:rPr>
                <m:t>×КД</m:t>
              </m:r>
            </m:e>
          </m:d>
          <m:r>
            <w:rPr>
              <w:rFonts w:ascii="Cambria Math" w:hAnsi="Cambria Math" w:cs="Calibri"/>
              <w:color w:val="000000"/>
              <w:sz w:val="28"/>
            </w:rPr>
            <m:t>+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</w:rPr>
            <w:br/>
          </m:r>
        </m:oMath>
      </m:oMathPara>
      <m:oMath>
        <m:r>
          <w:rPr>
            <w:rFonts w:ascii="Cambria Math" w:hAnsi="Cambria Math" w:cs="Calibri"/>
            <w:color w:val="000000"/>
            <w:sz w:val="28"/>
          </w:rPr>
          <m:t>+ БС×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8"/>
              </w:rPr>
              <m:t>КД</m:t>
            </m:r>
          </m:e>
          <m:sup>
            <m:r>
              <w:rPr>
                <w:rFonts w:ascii="Cambria Math" w:hAnsi="Cambria Math" w:cs="Calibri"/>
                <w:color w:val="000000"/>
                <w:sz w:val="28"/>
              </w:rPr>
              <m:t>*</m:t>
            </m:r>
          </m:sup>
        </m:sSup>
        <m:r>
          <w:rPr>
            <w:rFonts w:ascii="Cambria Math" w:hAnsi="Cambria Math" w:cs="Calibri"/>
            <w:color w:val="000000"/>
            <w:sz w:val="28"/>
          </w:rPr>
          <m:t>×КСЛП</m:t>
        </m:r>
      </m:oMath>
      <w:r w:rsidR="00EA13B0" w:rsidRPr="00C80A62">
        <w:rPr>
          <w:rFonts w:cs="Calibri"/>
          <w:color w:val="000000"/>
          <w:sz w:val="28"/>
        </w:rPr>
        <w:t xml:space="preserve">, </w:t>
      </w:r>
    </w:p>
    <w:p w14:paraId="3A14B284" w14:textId="77777777" w:rsidR="00EA13B0" w:rsidRPr="00AB378D" w:rsidRDefault="00EA13B0" w:rsidP="00EA13B0">
      <w:pPr>
        <w:pStyle w:val="ConsPlusNormal"/>
        <w:ind w:firstLine="426"/>
        <w:rPr>
          <w:sz w:val="32"/>
          <w:szCs w:val="28"/>
        </w:rPr>
      </w:pPr>
      <w:r>
        <w:rPr>
          <w:rFonts w:ascii="Times New Roman" w:hAnsi="Times New Roman" w:cs="Times New Roman"/>
          <w:sz w:val="28"/>
        </w:rPr>
        <w:t>где: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796"/>
      </w:tblGrid>
      <w:tr w:rsidR="00EA13B0" w:rsidRPr="00AB378D" w14:paraId="7AA5A04E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7114905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B378D">
              <w:rPr>
                <w:sz w:val="28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D2B2133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размер базовой ставки без учета коэффициента дифференциации, рублей;</w:t>
            </w:r>
          </w:p>
        </w:tc>
      </w:tr>
      <w:tr w:rsidR="00EA13B0" w:rsidRPr="00AB378D" w14:paraId="743D6845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F03B710" w14:textId="77777777" w:rsidR="00EA13B0" w:rsidRPr="00AB378D" w:rsidRDefault="00901DFA" w:rsidP="00C245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C92BBDB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относительной затратоемкости по КСГ, к которой отнесен данный случай госпитализации;</w:t>
            </w:r>
          </w:p>
        </w:tc>
      </w:tr>
      <w:tr w:rsidR="00EA13B0" w:rsidRPr="00AB378D" w14:paraId="27A837E4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2D6033E" w14:textId="77777777" w:rsidR="00EA13B0" w:rsidRPr="00AB378D" w:rsidRDefault="00901DFA" w:rsidP="00C245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7475C2F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 xml:space="preserve">доля заработной платы и прочих расходов в структуре стоимости КСГ (установленное Приложением 4 к Программе </w:t>
            </w:r>
            <w:r>
              <w:rPr>
                <w:sz w:val="28"/>
              </w:rPr>
              <w:t xml:space="preserve">государственных гарантий </w:t>
            </w:r>
            <w:r w:rsidRPr="00AB378D">
              <w:rPr>
                <w:sz w:val="28"/>
              </w:rPr>
              <w:t>значение, к которому применяется КД, КС и КУС);</w:t>
            </w:r>
          </w:p>
        </w:tc>
      </w:tr>
      <w:tr w:rsidR="00EA13B0" w:rsidRPr="00AB378D" w14:paraId="76FAFC85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DDDF" w14:textId="77777777" w:rsidR="00EA13B0" w:rsidRPr="00AB378D" w:rsidRDefault="00901DFA" w:rsidP="00C245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3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D70AF1E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специфики КСГ, к которой отнесен данный случай госпитализации (используется в расчетах, в случае если указанный коэффициент определен для данной КСГ);</w:t>
            </w:r>
          </w:p>
        </w:tc>
      </w:tr>
      <w:tr w:rsidR="00EA13B0" w:rsidRPr="00AB378D" w14:paraId="3CD26B74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5B6665E" w14:textId="77777777" w:rsidR="00EA13B0" w:rsidRPr="00AB378D" w:rsidRDefault="00901DFA" w:rsidP="00C245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181D4EE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уровня медицинской организации, в которой был пролечен пациент;</w:t>
            </w:r>
          </w:p>
        </w:tc>
      </w:tr>
      <w:tr w:rsidR="00EA13B0" w:rsidRPr="00AB378D" w14:paraId="7E786F09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F71156F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B378D">
              <w:rPr>
                <w:sz w:val="28"/>
              </w:rPr>
              <w:t>КД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0502A6D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 xml:space="preserve">коэффициент дифференциации, рассчитанный в соответствии </w:t>
            </w:r>
            <w:r w:rsidRPr="00AB378D">
              <w:rPr>
                <w:sz w:val="28"/>
              </w:rPr>
              <w:br/>
              <w:t>с Постановлением № 462;</w:t>
            </w:r>
          </w:p>
        </w:tc>
      </w:tr>
      <w:tr w:rsidR="00EA13B0" w:rsidRPr="00AB378D" w14:paraId="3CF2AC1E" w14:textId="77777777" w:rsidTr="00C245F3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D48AB7F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B378D">
              <w:rPr>
                <w:sz w:val="28"/>
              </w:rPr>
              <w:t>КСЛП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7E81176" w14:textId="77777777" w:rsidR="00EA13B0" w:rsidRPr="00AB378D" w:rsidRDefault="00EA13B0" w:rsidP="00C245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сложности лечения пациента (при необходимости, сумма применяемых КСЛП).</w:t>
            </w:r>
          </w:p>
        </w:tc>
      </w:tr>
    </w:tbl>
    <w:p w14:paraId="44C1C2FB" w14:textId="77777777" w:rsidR="00EA13B0" w:rsidRPr="00E413F5" w:rsidRDefault="00EA13B0" w:rsidP="00EA13B0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  <w:r w:rsidRPr="00E413F5">
        <w:rPr>
          <w:rFonts w:cs="Calibri"/>
          <w:color w:val="000000"/>
          <w:sz w:val="28"/>
        </w:rPr>
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  <w:r>
        <w:rPr>
          <w:rFonts w:cs="Calibri"/>
          <w:color w:val="000000"/>
          <w:sz w:val="28"/>
        </w:rPr>
        <w:t>.</w:t>
      </w:r>
    </w:p>
    <w:p w14:paraId="5861E6FB" w14:textId="77777777" w:rsidR="00E42942" w:rsidRDefault="00E42942" w:rsidP="0048638B">
      <w:pPr>
        <w:ind w:firstLine="709"/>
        <w:jc w:val="both"/>
        <w:rPr>
          <w:sz w:val="28"/>
          <w:szCs w:val="28"/>
        </w:rPr>
      </w:pPr>
    </w:p>
    <w:p w14:paraId="34A67B4F" w14:textId="77777777" w:rsidR="001C585F" w:rsidRDefault="001C585F" w:rsidP="0048638B">
      <w:pPr>
        <w:ind w:firstLine="709"/>
        <w:jc w:val="both"/>
        <w:rPr>
          <w:b/>
          <w:sz w:val="28"/>
          <w:szCs w:val="28"/>
        </w:rPr>
      </w:pPr>
      <w:bookmarkStart w:id="35" w:name="_Hlk88148794"/>
    </w:p>
    <w:p w14:paraId="3EE7162E" w14:textId="2867E41A" w:rsidR="002265DC" w:rsidRPr="004D3034" w:rsidRDefault="00704A42" w:rsidP="0048638B">
      <w:pPr>
        <w:ind w:firstLine="709"/>
        <w:jc w:val="both"/>
        <w:rPr>
          <w:b/>
          <w:sz w:val="28"/>
          <w:szCs w:val="28"/>
        </w:rPr>
      </w:pPr>
      <w:r w:rsidRPr="00B81F13">
        <w:rPr>
          <w:b/>
          <w:sz w:val="28"/>
          <w:szCs w:val="28"/>
        </w:rPr>
        <w:t>4</w:t>
      </w:r>
      <w:r w:rsidR="001B6059">
        <w:rPr>
          <w:b/>
          <w:sz w:val="28"/>
          <w:szCs w:val="28"/>
        </w:rPr>
        <w:t>4</w:t>
      </w:r>
      <w:r w:rsidR="00E002FB" w:rsidRPr="00B81F13">
        <w:rPr>
          <w:b/>
          <w:sz w:val="28"/>
          <w:szCs w:val="28"/>
        </w:rPr>
        <w:t>.</w:t>
      </w:r>
      <w:r w:rsidR="008572C1" w:rsidRPr="00B81F13">
        <w:rPr>
          <w:b/>
          <w:sz w:val="28"/>
          <w:szCs w:val="28"/>
        </w:rPr>
        <w:t xml:space="preserve"> Условия применения КСЛ</w:t>
      </w:r>
      <w:r w:rsidR="002265DC" w:rsidRPr="00B81F13">
        <w:rPr>
          <w:b/>
          <w:sz w:val="28"/>
          <w:szCs w:val="28"/>
        </w:rPr>
        <w:t>П:</w:t>
      </w:r>
    </w:p>
    <w:p w14:paraId="424ACB3C" w14:textId="4FAEC4A0" w:rsidR="00A06413" w:rsidRPr="00DD268E" w:rsidRDefault="00704A42" w:rsidP="0048638B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="002265DC" w:rsidRPr="004D3034">
        <w:rPr>
          <w:sz w:val="28"/>
          <w:szCs w:val="28"/>
        </w:rPr>
        <w:t xml:space="preserve">.1. </w:t>
      </w:r>
      <w:r w:rsidR="00A06413" w:rsidRPr="00DD268E">
        <w:rPr>
          <w:sz w:val="28"/>
        </w:rPr>
        <w:t>Случаи, для которых установлен КСЛП и его значения</w:t>
      </w:r>
      <w:r w:rsidR="006F72ED">
        <w:rPr>
          <w:sz w:val="28"/>
        </w:rPr>
        <w:t>,</w:t>
      </w:r>
      <w:r w:rsidR="00B65391">
        <w:rPr>
          <w:sz w:val="28"/>
        </w:rPr>
        <w:t xml:space="preserve"> </w:t>
      </w:r>
      <w:r w:rsidR="00A06413" w:rsidRPr="00DD301F">
        <w:rPr>
          <w:sz w:val="28"/>
        </w:rPr>
        <w:t xml:space="preserve">утверждаются </w:t>
      </w:r>
      <w:r w:rsidR="00175990" w:rsidRPr="00DD301F">
        <w:rPr>
          <w:b/>
          <w:sz w:val="28"/>
        </w:rPr>
        <w:t xml:space="preserve">Приложением № </w:t>
      </w:r>
      <w:r w:rsidR="007C7C29">
        <w:rPr>
          <w:b/>
          <w:sz w:val="28"/>
        </w:rPr>
        <w:t>2</w:t>
      </w:r>
      <w:r w:rsidR="00DD301F" w:rsidRPr="00DD301F">
        <w:rPr>
          <w:b/>
          <w:sz w:val="28"/>
        </w:rPr>
        <w:t>4</w:t>
      </w:r>
      <w:r w:rsidR="00A06413" w:rsidRPr="00DD301F">
        <w:rPr>
          <w:sz w:val="28"/>
        </w:rPr>
        <w:t xml:space="preserve"> к настоящему</w:t>
      </w:r>
      <w:r w:rsidR="00A06413" w:rsidRPr="00DD268E">
        <w:rPr>
          <w:sz w:val="28"/>
        </w:rPr>
        <w:t xml:space="preserve"> </w:t>
      </w:r>
      <w:r w:rsidR="00653658">
        <w:rPr>
          <w:sz w:val="28"/>
        </w:rPr>
        <w:t>Т</w:t>
      </w:r>
      <w:r w:rsidR="00A06413" w:rsidRPr="00DD268E">
        <w:rPr>
          <w:sz w:val="28"/>
        </w:rPr>
        <w:t>арифному соглашению.</w:t>
      </w:r>
    </w:p>
    <w:bookmarkEnd w:id="35"/>
    <w:p w14:paraId="4A63A58C" w14:textId="401B740F" w:rsidR="00CE49A4" w:rsidRPr="00BB008F" w:rsidRDefault="00F0309B" w:rsidP="00CE49A4">
      <w:pPr>
        <w:ind w:firstLine="709"/>
        <w:jc w:val="both"/>
        <w:rPr>
          <w:sz w:val="28"/>
          <w:szCs w:val="28"/>
        </w:rPr>
      </w:pPr>
      <w:r w:rsidRPr="00BB008F"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Pr="00BB008F">
        <w:rPr>
          <w:sz w:val="28"/>
          <w:szCs w:val="28"/>
        </w:rPr>
        <w:t xml:space="preserve">.2. </w:t>
      </w:r>
      <w:r w:rsidR="00CE49A4" w:rsidRPr="00BB008F">
        <w:rPr>
          <w:sz w:val="28"/>
          <w:szCs w:val="28"/>
        </w:rPr>
        <w:t>П</w:t>
      </w:r>
      <w:r w:rsidRPr="00BB008F">
        <w:rPr>
          <w:sz w:val="28"/>
          <w:szCs w:val="28"/>
        </w:rPr>
        <w:t xml:space="preserve">редоставление спального места и питания законному представителю несовершеннолетних (дети до 4 лет, дети старше 4 лет при </w:t>
      </w:r>
      <w:r w:rsidRPr="00BB008F">
        <w:rPr>
          <w:sz w:val="28"/>
          <w:szCs w:val="28"/>
        </w:rPr>
        <w:lastRenderedPageBreak/>
        <w:t xml:space="preserve">наличии медицинских показаний), за исключением случаев, к которым применяется КСЛП, </w:t>
      </w:r>
      <w:r w:rsidRPr="002D232C">
        <w:rPr>
          <w:sz w:val="28"/>
          <w:szCs w:val="28"/>
        </w:rPr>
        <w:t>предусмотренный пунктом 43.3</w:t>
      </w:r>
      <w:r w:rsidR="00CE49A4" w:rsidRPr="002D232C">
        <w:rPr>
          <w:sz w:val="28"/>
          <w:szCs w:val="28"/>
        </w:rPr>
        <w:t>,</w:t>
      </w:r>
      <w:r w:rsidRPr="002D232C">
        <w:rPr>
          <w:sz w:val="28"/>
          <w:szCs w:val="28"/>
        </w:rPr>
        <w:t xml:space="preserve"> </w:t>
      </w:r>
      <w:r w:rsidR="00CE49A4" w:rsidRPr="002D232C">
        <w:rPr>
          <w:sz w:val="28"/>
          <w:szCs w:val="28"/>
        </w:rPr>
        <w:t>оплачивается</w:t>
      </w:r>
      <w:r w:rsidR="00CE49A4" w:rsidRPr="00BB008F">
        <w:rPr>
          <w:sz w:val="28"/>
          <w:szCs w:val="28"/>
        </w:rPr>
        <w:t xml:space="preserve"> по тарифам КСГ с использованием КСЛП - 0,2.</w:t>
      </w:r>
    </w:p>
    <w:p w14:paraId="6BD2C326" w14:textId="55537C58" w:rsidR="00CE49A4" w:rsidRPr="00BB008F" w:rsidRDefault="00CE49A4" w:rsidP="00CE49A4">
      <w:pPr>
        <w:ind w:firstLine="709"/>
        <w:jc w:val="both"/>
        <w:rPr>
          <w:sz w:val="28"/>
          <w:szCs w:val="28"/>
        </w:rPr>
      </w:pPr>
      <w:r w:rsidRPr="00BB008F"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Pr="00BB008F">
        <w:rPr>
          <w:sz w:val="28"/>
          <w:szCs w:val="28"/>
        </w:rPr>
        <w:t>.3. Предоставление спального места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профилю «Детская онкология» и (или) «Гематология» оплачивается по тарифам КСГ с использованием КСЛП - 0,6.</w:t>
      </w:r>
    </w:p>
    <w:p w14:paraId="0F957A19" w14:textId="78375F0A" w:rsidR="002265DC" w:rsidRPr="00BB008F" w:rsidRDefault="00704A42" w:rsidP="0048638B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BB008F"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="001736BE" w:rsidRPr="00BB008F">
        <w:rPr>
          <w:sz w:val="28"/>
          <w:szCs w:val="28"/>
        </w:rPr>
        <w:t>.</w:t>
      </w:r>
      <w:r w:rsidR="003C587F">
        <w:rPr>
          <w:sz w:val="28"/>
          <w:szCs w:val="28"/>
        </w:rPr>
        <w:t>4.</w:t>
      </w:r>
      <w:r w:rsidR="001736BE" w:rsidRPr="00BB008F">
        <w:rPr>
          <w:sz w:val="28"/>
          <w:szCs w:val="28"/>
        </w:rPr>
        <w:t xml:space="preserve"> </w:t>
      </w:r>
      <w:r w:rsidR="002265DC" w:rsidRPr="00BB008F">
        <w:rPr>
          <w:sz w:val="28"/>
          <w:szCs w:val="28"/>
        </w:rPr>
        <w:t xml:space="preserve">В медицинской документации ставится обязательная отметка о совместном пребывании </w:t>
      </w:r>
      <w:r w:rsidR="002F4AFD" w:rsidRPr="00BB008F">
        <w:rPr>
          <w:sz w:val="28"/>
          <w:szCs w:val="28"/>
        </w:rPr>
        <w:t xml:space="preserve">с предоставлением спального места и питания </w:t>
      </w:r>
      <w:r w:rsidR="002265DC" w:rsidRPr="00BB008F">
        <w:rPr>
          <w:sz w:val="28"/>
          <w:szCs w:val="28"/>
        </w:rPr>
        <w:t xml:space="preserve">законного представителя ребенка. </w:t>
      </w:r>
    </w:p>
    <w:p w14:paraId="7479DD22" w14:textId="38444764" w:rsidR="009B07C1" w:rsidRPr="00BB008F" w:rsidRDefault="0009624A" w:rsidP="0048638B">
      <w:pPr>
        <w:contextualSpacing/>
        <w:jc w:val="both"/>
        <w:rPr>
          <w:sz w:val="28"/>
          <w:szCs w:val="28"/>
        </w:rPr>
      </w:pPr>
      <w:r w:rsidRPr="00BB008F">
        <w:rPr>
          <w:sz w:val="28"/>
          <w:szCs w:val="28"/>
        </w:rPr>
        <w:tab/>
      </w:r>
      <w:r w:rsidR="00704A42" w:rsidRPr="00BB008F"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="001736BE" w:rsidRPr="00BB008F">
        <w:rPr>
          <w:sz w:val="28"/>
          <w:szCs w:val="28"/>
        </w:rPr>
        <w:t>.</w:t>
      </w:r>
      <w:r w:rsidR="003C587F">
        <w:rPr>
          <w:sz w:val="28"/>
          <w:szCs w:val="28"/>
        </w:rPr>
        <w:t>5</w:t>
      </w:r>
      <w:r w:rsidR="001736BE" w:rsidRPr="00BB008F">
        <w:rPr>
          <w:sz w:val="28"/>
          <w:szCs w:val="28"/>
        </w:rPr>
        <w:t>.</w:t>
      </w:r>
      <w:r w:rsidR="007378D8" w:rsidRPr="00BB008F">
        <w:rPr>
          <w:sz w:val="28"/>
          <w:szCs w:val="28"/>
        </w:rPr>
        <w:t xml:space="preserve"> Сложность лечения пациента, связанная с возрастом, для лиц старше 75 лет</w:t>
      </w:r>
      <w:r w:rsidR="009B07C1" w:rsidRPr="00BB008F">
        <w:rPr>
          <w:sz w:val="28"/>
          <w:szCs w:val="28"/>
        </w:rPr>
        <w:t xml:space="preserve"> </w:t>
      </w:r>
      <w:r w:rsidR="003C587F" w:rsidRPr="003C587F">
        <w:rPr>
          <w:sz w:val="28"/>
          <w:szCs w:val="28"/>
        </w:rPr>
        <w:t>в случае проведения консультации врача-гериатра</w:t>
      </w:r>
      <w:r w:rsidR="003C587F">
        <w:rPr>
          <w:sz w:val="28"/>
          <w:szCs w:val="28"/>
        </w:rPr>
        <w:t xml:space="preserve"> </w:t>
      </w:r>
      <w:r w:rsidR="007378D8" w:rsidRPr="00BB008F">
        <w:rPr>
          <w:sz w:val="28"/>
          <w:szCs w:val="28"/>
        </w:rPr>
        <w:t>оплачивается по тарифам КСГ</w:t>
      </w:r>
      <w:r w:rsidR="00420605" w:rsidRPr="00BB008F">
        <w:rPr>
          <w:sz w:val="28"/>
          <w:szCs w:val="28"/>
        </w:rPr>
        <w:t xml:space="preserve"> </w:t>
      </w:r>
      <w:r w:rsidR="007378D8" w:rsidRPr="00BB008F">
        <w:rPr>
          <w:sz w:val="28"/>
          <w:szCs w:val="28"/>
        </w:rPr>
        <w:t>с использованием КСЛП -</w:t>
      </w:r>
      <w:r w:rsidR="00CE49A4" w:rsidRPr="00BB008F">
        <w:rPr>
          <w:sz w:val="28"/>
          <w:szCs w:val="28"/>
        </w:rPr>
        <w:t xml:space="preserve"> 0,2</w:t>
      </w:r>
      <w:r w:rsidR="007B46CC" w:rsidRPr="00BB008F">
        <w:rPr>
          <w:sz w:val="28"/>
          <w:szCs w:val="28"/>
        </w:rPr>
        <w:t xml:space="preserve"> </w:t>
      </w:r>
      <w:r w:rsidR="00273109" w:rsidRPr="00BB008F">
        <w:rPr>
          <w:sz w:val="28"/>
          <w:szCs w:val="28"/>
        </w:rPr>
        <w:t>к</w:t>
      </w:r>
      <w:r w:rsidR="009B07C1" w:rsidRPr="00BB008F">
        <w:rPr>
          <w:sz w:val="28"/>
          <w:szCs w:val="28"/>
        </w:rPr>
        <w:t>роме случаев госпитализации на геронтологические профильные койки.</w:t>
      </w:r>
    </w:p>
    <w:p w14:paraId="02254935" w14:textId="24D841D9" w:rsidR="001048D7" w:rsidRPr="007D21F6" w:rsidRDefault="0009624A" w:rsidP="0035384C">
      <w:pPr>
        <w:contextualSpacing/>
        <w:jc w:val="both"/>
        <w:rPr>
          <w:strike/>
          <w:sz w:val="28"/>
          <w:szCs w:val="28"/>
        </w:rPr>
      </w:pPr>
      <w:r w:rsidRPr="00BB008F">
        <w:rPr>
          <w:sz w:val="28"/>
          <w:szCs w:val="28"/>
        </w:rPr>
        <w:tab/>
      </w:r>
      <w:bookmarkStart w:id="36" w:name="_Hlk88148735"/>
      <w:r w:rsidR="00704A42" w:rsidRPr="00BB008F"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="001048D7" w:rsidRPr="00BB008F">
        <w:rPr>
          <w:sz w:val="28"/>
          <w:szCs w:val="28"/>
        </w:rPr>
        <w:t>.</w:t>
      </w:r>
      <w:r w:rsidR="00052C41" w:rsidRPr="00BB008F">
        <w:rPr>
          <w:sz w:val="28"/>
          <w:szCs w:val="28"/>
        </w:rPr>
        <w:t>6</w:t>
      </w:r>
      <w:r w:rsidR="001048D7" w:rsidRPr="00BB008F">
        <w:rPr>
          <w:sz w:val="28"/>
          <w:szCs w:val="28"/>
        </w:rPr>
        <w:t>. Наличие у пациента тяжелой сопутствующей патологи</w:t>
      </w:r>
      <w:r w:rsidR="00BB008F">
        <w:rPr>
          <w:sz w:val="28"/>
          <w:szCs w:val="28"/>
        </w:rPr>
        <w:t>и</w:t>
      </w:r>
      <w:r w:rsidR="003C587F">
        <w:rPr>
          <w:sz w:val="28"/>
          <w:szCs w:val="28"/>
        </w:rPr>
        <w:t>,</w:t>
      </w:r>
      <w:r w:rsidR="001048D7" w:rsidRPr="0035384C">
        <w:rPr>
          <w:sz w:val="28"/>
          <w:szCs w:val="28"/>
        </w:rPr>
        <w:t xml:space="preserve"> влияющей на сложность лечения пациента, требующей </w:t>
      </w:r>
      <w:r w:rsidR="001048D7" w:rsidRPr="0035384C">
        <w:rPr>
          <w:rFonts w:eastAsia="Calibri"/>
          <w:sz w:val="28"/>
          <w:szCs w:val="28"/>
        </w:rPr>
        <w:t>применения ресурсоемких медицинских технологий и увеличения затрат на медикаменты и расходный материал</w:t>
      </w:r>
      <w:r w:rsidR="001048D7" w:rsidRPr="0035384C">
        <w:rPr>
          <w:sz w:val="28"/>
          <w:szCs w:val="28"/>
        </w:rPr>
        <w:t xml:space="preserve"> оплачивается с применением КСЛП – </w:t>
      </w:r>
      <w:r w:rsidR="00CE49A4" w:rsidRPr="00BB008F">
        <w:rPr>
          <w:sz w:val="28"/>
          <w:szCs w:val="28"/>
        </w:rPr>
        <w:t>0,6</w:t>
      </w:r>
      <w:r w:rsidR="001048D7" w:rsidRPr="00BB008F">
        <w:rPr>
          <w:sz w:val="28"/>
          <w:szCs w:val="28"/>
        </w:rPr>
        <w:t xml:space="preserve">. Перечень заболеваний представлен в </w:t>
      </w:r>
      <w:r w:rsidR="001048D7" w:rsidRPr="00BB008F">
        <w:rPr>
          <w:b/>
          <w:sz w:val="28"/>
          <w:szCs w:val="28"/>
        </w:rPr>
        <w:t xml:space="preserve">Приложении № </w:t>
      </w:r>
      <w:r w:rsidR="007C7C29">
        <w:rPr>
          <w:b/>
          <w:sz w:val="28"/>
          <w:szCs w:val="28"/>
        </w:rPr>
        <w:t>25</w:t>
      </w:r>
      <w:r w:rsidR="001048D7" w:rsidRPr="00BB008F">
        <w:rPr>
          <w:sz w:val="28"/>
          <w:szCs w:val="28"/>
        </w:rPr>
        <w:t xml:space="preserve"> к настояще</w:t>
      </w:r>
      <w:r w:rsidR="00BB008F">
        <w:rPr>
          <w:sz w:val="28"/>
          <w:szCs w:val="28"/>
        </w:rPr>
        <w:t>му</w:t>
      </w:r>
      <w:r w:rsidR="001048D7" w:rsidRPr="0035384C">
        <w:rPr>
          <w:sz w:val="28"/>
          <w:szCs w:val="28"/>
        </w:rPr>
        <w:t xml:space="preserve"> </w:t>
      </w:r>
      <w:r w:rsidR="00653658">
        <w:rPr>
          <w:sz w:val="28"/>
          <w:szCs w:val="28"/>
        </w:rPr>
        <w:t>Т</w:t>
      </w:r>
      <w:r w:rsidR="001048D7" w:rsidRPr="0035384C">
        <w:rPr>
          <w:sz w:val="28"/>
          <w:szCs w:val="28"/>
        </w:rPr>
        <w:t>арифному соглашению.</w:t>
      </w:r>
    </w:p>
    <w:p w14:paraId="6B762070" w14:textId="47363702" w:rsidR="00BB35E4" w:rsidRPr="001A465A" w:rsidRDefault="00704A42" w:rsidP="0048638B">
      <w:pPr>
        <w:widowControl w:val="0"/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7" w:name="_Hlk88148698"/>
      <w:bookmarkEnd w:id="36"/>
      <w:r w:rsidRPr="00BB008F">
        <w:rPr>
          <w:sz w:val="28"/>
          <w:szCs w:val="28"/>
        </w:rPr>
        <w:t>4</w:t>
      </w:r>
      <w:r w:rsidR="001B6059">
        <w:rPr>
          <w:sz w:val="28"/>
          <w:szCs w:val="28"/>
        </w:rPr>
        <w:t>4</w:t>
      </w:r>
      <w:r w:rsidR="001736BE" w:rsidRPr="00BB008F">
        <w:rPr>
          <w:sz w:val="28"/>
          <w:szCs w:val="28"/>
        </w:rPr>
        <w:t>.</w:t>
      </w:r>
      <w:r w:rsidR="009C0D3F" w:rsidRPr="00BB008F">
        <w:rPr>
          <w:sz w:val="28"/>
          <w:szCs w:val="28"/>
        </w:rPr>
        <w:t>7</w:t>
      </w:r>
      <w:r w:rsidR="001736BE" w:rsidRPr="00BB008F">
        <w:rPr>
          <w:sz w:val="28"/>
          <w:szCs w:val="28"/>
        </w:rPr>
        <w:t xml:space="preserve">. </w:t>
      </w:r>
      <w:r w:rsidR="00BB35E4" w:rsidRPr="00BB008F">
        <w:rPr>
          <w:sz w:val="28"/>
          <w:szCs w:val="28"/>
        </w:rPr>
        <w:t xml:space="preserve">Проведение сочетанных хирургических вмешательств (перечень </w:t>
      </w:r>
      <w:r w:rsidR="00BB35E4" w:rsidRPr="00BB008F">
        <w:rPr>
          <w:color w:val="000000" w:themeColor="text1"/>
          <w:sz w:val="28"/>
          <w:szCs w:val="28"/>
        </w:rPr>
        <w:t xml:space="preserve">возможных сочетанных операций представлен в </w:t>
      </w:r>
      <w:r w:rsidR="00BB35E4" w:rsidRPr="00BB008F">
        <w:rPr>
          <w:b/>
          <w:color w:val="000000" w:themeColor="text1"/>
          <w:sz w:val="28"/>
          <w:szCs w:val="28"/>
        </w:rPr>
        <w:t>Приложении №</w:t>
      </w:r>
      <w:r w:rsidR="00B65391" w:rsidRPr="00BB008F">
        <w:rPr>
          <w:b/>
          <w:color w:val="000000" w:themeColor="text1"/>
          <w:sz w:val="28"/>
          <w:szCs w:val="28"/>
        </w:rPr>
        <w:t xml:space="preserve"> </w:t>
      </w:r>
      <w:r w:rsidR="007C7C29">
        <w:rPr>
          <w:b/>
          <w:color w:val="000000" w:themeColor="text1"/>
          <w:sz w:val="28"/>
          <w:szCs w:val="28"/>
        </w:rPr>
        <w:t>26</w:t>
      </w:r>
      <w:r w:rsidR="008A6BDC" w:rsidRPr="00BB008F">
        <w:rPr>
          <w:color w:val="000000" w:themeColor="text1"/>
          <w:sz w:val="28"/>
          <w:szCs w:val="28"/>
        </w:rPr>
        <w:t xml:space="preserve"> к настоящему </w:t>
      </w:r>
      <w:r w:rsidR="00653658">
        <w:rPr>
          <w:color w:val="000000" w:themeColor="text1"/>
          <w:sz w:val="28"/>
          <w:szCs w:val="28"/>
        </w:rPr>
        <w:t>Т</w:t>
      </w:r>
      <w:r w:rsidR="008A6BDC" w:rsidRPr="00BB008F">
        <w:rPr>
          <w:color w:val="000000" w:themeColor="text1"/>
          <w:sz w:val="28"/>
          <w:szCs w:val="28"/>
        </w:rPr>
        <w:t>арифному соглашению</w:t>
      </w:r>
      <w:r w:rsidR="00BB35E4" w:rsidRPr="00BB008F">
        <w:rPr>
          <w:color w:val="000000" w:themeColor="text1"/>
          <w:sz w:val="28"/>
          <w:szCs w:val="28"/>
        </w:rPr>
        <w:t xml:space="preserve">) </w:t>
      </w:r>
      <w:r w:rsidR="004932D4" w:rsidRPr="00BB008F">
        <w:rPr>
          <w:color w:val="000000" w:themeColor="text1"/>
          <w:sz w:val="28"/>
          <w:szCs w:val="28"/>
        </w:rPr>
        <w:t xml:space="preserve">или проведение однотипных операций на парных органах </w:t>
      </w:r>
      <w:r w:rsidR="004932D4" w:rsidRPr="00BB008F">
        <w:rPr>
          <w:sz w:val="28"/>
          <w:szCs w:val="28"/>
        </w:rPr>
        <w:t xml:space="preserve">(перечень </w:t>
      </w:r>
      <w:r w:rsidR="004932D4" w:rsidRPr="00BB008F">
        <w:rPr>
          <w:color w:val="000000" w:themeColor="text1"/>
          <w:sz w:val="28"/>
          <w:szCs w:val="28"/>
        </w:rPr>
        <w:t xml:space="preserve">возможных однотипных операций представлен в </w:t>
      </w:r>
      <w:r w:rsidR="004932D4" w:rsidRPr="00BB008F">
        <w:rPr>
          <w:b/>
          <w:color w:val="000000" w:themeColor="text1"/>
          <w:sz w:val="28"/>
          <w:szCs w:val="28"/>
        </w:rPr>
        <w:t>Приложении № 2</w:t>
      </w:r>
      <w:r w:rsidR="007C7C29">
        <w:rPr>
          <w:b/>
          <w:color w:val="000000" w:themeColor="text1"/>
          <w:sz w:val="28"/>
          <w:szCs w:val="28"/>
        </w:rPr>
        <w:t>7</w:t>
      </w:r>
      <w:r w:rsidR="004932D4" w:rsidRPr="00BB008F">
        <w:rPr>
          <w:color w:val="000000" w:themeColor="text1"/>
          <w:sz w:val="28"/>
          <w:szCs w:val="28"/>
        </w:rPr>
        <w:t xml:space="preserve"> к настоящему </w:t>
      </w:r>
      <w:r w:rsidR="00653658">
        <w:rPr>
          <w:color w:val="000000" w:themeColor="text1"/>
          <w:sz w:val="28"/>
          <w:szCs w:val="28"/>
        </w:rPr>
        <w:t>Т</w:t>
      </w:r>
      <w:r w:rsidR="004932D4" w:rsidRPr="00BB008F">
        <w:rPr>
          <w:color w:val="000000" w:themeColor="text1"/>
          <w:sz w:val="28"/>
          <w:szCs w:val="28"/>
        </w:rPr>
        <w:t>арифному соглашению)</w:t>
      </w:r>
      <w:r w:rsidR="00172484" w:rsidRPr="00BB008F">
        <w:rPr>
          <w:color w:val="000000" w:themeColor="text1"/>
          <w:sz w:val="28"/>
          <w:szCs w:val="28"/>
        </w:rPr>
        <w:t xml:space="preserve"> </w:t>
      </w:r>
      <w:r w:rsidR="00BB35E4" w:rsidRPr="00BB008F">
        <w:rPr>
          <w:color w:val="000000" w:themeColor="text1"/>
          <w:sz w:val="28"/>
          <w:szCs w:val="28"/>
        </w:rPr>
        <w:t xml:space="preserve">оплачивается с применением КСЛП – </w:t>
      </w:r>
      <w:r w:rsidR="004442B8" w:rsidRPr="00BB008F">
        <w:rPr>
          <w:color w:val="000000" w:themeColor="text1"/>
          <w:sz w:val="28"/>
          <w:szCs w:val="28"/>
        </w:rPr>
        <w:t xml:space="preserve"> для 1 уровня – 0,0</w:t>
      </w:r>
      <w:r w:rsidR="00377FFE">
        <w:rPr>
          <w:color w:val="000000" w:themeColor="text1"/>
          <w:sz w:val="28"/>
          <w:szCs w:val="28"/>
        </w:rPr>
        <w:t>5</w:t>
      </w:r>
      <w:r w:rsidR="004442B8" w:rsidRPr="00BB008F">
        <w:rPr>
          <w:color w:val="000000" w:themeColor="text1"/>
          <w:sz w:val="28"/>
          <w:szCs w:val="28"/>
        </w:rPr>
        <w:t>; для 2 уровня – 0,47; для 3 уровня – 1,16; для 4 уровня – 2,07; для 5 уровня – 3,49.</w:t>
      </w:r>
    </w:p>
    <w:bookmarkEnd w:id="37"/>
    <w:p w14:paraId="2DC74CA5" w14:textId="5A329AEF" w:rsidR="00A766E3" w:rsidRDefault="00704A42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9C0D3F">
        <w:rPr>
          <w:rFonts w:ascii="Times New Roman" w:eastAsia="Calibri" w:hAnsi="Times New Roman"/>
          <w:sz w:val="28"/>
          <w:szCs w:val="28"/>
        </w:rPr>
        <w:t>4</w:t>
      </w:r>
      <w:r w:rsidR="001B6059">
        <w:rPr>
          <w:rFonts w:ascii="Times New Roman" w:eastAsia="Calibri" w:hAnsi="Times New Roman"/>
          <w:sz w:val="28"/>
          <w:szCs w:val="28"/>
        </w:rPr>
        <w:t>4</w:t>
      </w:r>
      <w:r w:rsidR="00430073" w:rsidRPr="009C0D3F">
        <w:rPr>
          <w:rFonts w:ascii="Times New Roman" w:eastAsia="Calibri" w:hAnsi="Times New Roman"/>
          <w:sz w:val="28"/>
          <w:szCs w:val="28"/>
        </w:rPr>
        <w:t>.</w:t>
      </w:r>
      <w:r w:rsidR="00A85883">
        <w:rPr>
          <w:rFonts w:ascii="Times New Roman" w:eastAsia="Calibri" w:hAnsi="Times New Roman"/>
          <w:sz w:val="28"/>
          <w:szCs w:val="28"/>
        </w:rPr>
        <w:t>8</w:t>
      </w:r>
      <w:r w:rsidR="00430073" w:rsidRPr="009C0D3F">
        <w:rPr>
          <w:rFonts w:ascii="Times New Roman" w:eastAsia="Calibri" w:hAnsi="Times New Roman"/>
          <w:sz w:val="28"/>
          <w:szCs w:val="28"/>
        </w:rPr>
        <w:t>. Развертывание индивидуального поста</w:t>
      </w:r>
      <w:r w:rsidR="007D4A53" w:rsidRPr="009C0D3F">
        <w:rPr>
          <w:rFonts w:ascii="Times New Roman" w:eastAsia="Calibri" w:hAnsi="Times New Roman"/>
          <w:sz w:val="28"/>
          <w:szCs w:val="28"/>
        </w:rPr>
        <w:t>, утвержденного приказом руководителя медицинской организации, с отражением учета рабочего времени персонала в табеле учета рабочего времени</w:t>
      </w:r>
      <w:r w:rsidR="00B81F13">
        <w:rPr>
          <w:rFonts w:ascii="Times New Roman" w:eastAsia="Calibri" w:hAnsi="Times New Roman"/>
          <w:sz w:val="28"/>
          <w:szCs w:val="28"/>
        </w:rPr>
        <w:t xml:space="preserve"> </w:t>
      </w:r>
      <w:r w:rsidR="00E869F7" w:rsidRPr="009C0D3F">
        <w:rPr>
          <w:rFonts w:ascii="Times New Roman" w:hAnsi="Times New Roman"/>
          <w:bCs/>
          <w:sz w:val="28"/>
          <w:szCs w:val="28"/>
        </w:rPr>
        <w:t>оплачиваются с применением</w:t>
      </w:r>
      <w:r w:rsidR="006010DA" w:rsidRPr="009C0D3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010DA" w:rsidRPr="00420242">
        <w:rPr>
          <w:rFonts w:ascii="Times New Roman" w:eastAsia="Calibri" w:hAnsi="Times New Roman"/>
          <w:sz w:val="28"/>
          <w:szCs w:val="28"/>
        </w:rPr>
        <w:t xml:space="preserve">КСЛП </w:t>
      </w:r>
      <w:r w:rsidR="004442B8" w:rsidRPr="00420242">
        <w:rPr>
          <w:rFonts w:ascii="Times New Roman" w:eastAsia="Calibri" w:hAnsi="Times New Roman"/>
          <w:sz w:val="28"/>
          <w:szCs w:val="28"/>
        </w:rPr>
        <w:t xml:space="preserve"> </w:t>
      </w:r>
      <w:r w:rsidR="004442B8" w:rsidRPr="00420242">
        <w:rPr>
          <w:rFonts w:ascii="Times New Roman" w:hAnsi="Times New Roman"/>
          <w:sz w:val="28"/>
          <w:szCs w:val="28"/>
        </w:rPr>
        <w:t>0</w:t>
      </w:r>
      <w:proofErr w:type="gramEnd"/>
      <w:r w:rsidR="004442B8" w:rsidRPr="00420242">
        <w:rPr>
          <w:rFonts w:ascii="Times New Roman" w:hAnsi="Times New Roman"/>
          <w:sz w:val="28"/>
          <w:szCs w:val="28"/>
        </w:rPr>
        <w:t>,</w:t>
      </w:r>
      <w:r w:rsidR="003C587F">
        <w:rPr>
          <w:rFonts w:ascii="Times New Roman" w:hAnsi="Times New Roman"/>
          <w:sz w:val="28"/>
          <w:szCs w:val="28"/>
        </w:rPr>
        <w:t>2</w:t>
      </w:r>
      <w:r w:rsidR="007D4A53" w:rsidRPr="00420242">
        <w:rPr>
          <w:rFonts w:ascii="Times New Roman" w:eastAsia="Calibri" w:hAnsi="Times New Roman"/>
          <w:sz w:val="28"/>
          <w:szCs w:val="28"/>
        </w:rPr>
        <w:t>.</w:t>
      </w:r>
    </w:p>
    <w:p w14:paraId="51D42C55" w14:textId="4BEC8FDB" w:rsidR="00CA0DEA" w:rsidRPr="00B36F80" w:rsidRDefault="00000C3F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4</w:t>
      </w:r>
      <w:r w:rsidR="001B6059">
        <w:rPr>
          <w:rFonts w:ascii="Times New Roman" w:eastAsia="Calibri" w:hAnsi="Times New Roman"/>
          <w:sz w:val="28"/>
          <w:szCs w:val="28"/>
        </w:rPr>
        <w:t>4</w:t>
      </w:r>
      <w:r w:rsidRPr="00B36F80">
        <w:rPr>
          <w:rFonts w:ascii="Times New Roman" w:eastAsia="Calibri" w:hAnsi="Times New Roman"/>
          <w:sz w:val="28"/>
          <w:szCs w:val="28"/>
        </w:rPr>
        <w:t>.9. Проведение сопроводительной лекарственной терапии при злокачественных новообразованиях у взрослых</w:t>
      </w:r>
      <w:r w:rsidR="005540C5" w:rsidRPr="00B36F80">
        <w:rPr>
          <w:rFonts w:ascii="Times New Roman" w:eastAsia="Calibri" w:hAnsi="Times New Roman"/>
          <w:sz w:val="28"/>
          <w:szCs w:val="28"/>
        </w:rPr>
        <w:t xml:space="preserve"> оплачивается с применением КСЛП</w:t>
      </w:r>
      <w:r w:rsidRPr="00B36F80">
        <w:rPr>
          <w:rFonts w:ascii="Times New Roman" w:eastAsia="Calibri" w:hAnsi="Times New Roman"/>
          <w:sz w:val="28"/>
          <w:szCs w:val="28"/>
        </w:rPr>
        <w:t xml:space="preserve"> в стационарных условиях – 0,63, в условиях дневного стационара – 1,2.</w:t>
      </w:r>
    </w:p>
    <w:p w14:paraId="53B5A347" w14:textId="3610F8F8" w:rsidR="005540C5" w:rsidRPr="00B36F80" w:rsidRDefault="005540C5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4</w:t>
      </w:r>
      <w:r w:rsidR="001B6059">
        <w:rPr>
          <w:rFonts w:ascii="Times New Roman" w:eastAsia="Calibri" w:hAnsi="Times New Roman"/>
          <w:sz w:val="28"/>
          <w:szCs w:val="28"/>
        </w:rPr>
        <w:t>4</w:t>
      </w:r>
      <w:r w:rsidRPr="00B36F80">
        <w:rPr>
          <w:rFonts w:ascii="Times New Roman" w:eastAsia="Calibri" w:hAnsi="Times New Roman"/>
          <w:sz w:val="28"/>
          <w:szCs w:val="28"/>
        </w:rPr>
        <w:t>.10. Проведение 1 этапа реабилитации оплачивается с применением КСЛП – 0,</w:t>
      </w:r>
      <w:r w:rsidR="00D136F4" w:rsidRPr="00B36F80">
        <w:rPr>
          <w:rFonts w:ascii="Times New Roman" w:eastAsia="Calibri" w:hAnsi="Times New Roman"/>
          <w:sz w:val="28"/>
          <w:szCs w:val="28"/>
        </w:rPr>
        <w:t>15</w:t>
      </w:r>
      <w:r w:rsidR="00494865" w:rsidRPr="00B36F80">
        <w:rPr>
          <w:rFonts w:ascii="Times New Roman" w:eastAsia="Calibri" w:hAnsi="Times New Roman"/>
          <w:sz w:val="28"/>
          <w:szCs w:val="28"/>
        </w:rPr>
        <w:t xml:space="preserve"> при соблюдении следующих условий:</w:t>
      </w:r>
    </w:p>
    <w:p w14:paraId="7A45B1EE" w14:textId="77777777" w:rsidR="00494865" w:rsidRPr="00B36F80" w:rsidRDefault="00494865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нахождение пациента на реанимационной койке и/или койке интенсивной терапии;</w:t>
      </w:r>
    </w:p>
    <w:p w14:paraId="5EC8012D" w14:textId="77777777" w:rsidR="00494865" w:rsidRPr="00B36F80" w:rsidRDefault="00494865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начала реанимационных мероприятий не позднее 48 часов от поступления в отделение реанимации на койку интенсивной терапии;</w:t>
      </w:r>
    </w:p>
    <w:p w14:paraId="39E21628" w14:textId="77777777" w:rsidR="00494865" w:rsidRPr="00B36F80" w:rsidRDefault="00494865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общая длительность реабилитационных мероприятий не менее 5-ти суток, включая период после перевода на профильные койки по окончании реабилитационных мероприятий;</w:t>
      </w:r>
    </w:p>
    <w:p w14:paraId="3178CB35" w14:textId="77777777" w:rsidR="00494865" w:rsidRPr="00B36F80" w:rsidRDefault="00494865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обязательная продолжительность реабилитационных мероприятий не менее одного часа в сутки;</w:t>
      </w:r>
    </w:p>
    <w:p w14:paraId="02187F75" w14:textId="77777777" w:rsidR="00494865" w:rsidRPr="00B36F80" w:rsidRDefault="00494865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lastRenderedPageBreak/>
        <w:t>организация отделения ранней медицинской реабилитации на не менее чем 12 коек отделения, оказывающего медицинскую помощь по профилю «</w:t>
      </w:r>
      <w:r w:rsidR="00E52F5C" w:rsidRPr="00B36F80">
        <w:rPr>
          <w:rFonts w:ascii="Times New Roman" w:eastAsia="Calibri" w:hAnsi="Times New Roman"/>
          <w:sz w:val="28"/>
          <w:szCs w:val="28"/>
        </w:rPr>
        <w:t>анес</w:t>
      </w:r>
      <w:r w:rsidR="00454D26" w:rsidRPr="00B36F80">
        <w:rPr>
          <w:rFonts w:ascii="Times New Roman" w:eastAsia="Calibri" w:hAnsi="Times New Roman"/>
          <w:sz w:val="28"/>
          <w:szCs w:val="28"/>
        </w:rPr>
        <w:t>тезиология и реанимация», и его укомплектование в соответствии с порядком оказания медицинской помощи медицинской помощи по медицинской реабилитации;</w:t>
      </w:r>
    </w:p>
    <w:p w14:paraId="00DE5EC2" w14:textId="77777777" w:rsidR="00454D26" w:rsidRPr="00B36F80" w:rsidRDefault="00454D26" w:rsidP="0042024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B36F80">
        <w:rPr>
          <w:rFonts w:ascii="Times New Roman" w:eastAsia="Calibri" w:hAnsi="Times New Roman"/>
          <w:sz w:val="28"/>
          <w:szCs w:val="28"/>
        </w:rPr>
        <w:t>проведение медицинской реабилитации мультидисциплинарной реабилитационной командой.</w:t>
      </w:r>
    </w:p>
    <w:p w14:paraId="6DE5F53E" w14:textId="6897CFC2" w:rsidR="00D136F4" w:rsidRPr="00B36F80" w:rsidRDefault="00D136F4" w:rsidP="00D136F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B36F80">
        <w:rPr>
          <w:rFonts w:eastAsia="Calibri"/>
          <w:sz w:val="28"/>
          <w:szCs w:val="28"/>
        </w:rPr>
        <w:t xml:space="preserve">         4</w:t>
      </w:r>
      <w:r w:rsidR="001B6059">
        <w:rPr>
          <w:rFonts w:eastAsia="Calibri"/>
          <w:sz w:val="28"/>
          <w:szCs w:val="28"/>
        </w:rPr>
        <w:t>4</w:t>
      </w:r>
      <w:r w:rsidRPr="00B36F80">
        <w:rPr>
          <w:rFonts w:eastAsia="Calibri"/>
          <w:sz w:val="28"/>
          <w:szCs w:val="28"/>
        </w:rPr>
        <w:t xml:space="preserve">.11. проведение тестирования на выявление респираторных </w:t>
      </w:r>
      <w:proofErr w:type="gramStart"/>
      <w:r w:rsidRPr="00B36F80">
        <w:rPr>
          <w:rFonts w:eastAsia="Calibri"/>
          <w:sz w:val="28"/>
          <w:szCs w:val="28"/>
        </w:rPr>
        <w:t>вирусных  заболеваний</w:t>
      </w:r>
      <w:proofErr w:type="gramEnd"/>
      <w:r w:rsidRPr="00B36F80">
        <w:rPr>
          <w:rFonts w:eastAsia="Calibri"/>
          <w:sz w:val="28"/>
          <w:szCs w:val="28"/>
        </w:rPr>
        <w:t xml:space="preserve"> (грипп, COVID-19) в период госпитализации – 0,05.</w:t>
      </w:r>
    </w:p>
    <w:p w14:paraId="29FE4846" w14:textId="77777777" w:rsidR="00D136F4" w:rsidRPr="00B36F80" w:rsidRDefault="00D136F4" w:rsidP="00D136F4">
      <w:pPr>
        <w:ind w:firstLine="567"/>
        <w:jc w:val="both"/>
        <w:rPr>
          <w:rFonts w:eastAsia="Calibri"/>
          <w:sz w:val="28"/>
          <w:szCs w:val="28"/>
        </w:rPr>
      </w:pPr>
      <w:r w:rsidRPr="00B36F80">
        <w:rPr>
          <w:rFonts w:eastAsia="Calibri"/>
          <w:sz w:val="28"/>
          <w:szCs w:val="28"/>
        </w:rPr>
        <w:t>Указанный КСЛП не может применяться при оплате случаев лечения, оплачиваемых по КСГ st12.012 «Грипп, вирус гриппа идентифицирован» и КСГst12.015-st12.019, используемых для оплаты случаев лечения новой коронавирусной инфекции COVID-19.</w:t>
      </w:r>
    </w:p>
    <w:p w14:paraId="1B277CB9" w14:textId="57182FD2" w:rsidR="00FA6E48" w:rsidRDefault="00CE280A" w:rsidP="00FA6E4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4A42" w:rsidRPr="00FA6E48">
        <w:rPr>
          <w:rFonts w:ascii="Times New Roman" w:eastAsia="Calibri" w:hAnsi="Times New Roman" w:cs="Times New Roman"/>
          <w:sz w:val="28"/>
          <w:szCs w:val="28"/>
        </w:rPr>
        <w:t>4</w:t>
      </w:r>
      <w:r w:rsidR="001B6059">
        <w:rPr>
          <w:rFonts w:ascii="Times New Roman" w:eastAsia="Calibri" w:hAnsi="Times New Roman" w:cs="Times New Roman"/>
          <w:sz w:val="28"/>
          <w:szCs w:val="28"/>
        </w:rPr>
        <w:t>4</w:t>
      </w:r>
      <w:r w:rsidR="001736BE" w:rsidRPr="00B36F80">
        <w:rPr>
          <w:rFonts w:ascii="Times New Roman" w:hAnsi="Times New Roman" w:cs="Times New Roman"/>
          <w:sz w:val="28"/>
        </w:rPr>
        <w:t>.</w:t>
      </w:r>
      <w:r w:rsidR="00454D26" w:rsidRPr="00B36F80">
        <w:rPr>
          <w:rFonts w:ascii="Times New Roman" w:hAnsi="Times New Roman" w:cs="Times New Roman"/>
          <w:sz w:val="28"/>
        </w:rPr>
        <w:t>1</w:t>
      </w:r>
      <w:r w:rsidR="00D136F4" w:rsidRPr="00B36F80">
        <w:rPr>
          <w:rFonts w:ascii="Times New Roman" w:hAnsi="Times New Roman" w:cs="Times New Roman"/>
          <w:sz w:val="28"/>
        </w:rPr>
        <w:t>2</w:t>
      </w:r>
      <w:r w:rsidR="00454D26">
        <w:rPr>
          <w:rFonts w:ascii="Times New Roman" w:eastAsia="Calibri" w:hAnsi="Times New Roman" w:cs="Times New Roman"/>
          <w:sz w:val="28"/>
          <w:szCs w:val="28"/>
        </w:rPr>
        <w:t>.</w:t>
      </w:r>
      <w:r w:rsidR="001736BE" w:rsidRPr="00420242">
        <w:rPr>
          <w:rFonts w:eastAsia="Calibri"/>
          <w:sz w:val="28"/>
          <w:szCs w:val="28"/>
        </w:rPr>
        <w:t xml:space="preserve"> </w:t>
      </w:r>
      <w:r w:rsidR="00FA6E48" w:rsidRPr="00CF47D4">
        <w:rPr>
          <w:rFonts w:ascii="Times New Roman" w:hAnsi="Times New Roman" w:cs="Times New Roman"/>
          <w:sz w:val="28"/>
        </w:rPr>
        <w:t>В случае, если в рамках одной госпитализации возможно применение нескольких КСЛП, итоговое значение КСЛП рассчитывается путем суммирования соответствующих КСЛП.</w:t>
      </w:r>
    </w:p>
    <w:p w14:paraId="54E89022" w14:textId="5CAE2D28" w:rsidR="005952DD" w:rsidRDefault="00704A42" w:rsidP="005952DD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20242">
        <w:rPr>
          <w:rFonts w:ascii="Times New Roman" w:hAnsi="Times New Roman" w:cs="Times New Roman"/>
          <w:sz w:val="28"/>
          <w:szCs w:val="28"/>
        </w:rPr>
        <w:t>4</w:t>
      </w:r>
      <w:r w:rsidR="001B6059">
        <w:rPr>
          <w:rFonts w:ascii="Times New Roman" w:hAnsi="Times New Roman" w:cs="Times New Roman"/>
          <w:sz w:val="28"/>
          <w:szCs w:val="28"/>
        </w:rPr>
        <w:t>5</w:t>
      </w:r>
      <w:r w:rsidR="005952DD" w:rsidRPr="00420242">
        <w:rPr>
          <w:rFonts w:ascii="Times New Roman" w:hAnsi="Times New Roman" w:cs="Times New Roman"/>
          <w:sz w:val="28"/>
          <w:szCs w:val="28"/>
        </w:rPr>
        <w:t xml:space="preserve">. </w:t>
      </w:r>
      <w:r w:rsidR="005952DD" w:rsidRPr="003C587F">
        <w:rPr>
          <w:rFonts w:ascii="Times New Roman" w:hAnsi="Times New Roman" w:cs="Times New Roman"/>
          <w:b/>
          <w:sz w:val="28"/>
          <w:szCs w:val="28"/>
        </w:rPr>
        <w:t xml:space="preserve">Коэффициент </w:t>
      </w:r>
      <w:proofErr w:type="gramStart"/>
      <w:r w:rsidR="005952DD" w:rsidRPr="003C587F">
        <w:rPr>
          <w:rFonts w:ascii="Times New Roman" w:hAnsi="Times New Roman" w:cs="Times New Roman"/>
          <w:b/>
          <w:sz w:val="28"/>
          <w:szCs w:val="28"/>
        </w:rPr>
        <w:t>специфики</w:t>
      </w:r>
      <w:r w:rsidR="005952DD" w:rsidRPr="00420242">
        <w:rPr>
          <w:rFonts w:ascii="Times New Roman" w:hAnsi="Times New Roman" w:cs="Times New Roman"/>
          <w:sz w:val="28"/>
          <w:szCs w:val="28"/>
        </w:rPr>
        <w:t xml:space="preserve">  применяется</w:t>
      </w:r>
      <w:proofErr w:type="gramEnd"/>
      <w:r w:rsidR="005952DD" w:rsidRPr="00420242">
        <w:rPr>
          <w:rFonts w:ascii="Times New Roman" w:hAnsi="Times New Roman" w:cs="Times New Roman"/>
          <w:sz w:val="28"/>
          <w:szCs w:val="28"/>
        </w:rPr>
        <w:t xml:space="preserve"> к КСГ в целом и является единым для всех уровней оказания медицинской помощи.</w:t>
      </w:r>
    </w:p>
    <w:p w14:paraId="78EE5AC4" w14:textId="30592902" w:rsidR="005F42CB" w:rsidRPr="00653658" w:rsidRDefault="004234F1" w:rsidP="005F42CB">
      <w:pPr>
        <w:ind w:firstLine="709"/>
        <w:jc w:val="both"/>
        <w:rPr>
          <w:sz w:val="28"/>
          <w:szCs w:val="28"/>
        </w:rPr>
      </w:pPr>
      <w:r w:rsidRPr="004234F1">
        <w:rPr>
          <w:sz w:val="28"/>
          <w:szCs w:val="28"/>
        </w:rPr>
        <w:t>4</w:t>
      </w:r>
      <w:r w:rsidR="001B6059">
        <w:rPr>
          <w:sz w:val="28"/>
          <w:szCs w:val="28"/>
        </w:rPr>
        <w:t>6</w:t>
      </w:r>
      <w:r w:rsidR="005F42CB" w:rsidRPr="004234F1">
        <w:rPr>
          <w:sz w:val="28"/>
          <w:szCs w:val="28"/>
        </w:rPr>
        <w:t xml:space="preserve">. Коэффициенты уровня оказания стационарной медицинской помощи (для круглосуточных и дневных стационаров) приведены в </w:t>
      </w:r>
      <w:r w:rsidR="005F42CB" w:rsidRPr="004234F1">
        <w:rPr>
          <w:b/>
          <w:sz w:val="28"/>
          <w:szCs w:val="28"/>
        </w:rPr>
        <w:t xml:space="preserve">Приложении № </w:t>
      </w:r>
      <w:bookmarkStart w:id="38" w:name="_Hlk125542036"/>
      <w:r w:rsidR="007C7C29">
        <w:rPr>
          <w:b/>
          <w:sz w:val="28"/>
          <w:szCs w:val="28"/>
        </w:rPr>
        <w:t>1</w:t>
      </w:r>
      <w:r w:rsidR="00B82297">
        <w:rPr>
          <w:b/>
          <w:sz w:val="28"/>
          <w:szCs w:val="28"/>
        </w:rPr>
        <w:t xml:space="preserve">9 </w:t>
      </w:r>
      <w:r w:rsidR="00653658" w:rsidRPr="00653658">
        <w:rPr>
          <w:sz w:val="28"/>
          <w:szCs w:val="28"/>
        </w:rPr>
        <w:t>к настоящему Тарифному соглашению</w:t>
      </w:r>
      <w:bookmarkEnd w:id="38"/>
      <w:r w:rsidR="005F42CB" w:rsidRPr="00653658">
        <w:rPr>
          <w:sz w:val="28"/>
          <w:szCs w:val="28"/>
        </w:rPr>
        <w:t>.</w:t>
      </w:r>
    </w:p>
    <w:p w14:paraId="6B1CF90D" w14:textId="3ED9F921" w:rsidR="005F42CB" w:rsidRPr="004D3034" w:rsidRDefault="004234F1" w:rsidP="005F42CB">
      <w:pPr>
        <w:ind w:firstLine="709"/>
        <w:jc w:val="both"/>
        <w:rPr>
          <w:sz w:val="28"/>
          <w:szCs w:val="28"/>
        </w:rPr>
      </w:pPr>
      <w:r w:rsidRPr="004234F1">
        <w:rPr>
          <w:sz w:val="28"/>
          <w:szCs w:val="28"/>
        </w:rPr>
        <w:t>4</w:t>
      </w:r>
      <w:r w:rsidR="001B6059">
        <w:rPr>
          <w:sz w:val="28"/>
          <w:szCs w:val="28"/>
        </w:rPr>
        <w:t>7</w:t>
      </w:r>
      <w:r w:rsidR="005F42CB" w:rsidRPr="004234F1">
        <w:rPr>
          <w:sz w:val="28"/>
          <w:szCs w:val="28"/>
        </w:rPr>
        <w:t xml:space="preserve">. Перечень КСГ медицинская помощь по которым оказывается в стационарных условиях преимущественно на одном уровне либо имеет высокую степень стандартизации медицинских технологий, и предусматривает одинаковое применение методов диагностики и лечения в различных уровнях оказания </w:t>
      </w:r>
      <w:proofErr w:type="gramStart"/>
      <w:r w:rsidR="005F42CB" w:rsidRPr="004234F1">
        <w:rPr>
          <w:sz w:val="28"/>
          <w:szCs w:val="28"/>
        </w:rPr>
        <w:t>помощи  и</w:t>
      </w:r>
      <w:proofErr w:type="gramEnd"/>
      <w:r w:rsidR="005F42CB" w:rsidRPr="004234F1">
        <w:rPr>
          <w:sz w:val="28"/>
          <w:szCs w:val="28"/>
        </w:rPr>
        <w:t xml:space="preserve"> к которым не применяется коэффициент уровня, приведен в </w:t>
      </w:r>
      <w:r w:rsidR="005F42CB" w:rsidRPr="004234F1">
        <w:rPr>
          <w:b/>
          <w:sz w:val="28"/>
          <w:szCs w:val="28"/>
        </w:rPr>
        <w:t>Приложении №</w:t>
      </w:r>
      <w:r w:rsidR="0069109E">
        <w:rPr>
          <w:b/>
          <w:sz w:val="28"/>
          <w:szCs w:val="28"/>
        </w:rPr>
        <w:t xml:space="preserve"> </w:t>
      </w:r>
      <w:r w:rsidR="007C7C29">
        <w:rPr>
          <w:b/>
          <w:sz w:val="28"/>
          <w:szCs w:val="28"/>
        </w:rPr>
        <w:t>3</w:t>
      </w:r>
      <w:r w:rsidR="005F42CB" w:rsidRPr="004234F1">
        <w:rPr>
          <w:b/>
          <w:sz w:val="28"/>
          <w:szCs w:val="28"/>
        </w:rPr>
        <w:t>0</w:t>
      </w:r>
      <w:r w:rsidR="00653658" w:rsidRPr="00653658">
        <w:rPr>
          <w:sz w:val="28"/>
          <w:szCs w:val="28"/>
        </w:rPr>
        <w:t xml:space="preserve"> к настоящему Тарифному соглашению</w:t>
      </w:r>
      <w:r w:rsidR="005F42CB" w:rsidRPr="004234F1">
        <w:rPr>
          <w:sz w:val="28"/>
          <w:szCs w:val="28"/>
        </w:rPr>
        <w:t>.</w:t>
      </w:r>
    </w:p>
    <w:p w14:paraId="518B5EA2" w14:textId="21D5D5A8" w:rsidR="00BD238E" w:rsidRPr="00420242" w:rsidRDefault="00704A42" w:rsidP="009B33B5">
      <w:pPr>
        <w:ind w:firstLine="709"/>
        <w:jc w:val="both"/>
        <w:rPr>
          <w:sz w:val="28"/>
          <w:szCs w:val="28"/>
        </w:rPr>
      </w:pPr>
      <w:bookmarkStart w:id="39" w:name="_Hlk88148586"/>
      <w:r w:rsidRPr="00420242">
        <w:rPr>
          <w:sz w:val="28"/>
          <w:szCs w:val="28"/>
        </w:rPr>
        <w:t>4</w:t>
      </w:r>
      <w:r w:rsidR="001B6059">
        <w:rPr>
          <w:sz w:val="28"/>
          <w:szCs w:val="28"/>
        </w:rPr>
        <w:t>8</w:t>
      </w:r>
      <w:r w:rsidR="001053C4" w:rsidRPr="00420242">
        <w:rPr>
          <w:sz w:val="28"/>
          <w:szCs w:val="28"/>
        </w:rPr>
        <w:t>.</w:t>
      </w:r>
      <w:r w:rsidR="00BD238E" w:rsidRPr="00420242">
        <w:rPr>
          <w:rFonts w:eastAsia="Calibri"/>
          <w:sz w:val="28"/>
          <w:szCs w:val="28"/>
        </w:rPr>
        <w:t xml:space="preserve"> Стоимость законченного случая лечения по КСГ в круглосуточном стационаре включает в себя расходы </w:t>
      </w:r>
      <w:r w:rsidR="00684286" w:rsidRPr="00420242">
        <w:rPr>
          <w:rFonts w:eastAsia="Calibri"/>
          <w:sz w:val="28"/>
          <w:szCs w:val="28"/>
        </w:rPr>
        <w:t xml:space="preserve">в объеме, обеспечивающем лечебно-диагностический процесс в соответствии с </w:t>
      </w:r>
      <w:r w:rsidR="00E81B00" w:rsidRPr="00420242">
        <w:rPr>
          <w:rFonts w:eastAsia="Calibri"/>
          <w:sz w:val="28"/>
          <w:szCs w:val="28"/>
        </w:rPr>
        <w:t xml:space="preserve">утвержденными клиническими рекомендациями, </w:t>
      </w:r>
      <w:r w:rsidR="00684286" w:rsidRPr="00420242">
        <w:rPr>
          <w:rFonts w:eastAsia="Calibri"/>
          <w:sz w:val="28"/>
          <w:szCs w:val="28"/>
        </w:rPr>
        <w:t>Порядками оказания медицинской помощи</w:t>
      </w:r>
      <w:r w:rsidR="00684286" w:rsidRPr="00420242">
        <w:rPr>
          <w:sz w:val="28"/>
          <w:szCs w:val="28"/>
        </w:rPr>
        <w:t xml:space="preserve"> и на основе стандартов оказания медицинской помощи </w:t>
      </w:r>
      <w:r w:rsidR="00BD238E" w:rsidRPr="00420242">
        <w:rPr>
          <w:sz w:val="28"/>
          <w:szCs w:val="28"/>
        </w:rPr>
        <w:t xml:space="preserve">по основному заболеванию в регламентируемые сроки </w:t>
      </w:r>
      <w:r w:rsidR="00684286" w:rsidRPr="00420242">
        <w:rPr>
          <w:sz w:val="28"/>
          <w:szCs w:val="28"/>
        </w:rPr>
        <w:t>(в том числе оперативные пособия, все виды анестезии, лабораторные, в том числе прижизненные гистологические и цитологические исследования, рентгенологические исследования, другие лечебно-диагностические исследования, физиотерапевтическое лечение, лечебный массаж, лечебную физкультуру и т.д. (за исключением диализа)</w:t>
      </w:r>
      <w:r w:rsidR="00BD238E" w:rsidRPr="00420242">
        <w:rPr>
          <w:sz w:val="28"/>
          <w:szCs w:val="28"/>
        </w:rPr>
        <w:t>, консультативн</w:t>
      </w:r>
      <w:r w:rsidR="000275E2" w:rsidRPr="00420242">
        <w:rPr>
          <w:sz w:val="28"/>
          <w:szCs w:val="28"/>
        </w:rPr>
        <w:t>ую</w:t>
      </w:r>
      <w:r w:rsidR="00BD238E" w:rsidRPr="00420242">
        <w:rPr>
          <w:sz w:val="28"/>
          <w:szCs w:val="28"/>
        </w:rPr>
        <w:t xml:space="preserve"> медицинск</w:t>
      </w:r>
      <w:r w:rsidR="000275E2" w:rsidRPr="00420242">
        <w:rPr>
          <w:sz w:val="28"/>
          <w:szCs w:val="28"/>
        </w:rPr>
        <w:t>ую</w:t>
      </w:r>
      <w:r w:rsidR="00BD238E" w:rsidRPr="00420242">
        <w:rPr>
          <w:sz w:val="28"/>
          <w:szCs w:val="28"/>
        </w:rPr>
        <w:t xml:space="preserve"> помощ</w:t>
      </w:r>
      <w:r w:rsidR="000275E2" w:rsidRPr="00420242">
        <w:rPr>
          <w:sz w:val="28"/>
          <w:szCs w:val="28"/>
        </w:rPr>
        <w:t>ь</w:t>
      </w:r>
      <w:r w:rsidR="00BD238E" w:rsidRPr="00420242">
        <w:rPr>
          <w:sz w:val="28"/>
          <w:szCs w:val="28"/>
        </w:rPr>
        <w:t xml:space="preserve"> врачей-специалистов при наличии сопутствующего заболевания и (или) возникающих острых состояниях</w:t>
      </w:r>
      <w:r w:rsidR="008A6BDC" w:rsidRPr="00420242">
        <w:rPr>
          <w:sz w:val="28"/>
          <w:szCs w:val="28"/>
        </w:rPr>
        <w:t>)</w:t>
      </w:r>
      <w:r w:rsidR="00BD238E" w:rsidRPr="00420242">
        <w:rPr>
          <w:sz w:val="28"/>
          <w:szCs w:val="28"/>
        </w:rPr>
        <w:t xml:space="preserve"> от момента по</w:t>
      </w:r>
      <w:r w:rsidR="000275E2" w:rsidRPr="00420242">
        <w:rPr>
          <w:sz w:val="28"/>
          <w:szCs w:val="28"/>
        </w:rPr>
        <w:t>ступления до выбытия.</w:t>
      </w:r>
    </w:p>
    <w:bookmarkEnd w:id="39"/>
    <w:p w14:paraId="6ABA50E1" w14:textId="7205A15C" w:rsidR="00B540D4" w:rsidRPr="00420242" w:rsidRDefault="00C24EF6" w:rsidP="009B33B5">
      <w:pPr>
        <w:ind w:firstLine="709"/>
        <w:jc w:val="both"/>
        <w:rPr>
          <w:b/>
          <w:sz w:val="28"/>
          <w:szCs w:val="28"/>
        </w:rPr>
      </w:pPr>
      <w:r w:rsidRPr="00420242">
        <w:rPr>
          <w:b/>
          <w:sz w:val="28"/>
          <w:szCs w:val="28"/>
        </w:rPr>
        <w:t>4</w:t>
      </w:r>
      <w:r w:rsidR="001B6059">
        <w:rPr>
          <w:b/>
          <w:sz w:val="28"/>
          <w:szCs w:val="28"/>
        </w:rPr>
        <w:t>9</w:t>
      </w:r>
      <w:r w:rsidR="002265DC" w:rsidRPr="00420242">
        <w:rPr>
          <w:b/>
          <w:sz w:val="28"/>
          <w:szCs w:val="28"/>
        </w:rPr>
        <w:t>.</w:t>
      </w:r>
      <w:r w:rsidR="00E46B1A" w:rsidRPr="00420242">
        <w:rPr>
          <w:b/>
          <w:sz w:val="28"/>
          <w:szCs w:val="28"/>
        </w:rPr>
        <w:t xml:space="preserve"> </w:t>
      </w:r>
      <w:r w:rsidR="005D1A00" w:rsidRPr="00420242">
        <w:rPr>
          <w:b/>
          <w:sz w:val="28"/>
          <w:szCs w:val="28"/>
        </w:rPr>
        <w:t>О</w:t>
      </w:r>
      <w:r w:rsidR="00B540D4" w:rsidRPr="00420242">
        <w:rPr>
          <w:b/>
          <w:sz w:val="28"/>
          <w:szCs w:val="28"/>
        </w:rPr>
        <w:t>плат</w:t>
      </w:r>
      <w:r w:rsidR="005D1A00" w:rsidRPr="00420242">
        <w:rPr>
          <w:b/>
          <w:sz w:val="28"/>
          <w:szCs w:val="28"/>
        </w:rPr>
        <w:t>а</w:t>
      </w:r>
      <w:r w:rsidR="00B540D4" w:rsidRPr="00420242">
        <w:rPr>
          <w:b/>
          <w:sz w:val="28"/>
          <w:szCs w:val="28"/>
        </w:rPr>
        <w:t xml:space="preserve"> при переводах пациентов из одного структурного подразделения в другое в рамках одной медицинской организации либо между медицинскими организациями</w:t>
      </w:r>
      <w:r w:rsidR="000014DD" w:rsidRPr="00420242">
        <w:rPr>
          <w:b/>
          <w:sz w:val="28"/>
          <w:szCs w:val="28"/>
        </w:rPr>
        <w:t>:</w:t>
      </w:r>
    </w:p>
    <w:p w14:paraId="08BDB463" w14:textId="3A68C099" w:rsidR="00B540D4" w:rsidRPr="00420242" w:rsidRDefault="00C24EF6" w:rsidP="009B33B5">
      <w:pPr>
        <w:ind w:firstLine="709"/>
        <w:jc w:val="both"/>
        <w:rPr>
          <w:sz w:val="28"/>
          <w:szCs w:val="28"/>
        </w:rPr>
      </w:pPr>
      <w:r w:rsidRPr="00420242">
        <w:rPr>
          <w:sz w:val="28"/>
          <w:szCs w:val="28"/>
        </w:rPr>
        <w:lastRenderedPageBreak/>
        <w:t>4</w:t>
      </w:r>
      <w:r w:rsidR="001B6059">
        <w:rPr>
          <w:sz w:val="28"/>
          <w:szCs w:val="28"/>
        </w:rPr>
        <w:t>9</w:t>
      </w:r>
      <w:r w:rsidR="001736BE" w:rsidRPr="00420242">
        <w:rPr>
          <w:sz w:val="28"/>
          <w:szCs w:val="28"/>
        </w:rPr>
        <w:t>.1.</w:t>
      </w:r>
      <w:r w:rsidR="00B540D4" w:rsidRPr="00420242">
        <w:rPr>
          <w:sz w:val="28"/>
          <w:szCs w:val="28"/>
        </w:rPr>
        <w:t xml:space="preserve"> В случае перевода пациента в круглосуточном стационаре из одного профильного отделения в другое в пределах одной МО</w:t>
      </w:r>
      <w:r w:rsidR="000014DD" w:rsidRPr="00420242">
        <w:rPr>
          <w:sz w:val="28"/>
          <w:szCs w:val="28"/>
        </w:rPr>
        <w:t xml:space="preserve"> при лечении одного заболевания</w:t>
      </w:r>
      <w:r w:rsidR="00B540D4" w:rsidRPr="00420242">
        <w:rPr>
          <w:sz w:val="28"/>
          <w:szCs w:val="28"/>
        </w:rPr>
        <w:t xml:space="preserve">, в том числе с целью проведения оперативного вмешательства, случай госпитализации подлежит учету в </w:t>
      </w:r>
      <w:r w:rsidR="008A6BDC" w:rsidRPr="00420242">
        <w:rPr>
          <w:sz w:val="28"/>
          <w:szCs w:val="28"/>
        </w:rPr>
        <w:t xml:space="preserve">реестре </w:t>
      </w:r>
      <w:r w:rsidR="00B540D4" w:rsidRPr="00420242">
        <w:rPr>
          <w:sz w:val="28"/>
          <w:szCs w:val="28"/>
        </w:rPr>
        <w:t>и оплачивается как один законченный случай.</w:t>
      </w:r>
    </w:p>
    <w:p w14:paraId="70BDFBF9" w14:textId="373DBC13" w:rsidR="00F041AC" w:rsidRPr="00B36F80" w:rsidRDefault="00C24EF6" w:rsidP="00B36F80">
      <w:pPr>
        <w:ind w:firstLine="709"/>
        <w:jc w:val="both"/>
        <w:rPr>
          <w:sz w:val="28"/>
          <w:szCs w:val="28"/>
        </w:rPr>
      </w:pPr>
      <w:r w:rsidRPr="00420242">
        <w:rPr>
          <w:sz w:val="28"/>
          <w:szCs w:val="28"/>
        </w:rPr>
        <w:t>4</w:t>
      </w:r>
      <w:r w:rsidR="001B6059">
        <w:rPr>
          <w:sz w:val="28"/>
          <w:szCs w:val="28"/>
        </w:rPr>
        <w:t>9</w:t>
      </w:r>
      <w:r w:rsidR="001736BE" w:rsidRPr="00420242">
        <w:rPr>
          <w:sz w:val="28"/>
          <w:szCs w:val="28"/>
        </w:rPr>
        <w:t>.2.</w:t>
      </w:r>
      <w:r w:rsidR="00E46B1A" w:rsidRPr="00420242">
        <w:rPr>
          <w:sz w:val="28"/>
          <w:szCs w:val="28"/>
        </w:rPr>
        <w:t xml:space="preserve"> </w:t>
      </w:r>
      <w:r w:rsidR="00F041AC" w:rsidRPr="00B36F80">
        <w:rPr>
          <w:sz w:val="28"/>
          <w:szCs w:val="28"/>
        </w:rPr>
        <w:t xml:space="preserve">В случае, если перевод пациента из одного отделения медицинской организации в другое обусловлен возникновением (наличием) нового заболевания или состояния, относящегося к тому же классу МКБ-10, </w:t>
      </w:r>
      <w:r w:rsidR="00F041AC" w:rsidRPr="00B36F80">
        <w:rPr>
          <w:sz w:val="28"/>
          <w:szCs w:val="28"/>
        </w:rPr>
        <w:br/>
        <w:t>что и диагноз основного заболевания, 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что не соответствует критериям оплаты случая госпитализации/лечения по двум КСГ, оплата производится в рамках одного случая лечения по КСГ с наибольшим размером оплаты, а отнесение такого случая к прерванным по основанию перевода пациента из одного отделения медицинской организации в другое не производится.</w:t>
      </w:r>
    </w:p>
    <w:p w14:paraId="437880A2" w14:textId="7832175C" w:rsidR="0066668B" w:rsidRPr="00231397" w:rsidRDefault="00C24EF6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9">
        <w:rPr>
          <w:sz w:val="28"/>
          <w:szCs w:val="28"/>
        </w:rPr>
        <w:t>9</w:t>
      </w:r>
      <w:r w:rsidR="001736BE">
        <w:rPr>
          <w:sz w:val="28"/>
          <w:szCs w:val="28"/>
        </w:rPr>
        <w:t xml:space="preserve">.3. </w:t>
      </w:r>
      <w:r w:rsidR="0066668B" w:rsidRPr="00231397">
        <w:rPr>
          <w:sz w:val="28"/>
          <w:szCs w:val="28"/>
        </w:rPr>
        <w:t>Оплата</w:t>
      </w:r>
      <w:r w:rsidR="00E46B1A">
        <w:rPr>
          <w:sz w:val="28"/>
          <w:szCs w:val="28"/>
        </w:rPr>
        <w:t xml:space="preserve"> </w:t>
      </w:r>
      <w:r w:rsidR="0066668B" w:rsidRPr="00231397">
        <w:rPr>
          <w:sz w:val="28"/>
          <w:szCs w:val="28"/>
        </w:rPr>
        <w:t>по двум КСГ</w:t>
      </w:r>
      <w:r w:rsidR="00F43AAA" w:rsidRPr="00231397">
        <w:rPr>
          <w:sz w:val="28"/>
          <w:szCs w:val="28"/>
        </w:rPr>
        <w:t xml:space="preserve"> по заболеваниям</w:t>
      </w:r>
      <w:r w:rsidR="000215EB" w:rsidRPr="00231397">
        <w:rPr>
          <w:sz w:val="28"/>
          <w:szCs w:val="28"/>
        </w:rPr>
        <w:t>,</w:t>
      </w:r>
      <w:r w:rsidR="00F43AAA" w:rsidRPr="00231397">
        <w:rPr>
          <w:sz w:val="28"/>
          <w:szCs w:val="28"/>
        </w:rPr>
        <w:t xml:space="preserve"> относящимся к одному классу МКБ</w:t>
      </w:r>
      <w:r w:rsidR="005E088A" w:rsidRPr="00231397">
        <w:rPr>
          <w:sz w:val="28"/>
          <w:szCs w:val="28"/>
        </w:rPr>
        <w:t>-10</w:t>
      </w:r>
      <w:r w:rsidR="00F43AAA" w:rsidRPr="00231397">
        <w:rPr>
          <w:sz w:val="28"/>
          <w:szCs w:val="28"/>
        </w:rPr>
        <w:t>, при переводе в пределах</w:t>
      </w:r>
      <w:r w:rsidR="00757F26">
        <w:rPr>
          <w:sz w:val="28"/>
          <w:szCs w:val="28"/>
        </w:rPr>
        <w:t xml:space="preserve"> </w:t>
      </w:r>
      <w:r w:rsidR="00F43AAA" w:rsidRPr="00231397">
        <w:rPr>
          <w:sz w:val="28"/>
          <w:szCs w:val="28"/>
        </w:rPr>
        <w:t>одной МО</w:t>
      </w:r>
      <w:r w:rsidR="004A4ABC" w:rsidRPr="00231397">
        <w:rPr>
          <w:sz w:val="28"/>
          <w:szCs w:val="28"/>
        </w:rPr>
        <w:t xml:space="preserve"> либо между МО</w:t>
      </w:r>
      <w:r w:rsidR="008A6BDC">
        <w:rPr>
          <w:sz w:val="28"/>
          <w:szCs w:val="28"/>
        </w:rPr>
        <w:t>,</w:t>
      </w:r>
      <w:r w:rsidR="0066668B" w:rsidRPr="00231397">
        <w:rPr>
          <w:sz w:val="28"/>
          <w:szCs w:val="28"/>
        </w:rPr>
        <w:t xml:space="preserve"> осуществляется в следующих</w:t>
      </w:r>
      <w:r w:rsidR="00F43AAA" w:rsidRPr="00231397">
        <w:rPr>
          <w:sz w:val="28"/>
          <w:szCs w:val="28"/>
        </w:rPr>
        <w:t xml:space="preserve"> случаях</w:t>
      </w:r>
      <w:r w:rsidR="0066668B" w:rsidRPr="00231397">
        <w:rPr>
          <w:sz w:val="28"/>
          <w:szCs w:val="28"/>
        </w:rPr>
        <w:t>:</w:t>
      </w:r>
    </w:p>
    <w:p w14:paraId="00EBA664" w14:textId="77777777" w:rsidR="006F4FBA" w:rsidRPr="00FE544F" w:rsidRDefault="00FA0639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 xml:space="preserve">1) при </w:t>
      </w:r>
      <w:r w:rsidR="006F4FBA" w:rsidRPr="00FE544F">
        <w:rPr>
          <w:sz w:val="28"/>
          <w:szCs w:val="28"/>
        </w:rPr>
        <w:t>проведени</w:t>
      </w:r>
      <w:r w:rsidRPr="00FE544F">
        <w:rPr>
          <w:sz w:val="28"/>
          <w:szCs w:val="28"/>
        </w:rPr>
        <w:t>и</w:t>
      </w:r>
      <w:r w:rsidR="006F4FBA" w:rsidRPr="00FE544F">
        <w:rPr>
          <w:sz w:val="28"/>
          <w:szCs w:val="28"/>
        </w:rPr>
        <w:t xml:space="preserve"> медицинской реабилитации пациента после завершения лечения в той же МО по поводу заболевания, по которому осуществлялось лечение (при наличии лицензии на оказание медицинской помощи по профилю «медицинская реабилитация»);</w:t>
      </w:r>
    </w:p>
    <w:p w14:paraId="6B5AEE24" w14:textId="77777777" w:rsidR="00B32951" w:rsidRPr="00FE544F" w:rsidRDefault="00FA0639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 xml:space="preserve">2) при дородовой госпитализации пациентки в отделение патологии </w:t>
      </w:r>
      <w:proofErr w:type="spellStart"/>
      <w:r w:rsidRPr="00FE544F">
        <w:rPr>
          <w:sz w:val="28"/>
          <w:szCs w:val="28"/>
        </w:rPr>
        <w:t>беременностив</w:t>
      </w:r>
      <w:proofErr w:type="spellEnd"/>
      <w:r w:rsidRPr="00FE544F">
        <w:rPr>
          <w:sz w:val="28"/>
          <w:szCs w:val="28"/>
        </w:rPr>
        <w:t xml:space="preserve"> случае пребывания в отделении патологии беременности в течение 6 дней и более с последующим родоразрешением</w:t>
      </w:r>
      <w:r w:rsidR="004A4ABC" w:rsidRPr="00FE544F">
        <w:rPr>
          <w:sz w:val="28"/>
          <w:szCs w:val="28"/>
        </w:rPr>
        <w:t xml:space="preserve"> в одной МО</w:t>
      </w:r>
      <w:r w:rsidRPr="00FE544F">
        <w:rPr>
          <w:sz w:val="28"/>
          <w:szCs w:val="28"/>
        </w:rPr>
        <w:t xml:space="preserve"> (оплата</w:t>
      </w:r>
      <w:r w:rsidR="00B32951" w:rsidRPr="00FE544F">
        <w:rPr>
          <w:sz w:val="28"/>
          <w:szCs w:val="28"/>
        </w:rPr>
        <w:t xml:space="preserve"> одного пролеченного случая по двум КСГ: st02.001 «Осложнения, связанные с беременностью» и st02.003 «Родоразрешение», а также st02.001 «Осложнения, связанные с беременностью» и st02</w:t>
      </w:r>
      <w:r w:rsidRPr="00FE544F">
        <w:rPr>
          <w:sz w:val="28"/>
          <w:szCs w:val="28"/>
        </w:rPr>
        <w:t>.004 «Кесарево сечение»)</w:t>
      </w:r>
      <w:r w:rsidR="00B32951" w:rsidRPr="00FE544F">
        <w:rPr>
          <w:sz w:val="28"/>
          <w:szCs w:val="28"/>
        </w:rPr>
        <w:t>. При выполнении операции кесарева сечения (A16.20.005 «Кесарево сечение») случай относится к КСГ st02.004 вне зависимости от диагноза.</w:t>
      </w:r>
    </w:p>
    <w:p w14:paraId="1A6ED48A" w14:textId="77777777" w:rsidR="00B32951" w:rsidRPr="00FE544F" w:rsidRDefault="00FA0639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 xml:space="preserve">3) </w:t>
      </w:r>
      <w:r w:rsidR="00B32951" w:rsidRPr="00FE544F">
        <w:rPr>
          <w:sz w:val="28"/>
          <w:szCs w:val="28"/>
        </w:rPr>
        <w:t>в случае пребывания в отделении патологии беременности не менее 2 дней при оказании меди</w:t>
      </w:r>
      <w:r w:rsidR="004A4ABC" w:rsidRPr="00FE544F">
        <w:rPr>
          <w:sz w:val="28"/>
          <w:szCs w:val="28"/>
        </w:rPr>
        <w:t>цинской помощи по следующим МКБ-</w:t>
      </w:r>
      <w:r w:rsidR="00B32951" w:rsidRPr="00FE544F">
        <w:rPr>
          <w:sz w:val="28"/>
          <w:szCs w:val="28"/>
        </w:rPr>
        <w:t>10:</w:t>
      </w:r>
    </w:p>
    <w:p w14:paraId="28DC8215" w14:textId="77777777" w:rsidR="00B32951" w:rsidRPr="00FE544F" w:rsidRDefault="00B32951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 xml:space="preserve">O14.1 Тяжелая </w:t>
      </w:r>
      <w:proofErr w:type="spellStart"/>
      <w:r w:rsidRPr="00FE544F">
        <w:rPr>
          <w:sz w:val="28"/>
          <w:szCs w:val="28"/>
        </w:rPr>
        <w:t>преэклампсия</w:t>
      </w:r>
      <w:proofErr w:type="spellEnd"/>
      <w:r w:rsidRPr="00FE544F">
        <w:rPr>
          <w:sz w:val="28"/>
          <w:szCs w:val="28"/>
        </w:rPr>
        <w:t>.</w:t>
      </w:r>
    </w:p>
    <w:p w14:paraId="2E773234" w14:textId="77777777" w:rsidR="00B32951" w:rsidRPr="00FE544F" w:rsidRDefault="00B32951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>O34.2 Послеоперационный рубец матки, требующий предоставления медицинской помощи матери.</w:t>
      </w:r>
    </w:p>
    <w:p w14:paraId="2DCDAED0" w14:textId="77777777" w:rsidR="00B32951" w:rsidRPr="00FE544F" w:rsidRDefault="00B32951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>O36.3 Признаки внутриутробной гипоксии плода, требующие предоставления медицинской помощи матери.</w:t>
      </w:r>
    </w:p>
    <w:p w14:paraId="46B824B3" w14:textId="77777777" w:rsidR="00B32951" w:rsidRPr="00FE544F" w:rsidRDefault="00B32951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>O36.4 Внутриутробная гибель плода, требующая предоставления медицинской помощи матери.</w:t>
      </w:r>
    </w:p>
    <w:p w14:paraId="2164B747" w14:textId="77777777" w:rsidR="00B32951" w:rsidRPr="00FE544F" w:rsidRDefault="00B32951" w:rsidP="0048638B">
      <w:pPr>
        <w:ind w:firstLine="709"/>
        <w:jc w:val="both"/>
        <w:rPr>
          <w:sz w:val="28"/>
          <w:szCs w:val="28"/>
        </w:rPr>
      </w:pPr>
      <w:r w:rsidRPr="00FE544F">
        <w:rPr>
          <w:sz w:val="28"/>
          <w:szCs w:val="28"/>
        </w:rPr>
        <w:t>O42.2 Преждевременный разрыв плодных оболочек, задержка родов, связанная с проводимой терапией</w:t>
      </w:r>
      <w:r w:rsidR="00107E6E" w:rsidRPr="00FE544F">
        <w:rPr>
          <w:sz w:val="28"/>
          <w:szCs w:val="28"/>
        </w:rPr>
        <w:t>.</w:t>
      </w:r>
    </w:p>
    <w:p w14:paraId="2FD7E6E0" w14:textId="77777777" w:rsidR="00C65A3A" w:rsidRPr="00FE544F" w:rsidRDefault="00E44805" w:rsidP="00C65A3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FE544F">
        <w:rPr>
          <w:rFonts w:ascii="Times New Roman" w:hAnsi="Times New Roman" w:cs="Times New Roman"/>
          <w:sz w:val="28"/>
          <w:szCs w:val="28"/>
        </w:rPr>
        <w:t xml:space="preserve">4) </w:t>
      </w:r>
      <w:r w:rsidR="00FA0639" w:rsidRPr="00FE544F">
        <w:rPr>
          <w:rFonts w:ascii="Times New Roman" w:hAnsi="Times New Roman" w:cs="Times New Roman"/>
          <w:sz w:val="28"/>
          <w:szCs w:val="28"/>
        </w:rPr>
        <w:t>при случае</w:t>
      </w:r>
      <w:r w:rsidR="00C80E6E" w:rsidRPr="00FE544F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 </w:t>
      </w:r>
      <w:r w:rsidR="008A6BDC" w:rsidRPr="00FE544F">
        <w:rPr>
          <w:rFonts w:ascii="Times New Roman" w:hAnsi="Times New Roman" w:cs="Times New Roman"/>
          <w:sz w:val="28"/>
          <w:szCs w:val="28"/>
        </w:rPr>
        <w:t>связанной</w:t>
      </w:r>
      <w:r w:rsidR="009F0A24" w:rsidRPr="00FE544F">
        <w:rPr>
          <w:rFonts w:ascii="Times New Roman" w:hAnsi="Times New Roman" w:cs="Times New Roman"/>
          <w:sz w:val="28"/>
          <w:szCs w:val="28"/>
        </w:rPr>
        <w:t xml:space="preserve"> </w:t>
      </w:r>
      <w:r w:rsidR="00C80E6E" w:rsidRPr="00FE544F">
        <w:rPr>
          <w:rFonts w:ascii="Times New Roman" w:hAnsi="Times New Roman" w:cs="Times New Roman"/>
          <w:sz w:val="28"/>
          <w:szCs w:val="28"/>
        </w:rPr>
        <w:t xml:space="preserve">с установкой, заменой порт системы (катетера) для лекарственной терапии злокачественных </w:t>
      </w:r>
      <w:r w:rsidR="00C80E6E" w:rsidRPr="00FE544F">
        <w:rPr>
          <w:rFonts w:ascii="Times New Roman" w:hAnsi="Times New Roman" w:cs="Times New Roman"/>
          <w:sz w:val="28"/>
          <w:szCs w:val="28"/>
        </w:rPr>
        <w:lastRenderedPageBreak/>
        <w:t>новообразований с последующим проведением лекарственной терапии</w:t>
      </w:r>
      <w:r w:rsidR="004A4ABC" w:rsidRPr="00FE544F">
        <w:rPr>
          <w:rFonts w:ascii="Times New Roman" w:hAnsi="Times New Roman" w:cs="Times New Roman"/>
          <w:sz w:val="28"/>
          <w:szCs w:val="28"/>
        </w:rPr>
        <w:t xml:space="preserve"> </w:t>
      </w:r>
      <w:r w:rsidR="00C65A3A" w:rsidRPr="00FE544F">
        <w:rPr>
          <w:rFonts w:ascii="Times New Roman" w:hAnsi="Times New Roman" w:cs="Times New Roman"/>
          <w:sz w:val="28"/>
        </w:rPr>
        <w:t>или после хирургического лечения в рамках одной госпитализации;</w:t>
      </w:r>
    </w:p>
    <w:p w14:paraId="08C0EF2D" w14:textId="77777777" w:rsidR="00C80E6E" w:rsidRPr="00FE544F" w:rsidRDefault="00FA0639" w:rsidP="004234F1">
      <w:pPr>
        <w:ind w:firstLine="567"/>
        <w:jc w:val="both"/>
        <w:rPr>
          <w:sz w:val="28"/>
          <w:szCs w:val="28"/>
        </w:rPr>
      </w:pPr>
      <w:r w:rsidRPr="00FE544F">
        <w:rPr>
          <w:sz w:val="28"/>
          <w:szCs w:val="28"/>
        </w:rPr>
        <w:t xml:space="preserve">5) </w:t>
      </w:r>
      <w:r w:rsidR="00175990" w:rsidRPr="00FE544F">
        <w:rPr>
          <w:sz w:val="28"/>
          <w:szCs w:val="28"/>
        </w:rPr>
        <w:t xml:space="preserve">при этапном хирургическом лечении злокачественных </w:t>
      </w:r>
      <w:r w:rsidR="001B1C25" w:rsidRPr="00FE544F">
        <w:rPr>
          <w:sz w:val="28"/>
          <w:szCs w:val="28"/>
        </w:rPr>
        <w:t>новообразований</w:t>
      </w:r>
      <w:r w:rsidR="00175990" w:rsidRPr="00FE544F">
        <w:rPr>
          <w:sz w:val="28"/>
          <w:szCs w:val="28"/>
        </w:rPr>
        <w:t>,</w:t>
      </w:r>
      <w:r w:rsidR="00C80E6E" w:rsidRPr="00FE544F">
        <w:rPr>
          <w:sz w:val="28"/>
          <w:szCs w:val="28"/>
        </w:rPr>
        <w:t xml:space="preserve"> не </w:t>
      </w:r>
      <w:r w:rsidR="008A6BDC" w:rsidRPr="00FE544F">
        <w:rPr>
          <w:sz w:val="28"/>
          <w:szCs w:val="28"/>
        </w:rPr>
        <w:t xml:space="preserve">предусматривающем </w:t>
      </w:r>
      <w:r w:rsidR="004A4ABC" w:rsidRPr="00FE544F">
        <w:rPr>
          <w:sz w:val="28"/>
          <w:szCs w:val="28"/>
        </w:rPr>
        <w:t>выписку пациента из стационара;</w:t>
      </w:r>
    </w:p>
    <w:p w14:paraId="6CA455FB" w14:textId="77777777" w:rsidR="0085641C" w:rsidRPr="00FE544F" w:rsidRDefault="004234F1" w:rsidP="004234F1">
      <w:pPr>
        <w:pStyle w:val="ConsPlusNormal"/>
        <w:widowControl w:val="0"/>
        <w:tabs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44F">
        <w:rPr>
          <w:rFonts w:ascii="Times New Roman" w:hAnsi="Times New Roman" w:cs="Times New Roman"/>
          <w:sz w:val="28"/>
          <w:szCs w:val="28"/>
        </w:rPr>
        <w:t xml:space="preserve">       </w:t>
      </w:r>
      <w:r w:rsidR="00A85883" w:rsidRPr="00FE544F">
        <w:rPr>
          <w:rFonts w:ascii="Times New Roman" w:hAnsi="Times New Roman" w:cs="Times New Roman"/>
          <w:sz w:val="28"/>
          <w:szCs w:val="28"/>
        </w:rPr>
        <w:t xml:space="preserve"> </w:t>
      </w:r>
      <w:r w:rsidR="0085641C" w:rsidRPr="00FE544F">
        <w:rPr>
          <w:rFonts w:ascii="Times New Roman" w:hAnsi="Times New Roman" w:cs="Times New Roman"/>
          <w:sz w:val="28"/>
          <w:szCs w:val="28"/>
        </w:rPr>
        <w:t xml:space="preserve">6) проведение </w:t>
      </w:r>
      <w:proofErr w:type="spellStart"/>
      <w:r w:rsidR="0085641C" w:rsidRPr="00FE544F">
        <w:rPr>
          <w:rFonts w:ascii="Times New Roman" w:hAnsi="Times New Roman" w:cs="Times New Roman"/>
          <w:sz w:val="28"/>
          <w:szCs w:val="28"/>
        </w:rPr>
        <w:t>реинфузии</w:t>
      </w:r>
      <w:proofErr w:type="spellEnd"/>
      <w:r w:rsidR="00757F26" w:rsidRPr="00FE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41C" w:rsidRPr="00FE544F">
        <w:rPr>
          <w:rFonts w:ascii="Times New Roman" w:hAnsi="Times New Roman" w:cs="Times New Roman"/>
          <w:sz w:val="28"/>
          <w:szCs w:val="28"/>
        </w:rPr>
        <w:t>аутокрови</w:t>
      </w:r>
      <w:proofErr w:type="spellEnd"/>
      <w:r w:rsidR="0085641C" w:rsidRPr="00FE544F">
        <w:rPr>
          <w:rFonts w:ascii="Times New Roman" w:hAnsi="Times New Roman" w:cs="Times New Roman"/>
          <w:sz w:val="28"/>
          <w:szCs w:val="28"/>
        </w:rPr>
        <w:t xml:space="preserve">, или баллонной внутриаортальной </w:t>
      </w:r>
      <w:proofErr w:type="spellStart"/>
      <w:r w:rsidR="0085641C" w:rsidRPr="00FE544F">
        <w:rPr>
          <w:rFonts w:ascii="Times New Roman" w:hAnsi="Times New Roman" w:cs="Times New Roman"/>
          <w:sz w:val="28"/>
          <w:szCs w:val="28"/>
        </w:rPr>
        <w:t>контрпульсации</w:t>
      </w:r>
      <w:proofErr w:type="spellEnd"/>
      <w:r w:rsidR="0085641C" w:rsidRPr="00FE544F">
        <w:rPr>
          <w:rFonts w:ascii="Times New Roman" w:hAnsi="Times New Roman" w:cs="Times New Roman"/>
          <w:sz w:val="28"/>
          <w:szCs w:val="28"/>
        </w:rPr>
        <w:t>, или экстракорпоральной мембранной оксигенации на фоне лечения основного заболевания</w:t>
      </w:r>
      <w:r w:rsidR="00C65A3A" w:rsidRPr="00FE544F">
        <w:rPr>
          <w:rFonts w:ascii="Times New Roman" w:hAnsi="Times New Roman" w:cs="Times New Roman"/>
          <w:sz w:val="28"/>
          <w:szCs w:val="28"/>
        </w:rPr>
        <w:t>;</w:t>
      </w:r>
    </w:p>
    <w:p w14:paraId="778366B5" w14:textId="77777777" w:rsidR="00892A26" w:rsidRPr="00FE544F" w:rsidRDefault="00A85883" w:rsidP="00892A2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E544F">
        <w:rPr>
          <w:rFonts w:ascii="Times New Roman" w:hAnsi="Times New Roman" w:cs="Times New Roman"/>
          <w:sz w:val="28"/>
        </w:rPr>
        <w:t xml:space="preserve"> </w:t>
      </w:r>
      <w:r w:rsidR="00892A26" w:rsidRPr="00FE544F">
        <w:rPr>
          <w:rFonts w:ascii="Times New Roman" w:hAnsi="Times New Roman" w:cs="Times New Roman"/>
          <w:sz w:val="28"/>
        </w:rPr>
        <w:t>7</w:t>
      </w:r>
      <w:r w:rsidR="00C65A3A" w:rsidRPr="00FE544F">
        <w:rPr>
          <w:rFonts w:ascii="Times New Roman" w:hAnsi="Times New Roman" w:cs="Times New Roman"/>
          <w:sz w:val="28"/>
        </w:rPr>
        <w:t>)</w:t>
      </w:r>
      <w:r w:rsidR="00892A26" w:rsidRPr="00FE544F">
        <w:rPr>
          <w:rFonts w:ascii="Times New Roman" w:hAnsi="Times New Roman" w:cs="Times New Roman"/>
          <w:sz w:val="28"/>
        </w:rPr>
        <w:t> </w:t>
      </w:r>
      <w:r w:rsidR="00C65A3A" w:rsidRPr="00FE544F">
        <w:rPr>
          <w:rFonts w:ascii="Times New Roman" w:hAnsi="Times New Roman" w:cs="Times New Roman"/>
          <w:sz w:val="28"/>
        </w:rPr>
        <w:t>н</w:t>
      </w:r>
      <w:r w:rsidR="00892A26" w:rsidRPr="00FE544F">
        <w:rPr>
          <w:rFonts w:ascii="Times New Roman" w:hAnsi="Times New Roman" w:cs="Times New Roman"/>
          <w:sz w:val="28"/>
        </w:rPr>
        <w:t>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14:paraId="07081695" w14:textId="77777777" w:rsidR="00892A26" w:rsidRPr="00FE544F" w:rsidRDefault="00A85883" w:rsidP="00892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4F">
        <w:rPr>
          <w:rFonts w:ascii="Times New Roman" w:hAnsi="Times New Roman" w:cs="Times New Roman"/>
          <w:sz w:val="28"/>
        </w:rPr>
        <w:t xml:space="preserve"> </w:t>
      </w:r>
      <w:r w:rsidR="00892A26" w:rsidRPr="00FE544F">
        <w:rPr>
          <w:rFonts w:ascii="Times New Roman" w:hAnsi="Times New Roman" w:cs="Times New Roman"/>
          <w:sz w:val="28"/>
        </w:rPr>
        <w:t>8</w:t>
      </w:r>
      <w:r w:rsidR="00C65A3A" w:rsidRPr="00FE544F">
        <w:rPr>
          <w:rFonts w:ascii="Times New Roman" w:hAnsi="Times New Roman" w:cs="Times New Roman"/>
          <w:sz w:val="28"/>
        </w:rPr>
        <w:t>)</w:t>
      </w:r>
      <w:r w:rsidR="00892A26" w:rsidRPr="00FE544F">
        <w:rPr>
          <w:rFonts w:ascii="Times New Roman" w:hAnsi="Times New Roman" w:cs="Times New Roman"/>
          <w:sz w:val="28"/>
        </w:rPr>
        <w:t> </w:t>
      </w:r>
      <w:r w:rsidR="00C65A3A" w:rsidRPr="00FE544F">
        <w:rPr>
          <w:rFonts w:ascii="Times New Roman" w:hAnsi="Times New Roman" w:cs="Times New Roman"/>
          <w:sz w:val="28"/>
        </w:rPr>
        <w:t>п</w:t>
      </w:r>
      <w:r w:rsidR="00892A26" w:rsidRPr="00FE544F">
        <w:rPr>
          <w:rFonts w:ascii="Times New Roman" w:hAnsi="Times New Roman" w:cs="Times New Roman"/>
          <w:sz w:val="28"/>
          <w:szCs w:val="28"/>
        </w:rPr>
        <w:t>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14:paraId="5C570A19" w14:textId="77777777" w:rsidR="00892A26" w:rsidRDefault="00A85883" w:rsidP="00892A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4F">
        <w:rPr>
          <w:rFonts w:ascii="Times New Roman" w:hAnsi="Times New Roman" w:cs="Times New Roman"/>
          <w:sz w:val="28"/>
          <w:szCs w:val="28"/>
        </w:rPr>
        <w:t xml:space="preserve"> </w:t>
      </w:r>
      <w:r w:rsidR="00892A26" w:rsidRPr="00FE544F">
        <w:rPr>
          <w:rFonts w:ascii="Times New Roman" w:hAnsi="Times New Roman" w:cs="Times New Roman"/>
          <w:sz w:val="28"/>
          <w:szCs w:val="28"/>
        </w:rPr>
        <w:t>9</w:t>
      </w:r>
      <w:r w:rsidR="00C65A3A" w:rsidRPr="00FE544F">
        <w:rPr>
          <w:rFonts w:ascii="Times New Roman" w:hAnsi="Times New Roman" w:cs="Times New Roman"/>
          <w:sz w:val="28"/>
          <w:szCs w:val="28"/>
        </w:rPr>
        <w:t>)</w:t>
      </w:r>
      <w:r w:rsidR="00892A26" w:rsidRPr="00FE544F">
        <w:rPr>
          <w:rFonts w:ascii="Times New Roman" w:hAnsi="Times New Roman" w:cs="Times New Roman"/>
          <w:sz w:val="28"/>
          <w:szCs w:val="28"/>
        </w:rPr>
        <w:t> </w:t>
      </w:r>
      <w:r w:rsidR="00C65A3A" w:rsidRPr="00FE544F">
        <w:rPr>
          <w:rFonts w:ascii="Times New Roman" w:hAnsi="Times New Roman" w:cs="Times New Roman"/>
          <w:sz w:val="28"/>
          <w:szCs w:val="28"/>
        </w:rPr>
        <w:t>п</w:t>
      </w:r>
      <w:r w:rsidR="00892A26" w:rsidRPr="00FE544F">
        <w:rPr>
          <w:rFonts w:ascii="Times New Roman" w:hAnsi="Times New Roman" w:cs="Times New Roman"/>
          <w:sz w:val="28"/>
          <w:szCs w:val="28"/>
        </w:rPr>
        <w:t xml:space="preserve">роведение антимикробной терапии инфекций, вызванных </w:t>
      </w:r>
      <w:proofErr w:type="spellStart"/>
      <w:r w:rsidR="00892A26" w:rsidRPr="00FE544F">
        <w:rPr>
          <w:rFonts w:ascii="Times New Roman" w:hAnsi="Times New Roman" w:cs="Times New Roman"/>
          <w:sz w:val="28"/>
          <w:szCs w:val="28"/>
        </w:rPr>
        <w:t>полирезистентными</w:t>
      </w:r>
      <w:proofErr w:type="spellEnd"/>
      <w:r w:rsidR="00892A26" w:rsidRPr="00FE544F">
        <w:rPr>
          <w:rFonts w:ascii="Times New Roman" w:hAnsi="Times New Roman" w:cs="Times New Roman"/>
          <w:sz w:val="28"/>
          <w:szCs w:val="28"/>
        </w:rPr>
        <w:t xml:space="preserve"> микроорганизмам</w:t>
      </w:r>
      <w:r w:rsidR="00F456EE">
        <w:rPr>
          <w:rFonts w:ascii="Times New Roman" w:hAnsi="Times New Roman" w:cs="Times New Roman"/>
          <w:sz w:val="28"/>
          <w:szCs w:val="28"/>
        </w:rPr>
        <w:t>и.</w:t>
      </w:r>
    </w:p>
    <w:p w14:paraId="122B5539" w14:textId="71A2F8D5" w:rsidR="006A6EA5" w:rsidRPr="00420242" w:rsidRDefault="00C24EF6" w:rsidP="009B3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9">
        <w:rPr>
          <w:sz w:val="28"/>
          <w:szCs w:val="28"/>
        </w:rPr>
        <w:t>9</w:t>
      </w:r>
      <w:r w:rsidR="001736BE">
        <w:rPr>
          <w:sz w:val="28"/>
          <w:szCs w:val="28"/>
        </w:rPr>
        <w:t>.4.</w:t>
      </w:r>
      <w:r w:rsidR="00CC4B76" w:rsidRPr="004D3034">
        <w:rPr>
          <w:sz w:val="28"/>
          <w:szCs w:val="28"/>
        </w:rPr>
        <w:t xml:space="preserve"> Е</w:t>
      </w:r>
      <w:r w:rsidR="0066668B" w:rsidRPr="004D3034">
        <w:rPr>
          <w:sz w:val="28"/>
          <w:szCs w:val="28"/>
        </w:rPr>
        <w:t>сли один</w:t>
      </w:r>
      <w:r w:rsidR="00904B04">
        <w:rPr>
          <w:sz w:val="28"/>
          <w:szCs w:val="28"/>
        </w:rPr>
        <w:t xml:space="preserve"> </w:t>
      </w:r>
      <w:r w:rsidR="0066668B" w:rsidRPr="004D3034">
        <w:rPr>
          <w:sz w:val="28"/>
          <w:szCs w:val="28"/>
        </w:rPr>
        <w:t>из случаев</w:t>
      </w:r>
      <w:r w:rsidR="00904B04">
        <w:rPr>
          <w:sz w:val="28"/>
          <w:szCs w:val="28"/>
        </w:rPr>
        <w:t xml:space="preserve"> </w:t>
      </w:r>
      <w:r w:rsidR="0066668B" w:rsidRPr="004D3034">
        <w:rPr>
          <w:sz w:val="28"/>
          <w:szCs w:val="28"/>
        </w:rPr>
        <w:t>лечения</w:t>
      </w:r>
      <w:r w:rsidR="000608AF" w:rsidRPr="004D3034">
        <w:rPr>
          <w:sz w:val="28"/>
          <w:szCs w:val="28"/>
        </w:rPr>
        <w:t>, оплачиваемых по двум КСГ,</w:t>
      </w:r>
      <w:r w:rsidR="0066668B" w:rsidRPr="004D3034">
        <w:rPr>
          <w:sz w:val="28"/>
          <w:szCs w:val="28"/>
        </w:rPr>
        <w:t xml:space="preserve"> является прерванным, его оплата осуществляется в соответствии с установленными правилами</w:t>
      </w:r>
      <w:r w:rsidR="006A6EA5" w:rsidRPr="004D3034">
        <w:rPr>
          <w:sz w:val="28"/>
          <w:szCs w:val="28"/>
        </w:rPr>
        <w:t xml:space="preserve"> </w:t>
      </w:r>
      <w:r w:rsidR="006A6EA5" w:rsidRPr="00420242">
        <w:rPr>
          <w:sz w:val="28"/>
          <w:szCs w:val="28"/>
        </w:rPr>
        <w:t xml:space="preserve">(за исключением </w:t>
      </w:r>
      <w:r w:rsidR="006F3B02" w:rsidRPr="00420242">
        <w:rPr>
          <w:sz w:val="28"/>
          <w:szCs w:val="28"/>
        </w:rPr>
        <w:t xml:space="preserve">пункта </w:t>
      </w:r>
      <w:r w:rsidR="00BA14AB" w:rsidRPr="00EA55D3">
        <w:rPr>
          <w:sz w:val="28"/>
          <w:szCs w:val="28"/>
        </w:rPr>
        <w:t>4</w:t>
      </w:r>
      <w:r w:rsidR="00755E40">
        <w:rPr>
          <w:sz w:val="28"/>
          <w:szCs w:val="28"/>
        </w:rPr>
        <w:t>8</w:t>
      </w:r>
      <w:r w:rsidR="00BA14AB" w:rsidRPr="00EA55D3">
        <w:rPr>
          <w:sz w:val="28"/>
          <w:szCs w:val="28"/>
        </w:rPr>
        <w:t>.</w:t>
      </w:r>
      <w:r w:rsidR="00233BAF">
        <w:rPr>
          <w:sz w:val="28"/>
          <w:szCs w:val="28"/>
        </w:rPr>
        <w:t>3</w:t>
      </w:r>
      <w:r w:rsidR="00BA14AB" w:rsidRPr="00420242">
        <w:rPr>
          <w:sz w:val="28"/>
          <w:szCs w:val="28"/>
        </w:rPr>
        <w:t>.</w:t>
      </w:r>
      <w:r w:rsidR="00E46B1A" w:rsidRPr="00420242">
        <w:rPr>
          <w:sz w:val="28"/>
          <w:szCs w:val="28"/>
        </w:rPr>
        <w:t xml:space="preserve"> </w:t>
      </w:r>
      <w:r w:rsidR="00AF515A" w:rsidRPr="00420242">
        <w:rPr>
          <w:sz w:val="28"/>
          <w:szCs w:val="28"/>
        </w:rPr>
        <w:t>настоящего тарифного соглашения</w:t>
      </w:r>
      <w:r w:rsidR="006A6EA5" w:rsidRPr="00420242">
        <w:rPr>
          <w:sz w:val="28"/>
          <w:szCs w:val="28"/>
        </w:rPr>
        <w:t>)</w:t>
      </w:r>
      <w:r w:rsidR="0066668B" w:rsidRPr="00420242">
        <w:rPr>
          <w:sz w:val="28"/>
          <w:szCs w:val="28"/>
        </w:rPr>
        <w:t>.</w:t>
      </w:r>
    </w:p>
    <w:p w14:paraId="23713404" w14:textId="343001CF" w:rsidR="00610992" w:rsidRPr="00384A88" w:rsidRDefault="00C24EF6" w:rsidP="009B33B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6600"/>
          <w:sz w:val="28"/>
        </w:rPr>
      </w:pPr>
      <w:r w:rsidRPr="00420242">
        <w:rPr>
          <w:rFonts w:ascii="Times New Roman" w:hAnsi="Times New Roman" w:cs="Times New Roman"/>
          <w:sz w:val="28"/>
          <w:szCs w:val="28"/>
        </w:rPr>
        <w:t>4</w:t>
      </w:r>
      <w:r w:rsidR="001B6059">
        <w:rPr>
          <w:rFonts w:ascii="Times New Roman" w:hAnsi="Times New Roman" w:cs="Times New Roman"/>
          <w:sz w:val="28"/>
          <w:szCs w:val="28"/>
        </w:rPr>
        <w:t>9</w:t>
      </w:r>
      <w:r w:rsidR="001736BE" w:rsidRPr="00420242">
        <w:rPr>
          <w:rFonts w:ascii="Times New Roman" w:hAnsi="Times New Roman" w:cs="Times New Roman"/>
          <w:sz w:val="28"/>
          <w:szCs w:val="28"/>
        </w:rPr>
        <w:t>.5.</w:t>
      </w:r>
      <w:r w:rsidR="000367FC" w:rsidRPr="00420242">
        <w:rPr>
          <w:rFonts w:ascii="Times New Roman" w:hAnsi="Times New Roman" w:cs="Times New Roman"/>
          <w:sz w:val="28"/>
          <w:szCs w:val="28"/>
        </w:rPr>
        <w:t xml:space="preserve"> </w:t>
      </w:r>
      <w:r w:rsidR="000F7102" w:rsidRPr="00420242">
        <w:rPr>
          <w:rFonts w:ascii="Times New Roman" w:hAnsi="Times New Roman" w:cs="Times New Roman"/>
          <w:sz w:val="28"/>
          <w:szCs w:val="28"/>
        </w:rPr>
        <w:t xml:space="preserve">При переводе пациента </w:t>
      </w:r>
      <w:r w:rsidR="00DD6DB8" w:rsidRPr="00420242">
        <w:rPr>
          <w:rFonts w:ascii="Times New Roman" w:hAnsi="Times New Roman" w:cs="Times New Roman"/>
          <w:sz w:val="28"/>
          <w:szCs w:val="28"/>
        </w:rPr>
        <w:t xml:space="preserve">в другую МО, </w:t>
      </w:r>
      <w:r w:rsidR="000F7102" w:rsidRPr="00420242">
        <w:rPr>
          <w:rFonts w:ascii="Times New Roman" w:hAnsi="Times New Roman" w:cs="Times New Roman"/>
          <w:sz w:val="28"/>
          <w:szCs w:val="28"/>
        </w:rPr>
        <w:t>из одного отделения МО в другое, в том числе при переводе из круглосуточного стационара в дневной</w:t>
      </w:r>
      <w:r w:rsidR="000F7102" w:rsidRPr="00986B7A">
        <w:rPr>
          <w:rFonts w:ascii="Times New Roman" w:hAnsi="Times New Roman" w:cs="Times New Roman"/>
          <w:sz w:val="28"/>
          <w:szCs w:val="28"/>
        </w:rPr>
        <w:t xml:space="preserve"> стационар и наоборот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  <w:r w:rsidR="00B52C0F" w:rsidRPr="00E618C9">
        <w:rPr>
          <w:rFonts w:ascii="Times New Roman" w:hAnsi="Times New Roman" w:cs="Times New Roman"/>
          <w:sz w:val="28"/>
          <w:szCs w:val="28"/>
        </w:rPr>
        <w:t>(при этом в реестре счетов оформляются два законченных случая)</w:t>
      </w:r>
      <w:r w:rsidR="000F7102" w:rsidRPr="00E618C9">
        <w:rPr>
          <w:rFonts w:ascii="Times New Roman" w:hAnsi="Times New Roman" w:cs="Times New Roman"/>
          <w:sz w:val="28"/>
          <w:szCs w:val="28"/>
        </w:rPr>
        <w:t>, если это обусловлено возникновением (наличием) нового заболевания или состояния, входящего в другой класс МКБ</w:t>
      </w:r>
      <w:r w:rsidR="002B3F66">
        <w:rPr>
          <w:rFonts w:ascii="Times New Roman" w:hAnsi="Times New Roman" w:cs="Times New Roman"/>
          <w:sz w:val="28"/>
          <w:szCs w:val="28"/>
        </w:rPr>
        <w:t>-</w:t>
      </w:r>
      <w:r w:rsidR="000F7102" w:rsidRPr="00E618C9">
        <w:rPr>
          <w:rFonts w:ascii="Times New Roman" w:hAnsi="Times New Roman" w:cs="Times New Roman"/>
          <w:sz w:val="28"/>
          <w:szCs w:val="28"/>
        </w:rPr>
        <w:t>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оба случая лечения заболевания подлежат оплате в рамках соответствующих КСГ,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  <w:r w:rsidR="00986B7A" w:rsidRPr="00E618C9">
        <w:rPr>
          <w:rFonts w:ascii="Times New Roman" w:hAnsi="Times New Roman" w:cs="Times New Roman"/>
          <w:sz w:val="28"/>
          <w:szCs w:val="28"/>
        </w:rPr>
        <w:t>при этом случай лечения до осуществления перевода оплачивается в соответствии с правилами, установленными для прерванных случаев.</w:t>
      </w:r>
    </w:p>
    <w:p w14:paraId="48E53BCB" w14:textId="26553F81" w:rsidR="004208FB" w:rsidRPr="004D3034" w:rsidRDefault="00C24EF6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6059">
        <w:rPr>
          <w:rFonts w:ascii="Times New Roman" w:hAnsi="Times New Roman" w:cs="Times New Roman"/>
          <w:sz w:val="28"/>
          <w:szCs w:val="28"/>
        </w:rPr>
        <w:t>9</w:t>
      </w:r>
      <w:r w:rsidR="004208FB" w:rsidRPr="005428B6">
        <w:rPr>
          <w:rFonts w:ascii="Times New Roman" w:hAnsi="Times New Roman" w:cs="Times New Roman"/>
          <w:sz w:val="28"/>
          <w:szCs w:val="28"/>
        </w:rPr>
        <w:t>.</w:t>
      </w:r>
      <w:r w:rsidR="003A10B2">
        <w:rPr>
          <w:rFonts w:ascii="Times New Roman" w:hAnsi="Times New Roman" w:cs="Times New Roman"/>
          <w:sz w:val="28"/>
          <w:szCs w:val="28"/>
        </w:rPr>
        <w:t>6</w:t>
      </w:r>
      <w:r w:rsidR="000367FC">
        <w:rPr>
          <w:rFonts w:ascii="Times New Roman" w:hAnsi="Times New Roman" w:cs="Times New Roman"/>
          <w:sz w:val="28"/>
          <w:szCs w:val="28"/>
        </w:rPr>
        <w:t>.</w:t>
      </w:r>
      <w:r w:rsidR="004208FB" w:rsidRPr="005428B6">
        <w:rPr>
          <w:rFonts w:ascii="Times New Roman" w:hAnsi="Times New Roman" w:cs="Times New Roman"/>
          <w:sz w:val="28"/>
          <w:szCs w:val="28"/>
        </w:rPr>
        <w:t xml:space="preserve"> Все случаи лечения в условиях круглосуточного или дневного стационара, составляющие законченный случай, подлежат оплате по тарифам</w:t>
      </w:r>
      <w:r w:rsidR="00E46B1A">
        <w:rPr>
          <w:rFonts w:ascii="Times New Roman" w:hAnsi="Times New Roman" w:cs="Times New Roman"/>
          <w:sz w:val="28"/>
          <w:szCs w:val="28"/>
        </w:rPr>
        <w:t>,</w:t>
      </w:r>
      <w:r w:rsidR="004208FB" w:rsidRPr="005428B6">
        <w:rPr>
          <w:rFonts w:ascii="Times New Roman" w:hAnsi="Times New Roman" w:cs="Times New Roman"/>
          <w:sz w:val="28"/>
          <w:szCs w:val="28"/>
        </w:rPr>
        <w:t xml:space="preserve"> действующим на дату окончания законченного случая.</w:t>
      </w:r>
    </w:p>
    <w:p w14:paraId="1D33B962" w14:textId="2F4670DB" w:rsidR="00636DD6" w:rsidRPr="004D3034" w:rsidRDefault="001B6059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50</w:t>
      </w:r>
      <w:r w:rsidR="001736BE" w:rsidRPr="00527683">
        <w:rPr>
          <w:b/>
          <w:sz w:val="28"/>
          <w:szCs w:val="28"/>
        </w:rPr>
        <w:t>.</w:t>
      </w:r>
      <w:r w:rsidR="000367FC">
        <w:rPr>
          <w:b/>
          <w:sz w:val="28"/>
          <w:szCs w:val="28"/>
        </w:rPr>
        <w:t xml:space="preserve"> </w:t>
      </w:r>
      <w:r w:rsidR="00636DD6" w:rsidRPr="004D3034">
        <w:rPr>
          <w:b/>
          <w:sz w:val="28"/>
          <w:szCs w:val="28"/>
        </w:rPr>
        <w:t>Особенности оплаты случаев стационарного лечения в условиях круглосуточного стационара по профилю «акушерство и гинекология»:</w:t>
      </w:r>
    </w:p>
    <w:p w14:paraId="645BA7E3" w14:textId="44F101A0" w:rsidR="0089524F" w:rsidRPr="004D3034" w:rsidRDefault="001B6059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736BE">
        <w:rPr>
          <w:sz w:val="28"/>
          <w:szCs w:val="28"/>
        </w:rPr>
        <w:t>.1.</w:t>
      </w:r>
      <w:r w:rsidR="0089524F" w:rsidRPr="004D3034">
        <w:rPr>
          <w:sz w:val="28"/>
          <w:szCs w:val="28"/>
        </w:rPr>
        <w:t xml:space="preserve"> Оплата по </w:t>
      </w:r>
      <w:r w:rsidR="00612741" w:rsidRPr="004D3034">
        <w:rPr>
          <w:sz w:val="28"/>
          <w:szCs w:val="28"/>
        </w:rPr>
        <w:t>КСГ</w:t>
      </w:r>
      <w:r w:rsidR="000367FC">
        <w:rPr>
          <w:sz w:val="28"/>
          <w:szCs w:val="28"/>
        </w:rPr>
        <w:t xml:space="preserve"> </w:t>
      </w:r>
      <w:proofErr w:type="spellStart"/>
      <w:r w:rsidR="00612741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01.</w:t>
      </w:r>
      <w:r w:rsidR="00612741" w:rsidRPr="004D3034">
        <w:rPr>
          <w:sz w:val="28"/>
          <w:szCs w:val="28"/>
        </w:rPr>
        <w:t>001</w:t>
      </w:r>
      <w:r w:rsidR="0089524F" w:rsidRPr="004D3034">
        <w:rPr>
          <w:sz w:val="28"/>
          <w:szCs w:val="28"/>
        </w:rPr>
        <w:t xml:space="preserve"> «Беременность без патологии, дородовая госпитализация в отделение сестринского ухода» осуществляется только медицинскими организациями, имеющими в структуре соответствующее отделение или выделенные койки сестринского ухода. </w:t>
      </w:r>
    </w:p>
    <w:p w14:paraId="2B448DA7" w14:textId="52AF4FE8" w:rsidR="0089524F" w:rsidRPr="004D3034" w:rsidRDefault="001B6059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736BE" w:rsidRPr="009759EF">
        <w:rPr>
          <w:sz w:val="28"/>
          <w:szCs w:val="28"/>
        </w:rPr>
        <w:t>.2.</w:t>
      </w:r>
      <w:r w:rsidR="00265BF3" w:rsidRPr="004D3034">
        <w:rPr>
          <w:sz w:val="28"/>
          <w:szCs w:val="28"/>
        </w:rPr>
        <w:t xml:space="preserve"> С</w:t>
      </w:r>
      <w:r w:rsidR="0089524F" w:rsidRPr="004D3034">
        <w:rPr>
          <w:sz w:val="28"/>
          <w:szCs w:val="28"/>
        </w:rPr>
        <w:t>тоимость КСГ по профилю «</w:t>
      </w:r>
      <w:r w:rsidR="00636DD6" w:rsidRPr="004D3034">
        <w:rPr>
          <w:sz w:val="28"/>
          <w:szCs w:val="28"/>
        </w:rPr>
        <w:t>а</w:t>
      </w:r>
      <w:r w:rsidR="0089524F" w:rsidRPr="004D3034">
        <w:rPr>
          <w:sz w:val="28"/>
          <w:szCs w:val="28"/>
        </w:rPr>
        <w:t>кушерство и гинекология», предусматривающих родоразрешение,</w:t>
      </w:r>
      <w:r w:rsidR="000367FC">
        <w:rPr>
          <w:sz w:val="28"/>
          <w:szCs w:val="28"/>
        </w:rPr>
        <w:t xml:space="preserve"> </w:t>
      </w:r>
      <w:r w:rsidR="00265BF3" w:rsidRPr="004D3034">
        <w:rPr>
          <w:sz w:val="28"/>
          <w:szCs w:val="28"/>
        </w:rPr>
        <w:t>включает</w:t>
      </w:r>
      <w:r w:rsidR="0089524F" w:rsidRPr="004D3034">
        <w:rPr>
          <w:sz w:val="28"/>
          <w:szCs w:val="28"/>
        </w:rPr>
        <w:t xml:space="preserve"> расходы на пребывание новорожденного в </w:t>
      </w:r>
      <w:r w:rsidR="00636DD6" w:rsidRPr="004D3034">
        <w:rPr>
          <w:sz w:val="28"/>
          <w:szCs w:val="28"/>
        </w:rPr>
        <w:t>МО</w:t>
      </w:r>
      <w:r w:rsidR="0089524F" w:rsidRPr="004D3034">
        <w:rPr>
          <w:sz w:val="28"/>
          <w:szCs w:val="28"/>
        </w:rPr>
        <w:t>, где произошли роды.</w:t>
      </w:r>
    </w:p>
    <w:p w14:paraId="7FFAFF81" w14:textId="12155569" w:rsidR="0089524F" w:rsidRPr="004D3034" w:rsidRDefault="001B6059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1736BE">
        <w:rPr>
          <w:sz w:val="28"/>
          <w:szCs w:val="28"/>
        </w:rPr>
        <w:t>.3.</w:t>
      </w:r>
      <w:r w:rsidR="000367FC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 xml:space="preserve">Пребывание здорового новорожденного в </w:t>
      </w:r>
      <w:r w:rsidR="00636DD6" w:rsidRPr="004D3034">
        <w:rPr>
          <w:sz w:val="28"/>
          <w:szCs w:val="28"/>
        </w:rPr>
        <w:t>МО</w:t>
      </w:r>
      <w:r w:rsidR="0089524F" w:rsidRPr="004D3034">
        <w:rPr>
          <w:sz w:val="28"/>
          <w:szCs w:val="28"/>
        </w:rPr>
        <w:t xml:space="preserve"> в период восстановления здоровья матери после родов не является основанием для предоставления оплаты по КСГ по профилю «</w:t>
      </w:r>
      <w:r w:rsidR="00636DD6" w:rsidRPr="004D3034">
        <w:rPr>
          <w:sz w:val="28"/>
          <w:szCs w:val="28"/>
        </w:rPr>
        <w:t>н</w:t>
      </w:r>
      <w:r w:rsidR="0089524F" w:rsidRPr="004D3034">
        <w:rPr>
          <w:sz w:val="28"/>
          <w:szCs w:val="28"/>
        </w:rPr>
        <w:t>еонатология».</w:t>
      </w:r>
    </w:p>
    <w:p w14:paraId="5B28EEC6" w14:textId="58D6A39E" w:rsidR="0091275D" w:rsidRPr="004D3034" w:rsidRDefault="001B605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736BE">
        <w:rPr>
          <w:sz w:val="28"/>
          <w:szCs w:val="28"/>
        </w:rPr>
        <w:t>.4.</w:t>
      </w:r>
      <w:r w:rsidR="000367FC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 xml:space="preserve">Медицинская помощь новорожденным детям по профилю «неонатология» во время пребывания матери в послеродовом отделении </w:t>
      </w:r>
      <w:r w:rsidR="00B43400" w:rsidRPr="004D3034">
        <w:rPr>
          <w:sz w:val="28"/>
          <w:szCs w:val="28"/>
        </w:rPr>
        <w:t>подлежит</w:t>
      </w:r>
      <w:r w:rsidR="00E23D15" w:rsidRPr="004D3034">
        <w:rPr>
          <w:sz w:val="28"/>
          <w:szCs w:val="28"/>
        </w:rPr>
        <w:t xml:space="preserve"> оплате </w:t>
      </w:r>
      <w:r w:rsidR="00D93207" w:rsidRPr="004D3034">
        <w:rPr>
          <w:sz w:val="28"/>
          <w:szCs w:val="28"/>
        </w:rPr>
        <w:t>по</w:t>
      </w:r>
      <w:r w:rsidR="000367FC">
        <w:rPr>
          <w:sz w:val="28"/>
          <w:szCs w:val="28"/>
        </w:rPr>
        <w:t xml:space="preserve"> </w:t>
      </w:r>
      <w:r w:rsidR="005A5517" w:rsidRPr="004D3034">
        <w:rPr>
          <w:sz w:val="28"/>
          <w:szCs w:val="28"/>
        </w:rPr>
        <w:t xml:space="preserve">КСГ </w:t>
      </w:r>
      <w:proofErr w:type="spellStart"/>
      <w:r w:rsidR="00A766E3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17</w:t>
      </w:r>
      <w:r w:rsidR="00A766E3" w:rsidRPr="004D3034">
        <w:rPr>
          <w:sz w:val="28"/>
          <w:szCs w:val="28"/>
        </w:rPr>
        <w:t>.001</w:t>
      </w:r>
      <w:r w:rsidR="002226DF" w:rsidRPr="004D3034">
        <w:rPr>
          <w:sz w:val="28"/>
          <w:szCs w:val="28"/>
        </w:rPr>
        <w:t xml:space="preserve"> - </w:t>
      </w:r>
      <w:proofErr w:type="spellStart"/>
      <w:r w:rsidR="00F50D00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17</w:t>
      </w:r>
      <w:r w:rsidR="00D93207" w:rsidRPr="004D3034">
        <w:rPr>
          <w:sz w:val="28"/>
          <w:szCs w:val="28"/>
        </w:rPr>
        <w:t>.003</w:t>
      </w:r>
      <w:r w:rsidR="0089524F" w:rsidRPr="004D3034">
        <w:rPr>
          <w:sz w:val="28"/>
          <w:szCs w:val="28"/>
        </w:rPr>
        <w:t>при условии пребывания ребенка в палате (отделении) интенсивной терапии (ИТАР).</w:t>
      </w:r>
    </w:p>
    <w:p w14:paraId="4C5D05F5" w14:textId="63B5186A" w:rsidR="004743F8" w:rsidRPr="004D3034" w:rsidRDefault="001B605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736BE">
        <w:rPr>
          <w:sz w:val="28"/>
          <w:szCs w:val="28"/>
        </w:rPr>
        <w:t>.5.</w:t>
      </w:r>
      <w:r w:rsidR="000367FC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>Все случаи медицинской помощи, оплаченные по</w:t>
      </w:r>
      <w:r w:rsidR="00F50D00" w:rsidRPr="004D3034">
        <w:rPr>
          <w:sz w:val="28"/>
          <w:szCs w:val="28"/>
        </w:rPr>
        <w:t xml:space="preserve"> КСГ </w:t>
      </w:r>
      <w:proofErr w:type="spellStart"/>
      <w:r w:rsidR="00F50D00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 xml:space="preserve">17.001 </w:t>
      </w:r>
      <w:r w:rsidR="008032A3">
        <w:rPr>
          <w:sz w:val="28"/>
          <w:szCs w:val="28"/>
        </w:rPr>
        <w:t>–</w:t>
      </w:r>
      <w:r w:rsidR="00F50D00" w:rsidRPr="004D3034">
        <w:rPr>
          <w:sz w:val="28"/>
          <w:szCs w:val="28"/>
        </w:rPr>
        <w:t xml:space="preserve"> </w:t>
      </w:r>
      <w:proofErr w:type="spellStart"/>
      <w:r w:rsidR="00F50D00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17</w:t>
      </w:r>
      <w:r w:rsidR="00D93207" w:rsidRPr="004D3034">
        <w:rPr>
          <w:sz w:val="28"/>
          <w:szCs w:val="28"/>
        </w:rPr>
        <w:t>.003</w:t>
      </w:r>
      <w:r w:rsidR="008032A3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>подлежат медико-экономической экспертизе и, при необходимости, экспертизе качества медицинской помощи.</w:t>
      </w:r>
    </w:p>
    <w:p w14:paraId="27BA74A7" w14:textId="1C3AAD6E" w:rsidR="004743F8" w:rsidRPr="004D3034" w:rsidRDefault="00B30BD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6059">
        <w:rPr>
          <w:sz w:val="28"/>
          <w:szCs w:val="28"/>
        </w:rPr>
        <w:t>1</w:t>
      </w:r>
      <w:r w:rsidR="001736BE">
        <w:rPr>
          <w:sz w:val="28"/>
          <w:szCs w:val="28"/>
        </w:rPr>
        <w:t>.</w:t>
      </w:r>
      <w:r w:rsidR="00195E89" w:rsidRPr="004D3034">
        <w:rPr>
          <w:sz w:val="28"/>
          <w:szCs w:val="28"/>
        </w:rPr>
        <w:t xml:space="preserve"> В случае присоединения внутрибольничной инфекции к основному заболеванию оплата осуществляется только по КСГ, соответствующей основному диагнозу.</w:t>
      </w:r>
    </w:p>
    <w:p w14:paraId="3719ECAE" w14:textId="5976971B" w:rsidR="00ED3FE7" w:rsidRPr="004D3034" w:rsidRDefault="00B30BD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2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  <w:r w:rsidR="00AD39DE" w:rsidRPr="004D3034">
        <w:rPr>
          <w:rFonts w:ascii="Times New Roman" w:hAnsi="Times New Roman" w:cs="Times New Roman"/>
          <w:sz w:val="28"/>
          <w:szCs w:val="28"/>
        </w:rPr>
        <w:t xml:space="preserve">Медицинская помощь в рамках обследования детей-сирот и детей, оставшихся без попечения родителей, помещаемых под надзор в организации для детей-сирот и детей, оставшихся без попечения родителей, в условиях круглосуточного </w:t>
      </w:r>
      <w:r w:rsidR="00AD39DE" w:rsidRPr="00CE280A">
        <w:rPr>
          <w:rFonts w:ascii="Times New Roman" w:hAnsi="Times New Roman" w:cs="Times New Roman"/>
          <w:sz w:val="28"/>
          <w:szCs w:val="28"/>
        </w:rPr>
        <w:t>стационара ГБУЗ «Детская республиканская больница</w:t>
      </w:r>
      <w:r w:rsidR="002D4204" w:rsidRPr="00CE280A">
        <w:rPr>
          <w:rFonts w:ascii="Times New Roman" w:hAnsi="Times New Roman" w:cs="Times New Roman"/>
          <w:sz w:val="28"/>
          <w:szCs w:val="28"/>
        </w:rPr>
        <w:t xml:space="preserve"> </w:t>
      </w:r>
      <w:r w:rsidR="009B03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4204" w:rsidRPr="00CE280A">
        <w:rPr>
          <w:rFonts w:ascii="Times New Roman" w:hAnsi="Times New Roman" w:cs="Times New Roman"/>
          <w:sz w:val="28"/>
          <w:szCs w:val="28"/>
        </w:rPr>
        <w:t>им.</w:t>
      </w:r>
      <w:r w:rsidR="009B0312">
        <w:rPr>
          <w:rFonts w:ascii="Times New Roman" w:hAnsi="Times New Roman" w:cs="Times New Roman"/>
          <w:sz w:val="28"/>
          <w:szCs w:val="28"/>
        </w:rPr>
        <w:t xml:space="preserve"> </w:t>
      </w:r>
      <w:r w:rsidR="002D4204" w:rsidRPr="00CE280A">
        <w:rPr>
          <w:rFonts w:ascii="Times New Roman" w:hAnsi="Times New Roman" w:cs="Times New Roman"/>
          <w:sz w:val="28"/>
          <w:szCs w:val="28"/>
        </w:rPr>
        <w:t>И.Н.</w:t>
      </w:r>
      <w:r w:rsidR="009B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204" w:rsidRPr="00CE280A">
        <w:rPr>
          <w:rFonts w:ascii="Times New Roman" w:hAnsi="Times New Roman" w:cs="Times New Roman"/>
          <w:sz w:val="28"/>
          <w:szCs w:val="28"/>
        </w:rPr>
        <w:t>Григовича</w:t>
      </w:r>
      <w:proofErr w:type="spellEnd"/>
      <w:r w:rsidR="00AD39DE" w:rsidRPr="00CE280A">
        <w:rPr>
          <w:rFonts w:ascii="Times New Roman" w:hAnsi="Times New Roman" w:cs="Times New Roman"/>
          <w:sz w:val="28"/>
          <w:szCs w:val="28"/>
        </w:rPr>
        <w:t>» оплачивается по КСГ</w:t>
      </w:r>
      <w:r w:rsidR="004D3484" w:rsidRPr="00CE280A">
        <w:rPr>
          <w:rFonts w:ascii="Times New Roman" w:hAnsi="Times New Roman" w:cs="Times New Roman"/>
          <w:sz w:val="28"/>
          <w:szCs w:val="28"/>
        </w:rPr>
        <w:t xml:space="preserve"> st36.004</w:t>
      </w:r>
      <w:r w:rsidR="00AD39DE" w:rsidRPr="00CE280A">
        <w:rPr>
          <w:rFonts w:ascii="Times New Roman" w:hAnsi="Times New Roman" w:cs="Times New Roman"/>
          <w:sz w:val="28"/>
          <w:szCs w:val="28"/>
        </w:rPr>
        <w:t xml:space="preserve"> «Факторы, влияющие на состояние здоровья</w:t>
      </w:r>
      <w:r w:rsidR="0085476C" w:rsidRPr="00CE280A">
        <w:rPr>
          <w:rFonts w:ascii="Times New Roman" w:hAnsi="Times New Roman" w:cs="Times New Roman"/>
          <w:sz w:val="28"/>
          <w:szCs w:val="28"/>
        </w:rPr>
        <w:t xml:space="preserve"> </w:t>
      </w:r>
      <w:r w:rsidR="00AD39DE" w:rsidRPr="00CE280A">
        <w:rPr>
          <w:rFonts w:ascii="Times New Roman" w:hAnsi="Times New Roman" w:cs="Times New Roman"/>
          <w:sz w:val="28"/>
          <w:szCs w:val="28"/>
        </w:rPr>
        <w:t>населения и обращения в учреждения</w:t>
      </w:r>
      <w:r w:rsidR="00AD39DE" w:rsidRPr="004D3034">
        <w:rPr>
          <w:rFonts w:ascii="Times New Roman" w:hAnsi="Times New Roman" w:cs="Times New Roman"/>
          <w:sz w:val="28"/>
          <w:szCs w:val="28"/>
        </w:rPr>
        <w:t xml:space="preserve"> здравоохранения» (по МКБ-1 - Z02.2 - Обследование в связи с поступлением в учреждение длительного пребывания).</w:t>
      </w:r>
    </w:p>
    <w:p w14:paraId="7899AA05" w14:textId="6A90276D" w:rsidR="00BA0AD2" w:rsidRDefault="0036569F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3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A0AD2" w:rsidRPr="004D3034">
        <w:rPr>
          <w:rFonts w:ascii="Times New Roman" w:hAnsi="Times New Roman" w:cs="Times New Roman"/>
          <w:sz w:val="28"/>
          <w:szCs w:val="28"/>
        </w:rPr>
        <w:t xml:space="preserve"> Случаи оказания медицинской помощи в стационарных условиях с основным диагнозом по МКБ-10: Т40 (Отравление наркотиками и </w:t>
      </w:r>
      <w:proofErr w:type="spellStart"/>
      <w:r w:rsidR="00BA0AD2" w:rsidRPr="004D3034">
        <w:rPr>
          <w:rFonts w:ascii="Times New Roman" w:hAnsi="Times New Roman" w:cs="Times New Roman"/>
          <w:sz w:val="28"/>
          <w:szCs w:val="28"/>
        </w:rPr>
        <w:t>психодислептиками</w:t>
      </w:r>
      <w:proofErr w:type="spellEnd"/>
      <w:r w:rsidR="00BA0AD2" w:rsidRPr="004D3034">
        <w:rPr>
          <w:rFonts w:ascii="Times New Roman" w:hAnsi="Times New Roman" w:cs="Times New Roman"/>
          <w:sz w:val="28"/>
          <w:szCs w:val="28"/>
        </w:rPr>
        <w:t xml:space="preserve"> (галлюциногенами)) или Т51 (Токсическое действие алкоголя) подлежат обязательной медико-экономической экспертизе и, при необходимости, экспертизе качества медицинской помощи.</w:t>
      </w:r>
    </w:p>
    <w:p w14:paraId="3A1C87B7" w14:textId="77777777" w:rsidR="009A7132" w:rsidRPr="004D3034" w:rsidRDefault="009A7132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38F41BB" w14:textId="77777777" w:rsidR="008527CE" w:rsidRPr="004D3034" w:rsidRDefault="001053C4" w:rsidP="004863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1014F" w:rsidRPr="004D3034">
        <w:rPr>
          <w:b/>
          <w:sz w:val="28"/>
          <w:szCs w:val="28"/>
        </w:rPr>
        <w:t>.</w:t>
      </w:r>
      <w:r w:rsidR="00CC73F4" w:rsidRPr="004D3034">
        <w:rPr>
          <w:b/>
          <w:sz w:val="28"/>
          <w:szCs w:val="28"/>
        </w:rPr>
        <w:t xml:space="preserve">Оплата медицинской помощи, оказанной в стационарных условиях, </w:t>
      </w:r>
    </w:p>
    <w:p w14:paraId="59D9A35C" w14:textId="77777777" w:rsidR="00CC73F4" w:rsidRPr="0048638B" w:rsidRDefault="00CC73F4" w:rsidP="0048638B">
      <w:pPr>
        <w:widowControl w:val="0"/>
        <w:jc w:val="center"/>
        <w:rPr>
          <w:b/>
          <w:sz w:val="28"/>
          <w:szCs w:val="28"/>
        </w:rPr>
      </w:pPr>
      <w:r w:rsidRPr="004D3034">
        <w:rPr>
          <w:b/>
          <w:sz w:val="28"/>
          <w:szCs w:val="28"/>
        </w:rPr>
        <w:t>за прерванный</w:t>
      </w:r>
      <w:r w:rsidR="00C44807">
        <w:rPr>
          <w:b/>
          <w:sz w:val="28"/>
          <w:szCs w:val="28"/>
        </w:rPr>
        <w:t xml:space="preserve"> </w:t>
      </w:r>
      <w:r w:rsidRPr="004D3034">
        <w:rPr>
          <w:b/>
          <w:sz w:val="28"/>
          <w:szCs w:val="28"/>
        </w:rPr>
        <w:t xml:space="preserve">случай </w:t>
      </w:r>
      <w:r w:rsidR="00C44807">
        <w:rPr>
          <w:b/>
          <w:sz w:val="28"/>
          <w:szCs w:val="28"/>
        </w:rPr>
        <w:t>госпитализации</w:t>
      </w:r>
    </w:p>
    <w:p w14:paraId="0D5CE727" w14:textId="77777777" w:rsidR="00192878" w:rsidRPr="0099072F" w:rsidRDefault="00192878" w:rsidP="0048638B">
      <w:pPr>
        <w:widowControl w:val="0"/>
        <w:jc w:val="center"/>
        <w:rPr>
          <w:sz w:val="28"/>
          <w:szCs w:val="28"/>
        </w:rPr>
      </w:pPr>
    </w:p>
    <w:p w14:paraId="401C77C5" w14:textId="7E62C18D" w:rsidR="00A141C7" w:rsidRPr="001B5DB2" w:rsidRDefault="00B30BDC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B0C" w:rsidRPr="001B5DB2">
        <w:rPr>
          <w:rFonts w:ascii="Times New Roman" w:hAnsi="Times New Roman" w:cs="Times New Roman"/>
          <w:sz w:val="28"/>
          <w:szCs w:val="28"/>
        </w:rPr>
        <w:t xml:space="preserve">К прерванным случаям оказания медицинской </w:t>
      </w:r>
      <w:r w:rsidR="00A141C7" w:rsidRPr="001B5DB2">
        <w:rPr>
          <w:rFonts w:ascii="Times New Roman" w:hAnsi="Times New Roman" w:cs="Times New Roman"/>
          <w:sz w:val="28"/>
        </w:rPr>
        <w:t>относятся:</w:t>
      </w:r>
    </w:p>
    <w:p w14:paraId="1F2B87AD" w14:textId="77777777" w:rsidR="00A141C7" w:rsidRPr="001B5DB2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1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случаи прерывания лечения по медицинским показаниям;</w:t>
      </w:r>
    </w:p>
    <w:p w14:paraId="6400B9C8" w14:textId="77777777" w:rsidR="00A141C7" w:rsidRPr="001B5DB2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2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случаи лечения при переводе пациента из одного отделения медицинской организации в другое;</w:t>
      </w:r>
    </w:p>
    <w:p w14:paraId="0AE427DE" w14:textId="77777777" w:rsidR="00A141C7" w:rsidRPr="001B5DB2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3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случаи изменения условий оказания медицинской помощи (перевода пациента из стационарных условий в условия дневного стационара);</w:t>
      </w:r>
    </w:p>
    <w:p w14:paraId="6DDA2CF0" w14:textId="77777777" w:rsidR="00A141C7" w:rsidRPr="001B5DB2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4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случаи перевода пациента в другую медицинскую организацию;</w:t>
      </w:r>
    </w:p>
    <w:p w14:paraId="65FAE35A" w14:textId="77777777" w:rsidR="00A141C7" w:rsidRPr="001B5DB2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5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случаи лечения при преждевременной выписке пациента из медицинской организации в случае его письменного отказа от дальнейшего лечения;</w:t>
      </w:r>
    </w:p>
    <w:p w14:paraId="64F0F0C0" w14:textId="77777777" w:rsidR="00A141C7" w:rsidRPr="008D12AD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1B5DB2">
        <w:rPr>
          <w:rFonts w:ascii="Times New Roman" w:hAnsi="Times New Roman" w:cs="Times New Roman"/>
          <w:sz w:val="28"/>
        </w:rPr>
        <w:t>6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случаи лечения, закончившиеся летальным исходом</w:t>
      </w:r>
      <w:r w:rsidRPr="003A10B2">
        <w:rPr>
          <w:rFonts w:ascii="Times New Roman" w:hAnsi="Times New Roman" w:cs="Times New Roman"/>
          <w:sz w:val="28"/>
        </w:rPr>
        <w:t>;</w:t>
      </w:r>
    </w:p>
    <w:p w14:paraId="0A50D5A9" w14:textId="77777777" w:rsidR="00A141C7" w:rsidRPr="001B5DB2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7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 xml:space="preserve"> случаи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</w:t>
      </w:r>
      <w:r w:rsidRPr="001B5DB2">
        <w:rPr>
          <w:rFonts w:ascii="Times New Roman" w:hAnsi="Times New Roman" w:cs="Times New Roman"/>
          <w:sz w:val="28"/>
        </w:rPr>
        <w:lastRenderedPageBreak/>
        <w:t>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</w:r>
    </w:p>
    <w:p w14:paraId="5A217B0D" w14:textId="77777777" w:rsidR="00A141C7" w:rsidRDefault="00A141C7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B5DB2">
        <w:rPr>
          <w:rFonts w:ascii="Times New Roman" w:hAnsi="Times New Roman" w:cs="Times New Roman"/>
          <w:sz w:val="28"/>
        </w:rPr>
        <w:t>8</w:t>
      </w:r>
      <w:r w:rsidR="00B81F13" w:rsidRPr="001B5DB2">
        <w:rPr>
          <w:rFonts w:ascii="Times New Roman" w:hAnsi="Times New Roman" w:cs="Times New Roman"/>
          <w:sz w:val="28"/>
        </w:rPr>
        <w:t>)</w:t>
      </w:r>
      <w:r w:rsidRPr="001B5DB2">
        <w:rPr>
          <w:rFonts w:ascii="Times New Roman" w:hAnsi="Times New Roman" w:cs="Times New Roman"/>
          <w:sz w:val="28"/>
        </w:rPr>
        <w:t> законченные случаи лечения (не являющиеся прерванными по основаниям 1-7) длительностью 3 дня и менее по КСГ, не включенным в перечень КСГ, для которых оптимальным сроком лечения является период менее 3 дней включительно, установленным Приложени</w:t>
      </w:r>
      <w:r w:rsidR="003E2626" w:rsidRPr="001B5DB2">
        <w:rPr>
          <w:rFonts w:ascii="Times New Roman" w:hAnsi="Times New Roman" w:cs="Times New Roman"/>
          <w:sz w:val="28"/>
        </w:rPr>
        <w:t>ем №2</w:t>
      </w:r>
      <w:r w:rsidR="007C7C29">
        <w:rPr>
          <w:rFonts w:ascii="Times New Roman" w:hAnsi="Times New Roman" w:cs="Times New Roman"/>
          <w:sz w:val="28"/>
        </w:rPr>
        <w:t>8</w:t>
      </w:r>
      <w:r w:rsidR="003E2626" w:rsidRPr="001B5DB2">
        <w:rPr>
          <w:rFonts w:ascii="Times New Roman" w:hAnsi="Times New Roman" w:cs="Times New Roman"/>
          <w:sz w:val="28"/>
        </w:rPr>
        <w:t xml:space="preserve"> к настоящему </w:t>
      </w:r>
      <w:r w:rsidR="00653658">
        <w:rPr>
          <w:rFonts w:ascii="Times New Roman" w:hAnsi="Times New Roman" w:cs="Times New Roman"/>
          <w:sz w:val="28"/>
        </w:rPr>
        <w:t>Т</w:t>
      </w:r>
      <w:r w:rsidR="003E2626" w:rsidRPr="001B5DB2">
        <w:rPr>
          <w:rFonts w:ascii="Times New Roman" w:hAnsi="Times New Roman" w:cs="Times New Roman"/>
          <w:sz w:val="28"/>
        </w:rPr>
        <w:t>арифному соглашению</w:t>
      </w:r>
      <w:r w:rsidR="007327FC">
        <w:rPr>
          <w:rFonts w:ascii="Times New Roman" w:hAnsi="Times New Roman" w:cs="Times New Roman"/>
          <w:sz w:val="28"/>
        </w:rPr>
        <w:t>.</w:t>
      </w:r>
    </w:p>
    <w:p w14:paraId="517A8693" w14:textId="77777777" w:rsidR="007327FC" w:rsidRDefault="007327FC" w:rsidP="007327FC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A10B2">
        <w:rPr>
          <w:rFonts w:ascii="Times New Roman" w:hAnsi="Times New Roman" w:cs="Times New Roman"/>
          <w:sz w:val="28"/>
        </w:rPr>
        <w:t xml:space="preserve">Законченные случаи оказания медицинской помощи по данным КСГ не могут быть отнесены к прерванным случаям по основаниям, связанным с длительностью лечения, и оплачивается в полном объеме независимо от длительности лечения. При этом в случае наличия оснований </w:t>
      </w:r>
      <w:proofErr w:type="spellStart"/>
      <w:r w:rsidRPr="003A10B2">
        <w:rPr>
          <w:rFonts w:ascii="Times New Roman" w:hAnsi="Times New Roman" w:cs="Times New Roman"/>
          <w:sz w:val="28"/>
        </w:rPr>
        <w:t>прерванности</w:t>
      </w:r>
      <w:proofErr w:type="spellEnd"/>
      <w:r w:rsidRPr="003A10B2">
        <w:rPr>
          <w:rFonts w:ascii="Times New Roman" w:hAnsi="Times New Roman" w:cs="Times New Roman"/>
          <w:sz w:val="28"/>
        </w:rPr>
        <w:t>, не связанных с длительностью лечения, случай оказания медицинской помощи оплачивается как прерванный на общих основаниях.</w:t>
      </w:r>
    </w:p>
    <w:p w14:paraId="6489A1F9" w14:textId="77777777" w:rsidR="003E54F9" w:rsidRPr="003A10B2" w:rsidRDefault="003E54F9" w:rsidP="003E54F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A10B2">
        <w:rPr>
          <w:rFonts w:ascii="Times New Roman" w:hAnsi="Times New Roman" w:cs="Times New Roman"/>
          <w:sz w:val="28"/>
        </w:rPr>
        <w:t>9) случаи оказания медицинской помощи по профилю «медицинская реабилитация» при длительности лечения менее установленной классификационными критериями.</w:t>
      </w:r>
      <w:r w:rsidR="008D12AD" w:rsidRPr="003A10B2">
        <w:rPr>
          <w:rFonts w:ascii="Times New Roman" w:hAnsi="Times New Roman" w:cs="Times New Roman"/>
          <w:sz w:val="28"/>
        </w:rPr>
        <w:t xml:space="preserve"> </w:t>
      </w:r>
    </w:p>
    <w:p w14:paraId="0F17AEDE" w14:textId="272B32E8" w:rsidR="00F73641" w:rsidRPr="00574C5C" w:rsidRDefault="00261E81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5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F73641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F73641" w:rsidRPr="00574C5C">
        <w:rPr>
          <w:rFonts w:ascii="Times New Roman" w:hAnsi="Times New Roman" w:cs="Times New Roman"/>
          <w:sz w:val="28"/>
          <w:szCs w:val="28"/>
        </w:rPr>
        <w:t>В случае</w:t>
      </w:r>
      <w:r w:rsidR="00E67494" w:rsidRPr="00574C5C">
        <w:rPr>
          <w:rFonts w:ascii="Times New Roman" w:hAnsi="Times New Roman" w:cs="Times New Roman"/>
          <w:sz w:val="28"/>
          <w:szCs w:val="28"/>
        </w:rPr>
        <w:t>,</w:t>
      </w:r>
      <w:r w:rsidR="00F73641" w:rsidRPr="00574C5C">
        <w:rPr>
          <w:rFonts w:ascii="Times New Roman" w:hAnsi="Times New Roman" w:cs="Times New Roman"/>
          <w:sz w:val="28"/>
          <w:szCs w:val="28"/>
        </w:rPr>
        <w:t xml:space="preserve"> если пациенту было выполнено хирургическое вмешательство и (или)</w:t>
      </w:r>
      <w:r w:rsidR="00574C5C" w:rsidRPr="00574C5C">
        <w:rPr>
          <w:rFonts w:ascii="Times New Roman" w:hAnsi="Times New Roman" w:cs="Times New Roman"/>
          <w:sz w:val="28"/>
          <w:szCs w:val="28"/>
        </w:rPr>
        <w:t xml:space="preserve"> была</w:t>
      </w:r>
      <w:r w:rsidR="00F73641" w:rsidRPr="00574C5C">
        <w:rPr>
          <w:rFonts w:ascii="Times New Roman" w:hAnsi="Times New Roman" w:cs="Times New Roman"/>
          <w:sz w:val="28"/>
          <w:szCs w:val="28"/>
        </w:rPr>
        <w:t xml:space="preserve"> проведена </w:t>
      </w:r>
      <w:proofErr w:type="spellStart"/>
      <w:r w:rsidR="00F73641" w:rsidRPr="00574C5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0367FC" w:rsidRPr="00574C5C">
        <w:rPr>
          <w:rFonts w:ascii="Times New Roman" w:hAnsi="Times New Roman" w:cs="Times New Roman"/>
          <w:sz w:val="28"/>
          <w:szCs w:val="28"/>
        </w:rPr>
        <w:t xml:space="preserve"> </w:t>
      </w:r>
      <w:r w:rsidR="00F73641" w:rsidRPr="00574C5C">
        <w:rPr>
          <w:rFonts w:ascii="Times New Roman" w:hAnsi="Times New Roman" w:cs="Times New Roman"/>
          <w:sz w:val="28"/>
          <w:szCs w:val="28"/>
        </w:rPr>
        <w:t>терапия</w:t>
      </w:r>
      <w:r w:rsidR="000367FC" w:rsidRPr="00574C5C">
        <w:rPr>
          <w:rFonts w:ascii="Times New Roman" w:hAnsi="Times New Roman" w:cs="Times New Roman"/>
          <w:sz w:val="28"/>
          <w:szCs w:val="28"/>
        </w:rPr>
        <w:t xml:space="preserve"> </w:t>
      </w:r>
      <w:r w:rsidR="00F73641" w:rsidRPr="00574C5C">
        <w:rPr>
          <w:rFonts w:ascii="Times New Roman" w:hAnsi="Times New Roman" w:cs="Times New Roman"/>
          <w:sz w:val="28"/>
          <w:szCs w:val="28"/>
        </w:rPr>
        <w:t>случай оплачивается в размере:</w:t>
      </w:r>
    </w:p>
    <w:p w14:paraId="1A9C3339" w14:textId="77777777" w:rsidR="00F73641" w:rsidRPr="00574C5C" w:rsidRDefault="00F73641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5C">
        <w:rPr>
          <w:rFonts w:ascii="Times New Roman" w:hAnsi="Times New Roman" w:cs="Times New Roman"/>
          <w:sz w:val="28"/>
          <w:szCs w:val="28"/>
        </w:rPr>
        <w:t xml:space="preserve">1) при длительности лечения 3 дня и менее </w:t>
      </w:r>
      <w:r w:rsidR="00E756CF">
        <w:rPr>
          <w:rFonts w:ascii="Times New Roman" w:hAnsi="Times New Roman" w:cs="Times New Roman"/>
          <w:sz w:val="28"/>
          <w:szCs w:val="28"/>
        </w:rPr>
        <w:t xml:space="preserve">- </w:t>
      </w:r>
      <w:r w:rsidRPr="00574C5C">
        <w:rPr>
          <w:rFonts w:ascii="Times New Roman" w:hAnsi="Times New Roman" w:cs="Times New Roman"/>
          <w:sz w:val="28"/>
          <w:szCs w:val="28"/>
        </w:rPr>
        <w:t>80</w:t>
      </w:r>
      <w:proofErr w:type="gramStart"/>
      <w:r w:rsidRPr="00574C5C">
        <w:rPr>
          <w:rFonts w:ascii="Times New Roman" w:hAnsi="Times New Roman" w:cs="Times New Roman"/>
          <w:sz w:val="28"/>
          <w:szCs w:val="28"/>
        </w:rPr>
        <w:t>%</w:t>
      </w:r>
      <w:r w:rsidR="00574C5C" w:rsidRPr="00574C5C">
        <w:rPr>
          <w:rFonts w:ascii="Times New Roman" w:hAnsi="Times New Roman" w:cs="Times New Roman"/>
          <w:sz w:val="28"/>
          <w:szCs w:val="28"/>
        </w:rPr>
        <w:t xml:space="preserve"> </w:t>
      </w:r>
      <w:r w:rsidRPr="00574C5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574C5C">
        <w:rPr>
          <w:rFonts w:ascii="Times New Roman" w:hAnsi="Times New Roman" w:cs="Times New Roman"/>
          <w:sz w:val="28"/>
          <w:szCs w:val="28"/>
        </w:rPr>
        <w:t xml:space="preserve"> стоимости КСГ;</w:t>
      </w:r>
    </w:p>
    <w:p w14:paraId="7565CA80" w14:textId="77777777" w:rsidR="00F73641" w:rsidRPr="00574C5C" w:rsidRDefault="00F7364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74C5C">
        <w:rPr>
          <w:sz w:val="28"/>
          <w:szCs w:val="28"/>
        </w:rPr>
        <w:t>2) при длите</w:t>
      </w:r>
      <w:r w:rsidR="00574C5C" w:rsidRPr="00574C5C">
        <w:rPr>
          <w:sz w:val="28"/>
          <w:szCs w:val="28"/>
        </w:rPr>
        <w:t xml:space="preserve">льности лечения более 3-х дней </w:t>
      </w:r>
      <w:r w:rsidR="00E756CF">
        <w:rPr>
          <w:sz w:val="28"/>
          <w:szCs w:val="28"/>
        </w:rPr>
        <w:t xml:space="preserve">- </w:t>
      </w:r>
      <w:r w:rsidRPr="00E756CF">
        <w:rPr>
          <w:sz w:val="28"/>
          <w:szCs w:val="28"/>
        </w:rPr>
        <w:t>90</w:t>
      </w:r>
      <w:proofErr w:type="gramStart"/>
      <w:r w:rsidRPr="00E756CF">
        <w:rPr>
          <w:sz w:val="28"/>
          <w:szCs w:val="28"/>
        </w:rPr>
        <w:t>%</w:t>
      </w:r>
      <w:r w:rsidR="00574C5C" w:rsidRPr="00574C5C">
        <w:rPr>
          <w:sz w:val="28"/>
          <w:szCs w:val="28"/>
        </w:rPr>
        <w:t xml:space="preserve"> </w:t>
      </w:r>
      <w:r w:rsidRPr="00574C5C">
        <w:rPr>
          <w:sz w:val="28"/>
          <w:szCs w:val="28"/>
        </w:rPr>
        <w:t xml:space="preserve"> от</w:t>
      </w:r>
      <w:proofErr w:type="gramEnd"/>
      <w:r w:rsidRPr="00574C5C">
        <w:rPr>
          <w:sz w:val="28"/>
          <w:szCs w:val="28"/>
        </w:rPr>
        <w:t xml:space="preserve"> стоимости КСГ.</w:t>
      </w:r>
    </w:p>
    <w:p w14:paraId="5D168490" w14:textId="7B5370B9" w:rsidR="00F73641" w:rsidRPr="00574C5C" w:rsidRDefault="00261E8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74C5C">
        <w:rPr>
          <w:sz w:val="28"/>
          <w:szCs w:val="28"/>
        </w:rPr>
        <w:t>5</w:t>
      </w:r>
      <w:r w:rsidR="001B6059">
        <w:rPr>
          <w:sz w:val="28"/>
          <w:szCs w:val="28"/>
        </w:rPr>
        <w:t>6</w:t>
      </w:r>
      <w:r w:rsidR="001736BE" w:rsidRPr="00574C5C">
        <w:rPr>
          <w:sz w:val="28"/>
          <w:szCs w:val="28"/>
        </w:rPr>
        <w:t>.</w:t>
      </w:r>
      <w:r w:rsidR="00F73641" w:rsidRPr="00574C5C">
        <w:rPr>
          <w:sz w:val="28"/>
          <w:szCs w:val="28"/>
        </w:rPr>
        <w:t xml:space="preserve"> Если хирургическое вмешательство и (или) </w:t>
      </w:r>
      <w:proofErr w:type="spellStart"/>
      <w:r w:rsidR="00F73641" w:rsidRPr="00574C5C">
        <w:rPr>
          <w:sz w:val="28"/>
          <w:szCs w:val="28"/>
        </w:rPr>
        <w:t>тромболитическая</w:t>
      </w:r>
      <w:proofErr w:type="spellEnd"/>
      <w:r w:rsidR="00F73641" w:rsidRPr="00574C5C">
        <w:rPr>
          <w:sz w:val="28"/>
          <w:szCs w:val="28"/>
        </w:rPr>
        <w:t xml:space="preserve"> терапия не проводились, случай оплачивается в размере:</w:t>
      </w:r>
    </w:p>
    <w:p w14:paraId="43E87017" w14:textId="77777777" w:rsidR="00F73641" w:rsidRPr="00574C5C" w:rsidRDefault="00F7364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74C5C">
        <w:rPr>
          <w:sz w:val="28"/>
          <w:szCs w:val="28"/>
        </w:rPr>
        <w:t xml:space="preserve">1) при длительности лечения 3 дня и менее </w:t>
      </w:r>
      <w:r w:rsidR="00E756CF">
        <w:rPr>
          <w:sz w:val="28"/>
          <w:szCs w:val="28"/>
        </w:rPr>
        <w:t xml:space="preserve">- </w:t>
      </w:r>
      <w:r w:rsidR="004B603B" w:rsidRPr="00574C5C">
        <w:rPr>
          <w:sz w:val="28"/>
          <w:szCs w:val="28"/>
        </w:rPr>
        <w:t>20</w:t>
      </w:r>
      <w:r w:rsidRPr="00574C5C">
        <w:rPr>
          <w:sz w:val="28"/>
          <w:szCs w:val="28"/>
        </w:rPr>
        <w:t>% от стоимости КСГ;</w:t>
      </w:r>
    </w:p>
    <w:p w14:paraId="4720EBC9" w14:textId="77777777" w:rsidR="00F73641" w:rsidRPr="00574C5C" w:rsidRDefault="00F7364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74C5C">
        <w:rPr>
          <w:sz w:val="28"/>
          <w:szCs w:val="28"/>
        </w:rPr>
        <w:t xml:space="preserve">2) при длительности лечения более 3-х дней </w:t>
      </w:r>
      <w:r w:rsidR="001B5DB2">
        <w:rPr>
          <w:sz w:val="28"/>
          <w:szCs w:val="28"/>
        </w:rPr>
        <w:t>–</w:t>
      </w:r>
      <w:r w:rsidR="00E756CF">
        <w:rPr>
          <w:sz w:val="28"/>
          <w:szCs w:val="28"/>
        </w:rPr>
        <w:t xml:space="preserve"> </w:t>
      </w:r>
      <w:r w:rsidR="004B603B" w:rsidRPr="00574C5C">
        <w:rPr>
          <w:sz w:val="28"/>
          <w:szCs w:val="28"/>
        </w:rPr>
        <w:t>50</w:t>
      </w:r>
      <w:r w:rsidR="001B5DB2" w:rsidRPr="001B5DB2">
        <w:rPr>
          <w:sz w:val="28"/>
          <w:szCs w:val="28"/>
        </w:rPr>
        <w:t>%</w:t>
      </w:r>
      <w:r w:rsidR="00574C5C" w:rsidRPr="00574C5C">
        <w:rPr>
          <w:sz w:val="28"/>
          <w:szCs w:val="28"/>
        </w:rPr>
        <w:t xml:space="preserve"> </w:t>
      </w:r>
      <w:r w:rsidRPr="00574C5C">
        <w:rPr>
          <w:sz w:val="28"/>
          <w:szCs w:val="28"/>
        </w:rPr>
        <w:t>от стоимости КСГ;</w:t>
      </w:r>
    </w:p>
    <w:p w14:paraId="55025828" w14:textId="7ECDBE23" w:rsidR="000508BA" w:rsidRDefault="00527683" w:rsidP="00050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1E81"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7</w:t>
      </w:r>
      <w:r w:rsidR="001736BE" w:rsidRPr="003F4E47">
        <w:rPr>
          <w:rFonts w:ascii="Times New Roman" w:hAnsi="Times New Roman" w:cs="Times New Roman"/>
          <w:sz w:val="28"/>
          <w:szCs w:val="28"/>
        </w:rPr>
        <w:t xml:space="preserve">. </w:t>
      </w:r>
      <w:r w:rsidR="000508BA" w:rsidRPr="001B5DB2">
        <w:rPr>
          <w:rFonts w:ascii="Times New Roman" w:hAnsi="Times New Roman" w:cs="Times New Roman"/>
          <w:sz w:val="28"/>
          <w:szCs w:val="28"/>
        </w:rPr>
        <w:t>В случае если фактическое количество дней введения в рамках случая проведения лекарственной терапии при злокачественных новообразованиях (кроме лимфоидной и кроветворной тканей) пациенту в возрасте 18 лет и старше соответствует количеству дней введения, предусмотренному в описании схемы лекарственной терапии</w:t>
      </w:r>
      <w:r w:rsidR="007C7C29">
        <w:rPr>
          <w:rFonts w:ascii="Times New Roman" w:hAnsi="Times New Roman" w:cs="Times New Roman"/>
          <w:sz w:val="28"/>
          <w:szCs w:val="28"/>
        </w:rPr>
        <w:t>,</w:t>
      </w:r>
      <w:r w:rsidR="000508BA" w:rsidRPr="001B5DB2">
        <w:rPr>
          <w:rFonts w:ascii="Times New Roman" w:hAnsi="Times New Roman" w:cs="Times New Roman"/>
          <w:sz w:val="28"/>
          <w:szCs w:val="28"/>
        </w:rPr>
        <w:t xml:space="preserve"> оплата случаев лечения осуществляется в полном объеме по соответствующей КСГ</w:t>
      </w:r>
      <w:r w:rsidR="001B5DB2">
        <w:rPr>
          <w:rFonts w:ascii="Times New Roman" w:hAnsi="Times New Roman" w:cs="Times New Roman"/>
          <w:sz w:val="28"/>
          <w:szCs w:val="28"/>
        </w:rPr>
        <w:t>.</w:t>
      </w:r>
      <w:r w:rsidR="002E05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CE413" w14:textId="5CAF5EDF" w:rsidR="005C5C5E" w:rsidRDefault="005C5C5E" w:rsidP="005C5C5E">
      <w:pPr>
        <w:pStyle w:val="ConsPlusNormal"/>
        <w:ind w:left="-142" w:firstLine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5C64BF">
        <w:rPr>
          <w:rFonts w:ascii="Times New Roman" w:hAnsi="Times New Roman" w:cs="Times New Roman"/>
          <w:sz w:val="28"/>
          <w:szCs w:val="28"/>
        </w:rPr>
        <w:t>фактическое количество дней введения,</w:t>
      </w:r>
      <w:r>
        <w:rPr>
          <w:rFonts w:ascii="Times New Roman" w:hAnsi="Times New Roman" w:cs="Times New Roman"/>
          <w:sz w:val="28"/>
          <w:szCs w:val="28"/>
        </w:rPr>
        <w:t xml:space="preserve"> меньше предусмотренного в описании схемы лекарственной терапии, оплата случая проведения лекарственной терапии при злокачественных новообразованиях осуществляется в соответствии с Приложением № 3</w:t>
      </w:r>
      <w:r w:rsidR="007C7C29">
        <w:rPr>
          <w:rFonts w:ascii="Times New Roman" w:hAnsi="Times New Roman" w:cs="Times New Roman"/>
          <w:sz w:val="28"/>
          <w:szCs w:val="28"/>
        </w:rPr>
        <w:t>1</w:t>
      </w:r>
      <w:r w:rsidR="00DB58DF">
        <w:rPr>
          <w:rFonts w:ascii="Times New Roman" w:hAnsi="Times New Roman" w:cs="Times New Roman"/>
          <w:sz w:val="28"/>
          <w:szCs w:val="28"/>
        </w:rPr>
        <w:t xml:space="preserve"> к </w:t>
      </w:r>
      <w:r w:rsidR="0065365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B58DF">
        <w:rPr>
          <w:rFonts w:ascii="Times New Roman" w:hAnsi="Times New Roman" w:cs="Times New Roman"/>
          <w:sz w:val="28"/>
          <w:szCs w:val="28"/>
        </w:rPr>
        <w:t>Тарифному соглашению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C69C2B" w14:textId="77777777" w:rsidR="005C5C5E" w:rsidRDefault="005C5C5E" w:rsidP="005C5C5E">
      <w:pPr>
        <w:pStyle w:val="ConsPlusNormal"/>
        <w:ind w:left="-142" w:firstLine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длительности лечения (дней введения) 3 дня и менее </w:t>
      </w:r>
      <w:r w:rsidRPr="00976192">
        <w:rPr>
          <w:rFonts w:ascii="Times New Roman" w:hAnsi="Times New Roman" w:cs="Times New Roman"/>
          <w:sz w:val="28"/>
          <w:szCs w:val="28"/>
        </w:rPr>
        <w:t>- 50% от</w:t>
      </w:r>
      <w:r>
        <w:rPr>
          <w:rFonts w:ascii="Times New Roman" w:hAnsi="Times New Roman" w:cs="Times New Roman"/>
          <w:sz w:val="28"/>
          <w:szCs w:val="28"/>
        </w:rPr>
        <w:t xml:space="preserve"> стоимости КСГ;</w:t>
      </w:r>
    </w:p>
    <w:p w14:paraId="1B6213B6" w14:textId="77777777" w:rsidR="005C5C5E" w:rsidRPr="00976192" w:rsidRDefault="005C5C5E" w:rsidP="005C5C5E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76192">
        <w:rPr>
          <w:rFonts w:ascii="Times New Roman" w:hAnsi="Times New Roman" w:cs="Times New Roman"/>
          <w:sz w:val="28"/>
          <w:szCs w:val="28"/>
        </w:rPr>
        <w:t>2) при длительности лечения (дней введения) более 3-х дней – 80% от стоимости КСГ.</w:t>
      </w:r>
    </w:p>
    <w:p w14:paraId="1C9AEAC9" w14:textId="3D77ED56" w:rsidR="00DB58DF" w:rsidRDefault="00261E81" w:rsidP="005C5C5E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16CF7">
        <w:rPr>
          <w:rFonts w:ascii="Times New Roman" w:hAnsi="Times New Roman" w:cs="Times New Roman"/>
          <w:sz w:val="28"/>
          <w:szCs w:val="28"/>
        </w:rPr>
        <w:t>5</w:t>
      </w:r>
      <w:r w:rsidR="001B6059">
        <w:rPr>
          <w:rFonts w:ascii="Times New Roman" w:hAnsi="Times New Roman" w:cs="Times New Roman"/>
          <w:sz w:val="28"/>
          <w:szCs w:val="28"/>
        </w:rPr>
        <w:t>9</w:t>
      </w:r>
      <w:r w:rsidR="001736BE" w:rsidRPr="00D16CF7">
        <w:rPr>
          <w:rFonts w:ascii="Times New Roman" w:hAnsi="Times New Roman" w:cs="Times New Roman"/>
          <w:sz w:val="28"/>
          <w:szCs w:val="28"/>
        </w:rPr>
        <w:t>.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  <w:r w:rsidR="00BF7457" w:rsidRPr="003F4E47">
        <w:rPr>
          <w:rFonts w:ascii="Times New Roman" w:hAnsi="Times New Roman" w:cs="Times New Roman"/>
          <w:sz w:val="28"/>
          <w:szCs w:val="28"/>
        </w:rPr>
        <w:t>Учитывая, что проведение лучевой терапии предусмотрено начиная с одной фракции, о</w:t>
      </w:r>
      <w:r w:rsidR="00271F87" w:rsidRPr="003F4E47">
        <w:rPr>
          <w:rFonts w:ascii="Times New Roman" w:hAnsi="Times New Roman" w:cs="Times New Roman"/>
          <w:sz w:val="28"/>
          <w:szCs w:val="28"/>
        </w:rPr>
        <w:t>плата случаев лечения осуществляется путем отнесения случая к соответствующей</w:t>
      </w:r>
      <w:r w:rsidR="00271F87" w:rsidRPr="004D3034">
        <w:rPr>
          <w:rFonts w:ascii="Times New Roman" w:hAnsi="Times New Roman" w:cs="Times New Roman"/>
          <w:sz w:val="28"/>
          <w:szCs w:val="28"/>
        </w:rPr>
        <w:t xml:space="preserve"> КСГ исходя из фактически проведенного количества дней облучения (фракций).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DE74C" w14:textId="77777777" w:rsidR="00DC557C" w:rsidRPr="0035384C" w:rsidRDefault="00271F87" w:rsidP="005C5C5E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lastRenderedPageBreak/>
        <w:t xml:space="preserve">Прерванные случаи </w:t>
      </w:r>
      <w:r w:rsidR="00DB58DF" w:rsidRPr="00D16CF7">
        <w:rPr>
          <w:rFonts w:ascii="Times New Roman" w:hAnsi="Times New Roman" w:cs="Times New Roman"/>
          <w:sz w:val="28"/>
          <w:szCs w:val="28"/>
        </w:rPr>
        <w:t>лечения</w:t>
      </w:r>
      <w:r w:rsidR="00DB58DF">
        <w:rPr>
          <w:rFonts w:ascii="Times New Roman" w:hAnsi="Times New Roman" w:cs="Times New Roman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>проведения лучевой терапии</w:t>
      </w:r>
      <w:r w:rsidR="00DB58DF">
        <w:rPr>
          <w:rFonts w:ascii="Times New Roman" w:hAnsi="Times New Roman" w:cs="Times New Roman"/>
          <w:sz w:val="28"/>
          <w:szCs w:val="28"/>
        </w:rPr>
        <w:t xml:space="preserve">, </w:t>
      </w:r>
      <w:r w:rsidR="00DB58DF" w:rsidRPr="00D16CF7">
        <w:rPr>
          <w:rFonts w:ascii="Times New Roman" w:hAnsi="Times New Roman" w:cs="Times New Roman"/>
          <w:sz w:val="28"/>
          <w:szCs w:val="28"/>
        </w:rPr>
        <w:t>лучевой терапии</w:t>
      </w:r>
      <w:r w:rsidRPr="00DB58D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 xml:space="preserve">в сочетании с лекарственной терапией подлежат оплате </w:t>
      </w:r>
      <w:r w:rsidR="00DB58DF" w:rsidRPr="00D16CF7">
        <w:rPr>
          <w:rFonts w:ascii="Times New Roman" w:hAnsi="Times New Roman" w:cs="Times New Roman"/>
          <w:sz w:val="28"/>
          <w:szCs w:val="28"/>
        </w:rPr>
        <w:t>в соответствии с Приложением №3</w:t>
      </w:r>
      <w:r w:rsidR="007C7C29">
        <w:rPr>
          <w:rFonts w:ascii="Times New Roman" w:hAnsi="Times New Roman" w:cs="Times New Roman"/>
          <w:sz w:val="28"/>
          <w:szCs w:val="28"/>
        </w:rPr>
        <w:t>1</w:t>
      </w:r>
      <w:r w:rsidR="00DB58DF" w:rsidRPr="00D16CF7">
        <w:rPr>
          <w:rFonts w:ascii="Times New Roman" w:hAnsi="Times New Roman" w:cs="Times New Roman"/>
          <w:sz w:val="28"/>
          <w:szCs w:val="28"/>
        </w:rPr>
        <w:t xml:space="preserve"> к </w:t>
      </w:r>
      <w:r w:rsidR="00C45A9E" w:rsidRPr="00D16CF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B58DF" w:rsidRPr="00D16CF7">
        <w:rPr>
          <w:rFonts w:ascii="Times New Roman" w:hAnsi="Times New Roman" w:cs="Times New Roman"/>
          <w:sz w:val="28"/>
          <w:szCs w:val="28"/>
        </w:rPr>
        <w:t>Тарифному соглашению</w:t>
      </w:r>
      <w:r w:rsidR="00EE3B85" w:rsidRPr="0035384C">
        <w:rPr>
          <w:rFonts w:ascii="Times New Roman" w:hAnsi="Times New Roman" w:cs="Times New Roman"/>
          <w:sz w:val="28"/>
          <w:szCs w:val="28"/>
        </w:rPr>
        <w:t>:</w:t>
      </w:r>
    </w:p>
    <w:p w14:paraId="420F5D59" w14:textId="77777777" w:rsidR="00DC557C" w:rsidRPr="00951B55" w:rsidRDefault="00EE3B8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55">
        <w:rPr>
          <w:rFonts w:ascii="Times New Roman" w:hAnsi="Times New Roman" w:cs="Times New Roman"/>
          <w:sz w:val="28"/>
          <w:szCs w:val="28"/>
        </w:rPr>
        <w:t xml:space="preserve">1) </w:t>
      </w:r>
      <w:r w:rsidR="00DC557C" w:rsidRPr="00951B55">
        <w:rPr>
          <w:rFonts w:ascii="Times New Roman" w:hAnsi="Times New Roman" w:cs="Times New Roman"/>
          <w:sz w:val="28"/>
          <w:szCs w:val="28"/>
        </w:rPr>
        <w:t>при длительности лечения 3 дня и менее –</w:t>
      </w:r>
      <w:r w:rsidR="003A10B2">
        <w:rPr>
          <w:rFonts w:ascii="Times New Roman" w:hAnsi="Times New Roman" w:cs="Times New Roman"/>
          <w:sz w:val="28"/>
          <w:szCs w:val="28"/>
        </w:rPr>
        <w:t xml:space="preserve"> </w:t>
      </w:r>
      <w:r w:rsidR="00DC6CCA" w:rsidRPr="003A10B2">
        <w:rPr>
          <w:rFonts w:ascii="Times New Roman" w:hAnsi="Times New Roman" w:cs="Times New Roman"/>
          <w:sz w:val="28"/>
          <w:szCs w:val="28"/>
        </w:rPr>
        <w:t>50</w:t>
      </w:r>
      <w:proofErr w:type="gramStart"/>
      <w:r w:rsidR="00DC557C" w:rsidRPr="00951B55">
        <w:rPr>
          <w:rFonts w:ascii="Times New Roman" w:hAnsi="Times New Roman" w:cs="Times New Roman"/>
          <w:sz w:val="28"/>
          <w:szCs w:val="28"/>
        </w:rPr>
        <w:t xml:space="preserve">% </w:t>
      </w:r>
      <w:r w:rsidR="00951B55" w:rsidRPr="00951B55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951B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C557C" w:rsidRPr="00951B55">
        <w:rPr>
          <w:rFonts w:ascii="Times New Roman" w:hAnsi="Times New Roman" w:cs="Times New Roman"/>
          <w:sz w:val="28"/>
          <w:szCs w:val="28"/>
        </w:rPr>
        <w:t xml:space="preserve"> стоимости КСГ;</w:t>
      </w:r>
    </w:p>
    <w:p w14:paraId="627CFA38" w14:textId="1EE4B882" w:rsidR="00DC557C" w:rsidRDefault="00EE3B8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55">
        <w:rPr>
          <w:rFonts w:ascii="Times New Roman" w:hAnsi="Times New Roman" w:cs="Times New Roman"/>
          <w:sz w:val="28"/>
          <w:szCs w:val="28"/>
        </w:rPr>
        <w:t xml:space="preserve">2) </w:t>
      </w:r>
      <w:r w:rsidR="00DC557C" w:rsidRPr="00951B55">
        <w:rPr>
          <w:rFonts w:ascii="Times New Roman" w:hAnsi="Times New Roman" w:cs="Times New Roman"/>
          <w:sz w:val="28"/>
          <w:szCs w:val="28"/>
        </w:rPr>
        <w:t>при длительности лечения более 3-х дней –</w:t>
      </w:r>
      <w:r w:rsidR="003A10B2">
        <w:rPr>
          <w:rFonts w:ascii="Times New Roman" w:hAnsi="Times New Roman" w:cs="Times New Roman"/>
          <w:sz w:val="28"/>
          <w:szCs w:val="28"/>
        </w:rPr>
        <w:t xml:space="preserve"> </w:t>
      </w:r>
      <w:r w:rsidR="00DC6CCA" w:rsidRPr="003A10B2">
        <w:rPr>
          <w:rFonts w:ascii="Times New Roman" w:hAnsi="Times New Roman" w:cs="Times New Roman"/>
          <w:sz w:val="28"/>
          <w:szCs w:val="28"/>
        </w:rPr>
        <w:t>80</w:t>
      </w:r>
      <w:r w:rsidR="00DC557C" w:rsidRPr="00951B55">
        <w:rPr>
          <w:rFonts w:ascii="Times New Roman" w:hAnsi="Times New Roman" w:cs="Times New Roman"/>
          <w:sz w:val="28"/>
          <w:szCs w:val="28"/>
        </w:rPr>
        <w:t>% от стоимости КС</w:t>
      </w:r>
      <w:r w:rsidR="0058271F" w:rsidRPr="00951B55">
        <w:rPr>
          <w:rFonts w:ascii="Times New Roman" w:hAnsi="Times New Roman" w:cs="Times New Roman"/>
          <w:sz w:val="28"/>
          <w:szCs w:val="28"/>
        </w:rPr>
        <w:t>Г</w:t>
      </w:r>
      <w:r w:rsidR="00DC557C" w:rsidRPr="00A46A3F">
        <w:rPr>
          <w:rFonts w:ascii="Times New Roman" w:hAnsi="Times New Roman" w:cs="Times New Roman"/>
          <w:sz w:val="28"/>
          <w:szCs w:val="28"/>
        </w:rPr>
        <w:t>.</w:t>
      </w:r>
    </w:p>
    <w:p w14:paraId="47872559" w14:textId="586C11FE" w:rsidR="00B41D89" w:rsidRDefault="001B6059" w:rsidP="009737AC">
      <w:pPr>
        <w:ind w:firstLine="709"/>
        <w:jc w:val="both"/>
        <w:rPr>
          <w:sz w:val="28"/>
          <w:szCs w:val="28"/>
        </w:rPr>
      </w:pPr>
      <w:r w:rsidRPr="001C585F">
        <w:rPr>
          <w:sz w:val="28"/>
          <w:szCs w:val="28"/>
        </w:rPr>
        <w:t>60</w:t>
      </w:r>
      <w:r w:rsidR="008E721F" w:rsidRPr="001C585F">
        <w:rPr>
          <w:sz w:val="28"/>
          <w:szCs w:val="28"/>
        </w:rPr>
        <w:t xml:space="preserve">.  В случае, если длительность лечения </w:t>
      </w:r>
      <w:r w:rsidR="00187375" w:rsidRPr="001C585F">
        <w:rPr>
          <w:sz w:val="28"/>
          <w:szCs w:val="28"/>
        </w:rPr>
        <w:t xml:space="preserve">менее 3 дней и при этом </w:t>
      </w:r>
      <w:r w:rsidR="009737AC" w:rsidRPr="001C585F">
        <w:rPr>
          <w:sz w:val="28"/>
          <w:szCs w:val="28"/>
        </w:rPr>
        <w:t>одна из КСГ входит Перечень КСГ, оплата которых в условиях круглосуточного стационара осуществляется в полном объеме при длительности госпитализации до 3 дней включительно (Приложение № 28 к настоящему Тарифному соглашению) или в Перечень КСГ, оплата которых в условиях дневных стационаров всех типов осуществляется в полном объеме при длительности госпитализации до 3 дней включительно (Приложение № 34 к настоящему Тарифному соглашению), то выбор КСГ с максимальной стоимостью определяется с учетом доли оплаты прерванного случая.</w:t>
      </w:r>
      <w:r w:rsidR="009737AC">
        <w:rPr>
          <w:sz w:val="28"/>
          <w:szCs w:val="28"/>
        </w:rPr>
        <w:t xml:space="preserve"> </w:t>
      </w:r>
    </w:p>
    <w:p w14:paraId="6F981CD8" w14:textId="7F73DB5A" w:rsidR="00411E23" w:rsidRPr="00411E23" w:rsidRDefault="001B6059" w:rsidP="00411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EEE">
        <w:rPr>
          <w:sz w:val="28"/>
          <w:szCs w:val="28"/>
        </w:rPr>
        <w:t>61</w:t>
      </w:r>
      <w:r w:rsidR="00411E23" w:rsidRPr="00402EEE">
        <w:rPr>
          <w:sz w:val="28"/>
          <w:szCs w:val="28"/>
        </w:rPr>
        <w:t>. Размер оплаты</w:t>
      </w:r>
      <w:r w:rsidR="00411E23" w:rsidRPr="00411E23">
        <w:rPr>
          <w:sz w:val="28"/>
          <w:szCs w:val="28"/>
        </w:rPr>
        <w:t xml:space="preserve"> прерванных случаев отдельных КСГ  (в том числе при переводе пациента в другую МО, преждевременной выписке пациента из МО при его письменном отказе от дальнейшего лечения, при длительности лечения 3 дня и менее, летальном исходе), за исключением случаев, предусмотренных п/пунктом </w:t>
      </w:r>
      <w:r w:rsidR="00411E23" w:rsidRPr="00755E40">
        <w:rPr>
          <w:sz w:val="28"/>
          <w:szCs w:val="28"/>
        </w:rPr>
        <w:t>4</w:t>
      </w:r>
      <w:r w:rsidR="00755E40" w:rsidRPr="00755E40">
        <w:rPr>
          <w:sz w:val="28"/>
          <w:szCs w:val="28"/>
        </w:rPr>
        <w:t>8</w:t>
      </w:r>
      <w:r w:rsidR="00411E23" w:rsidRPr="00755E40">
        <w:rPr>
          <w:sz w:val="28"/>
          <w:szCs w:val="28"/>
        </w:rPr>
        <w:t>.3</w:t>
      </w:r>
      <w:r w:rsidR="00411E23" w:rsidRPr="00411E23">
        <w:rPr>
          <w:sz w:val="28"/>
          <w:szCs w:val="28"/>
        </w:rPr>
        <w:t xml:space="preserve"> настоящего </w:t>
      </w:r>
      <w:r w:rsidR="00C45A9E">
        <w:rPr>
          <w:sz w:val="28"/>
          <w:szCs w:val="28"/>
        </w:rPr>
        <w:t>Т</w:t>
      </w:r>
      <w:r w:rsidR="00411E23" w:rsidRPr="00411E23">
        <w:rPr>
          <w:sz w:val="28"/>
          <w:szCs w:val="28"/>
        </w:rPr>
        <w:t xml:space="preserve">арифного соглашения, представлен в </w:t>
      </w:r>
      <w:r w:rsidR="00411E23" w:rsidRPr="00012856">
        <w:rPr>
          <w:sz w:val="28"/>
          <w:szCs w:val="28"/>
        </w:rPr>
        <w:t>Приложении № 3</w:t>
      </w:r>
      <w:r w:rsidR="007C7C29" w:rsidRPr="00012856">
        <w:rPr>
          <w:sz w:val="28"/>
          <w:szCs w:val="28"/>
        </w:rPr>
        <w:t>1</w:t>
      </w:r>
      <w:r w:rsidR="00411E23" w:rsidRPr="00411E23">
        <w:rPr>
          <w:b/>
          <w:sz w:val="28"/>
          <w:szCs w:val="28"/>
        </w:rPr>
        <w:t xml:space="preserve"> </w:t>
      </w:r>
      <w:r w:rsidR="00411E23" w:rsidRPr="00411E23">
        <w:rPr>
          <w:sz w:val="28"/>
          <w:szCs w:val="28"/>
        </w:rPr>
        <w:t xml:space="preserve">к настоящему </w:t>
      </w:r>
      <w:r w:rsidR="00C45A9E">
        <w:rPr>
          <w:sz w:val="28"/>
          <w:szCs w:val="28"/>
        </w:rPr>
        <w:t>Т</w:t>
      </w:r>
      <w:r w:rsidR="00411E23" w:rsidRPr="00411E23">
        <w:rPr>
          <w:sz w:val="28"/>
          <w:szCs w:val="28"/>
        </w:rPr>
        <w:t xml:space="preserve">арифному соглашению. </w:t>
      </w:r>
    </w:p>
    <w:p w14:paraId="399776E4" w14:textId="5E7B0F4D" w:rsidR="004C1641" w:rsidRDefault="00B30BDC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1B6059">
        <w:rPr>
          <w:sz w:val="28"/>
          <w:szCs w:val="28"/>
        </w:rPr>
        <w:t>2</w:t>
      </w:r>
      <w:r w:rsidR="001736BE" w:rsidRPr="0092197D">
        <w:rPr>
          <w:sz w:val="28"/>
          <w:szCs w:val="28"/>
        </w:rPr>
        <w:t>.</w:t>
      </w:r>
      <w:r w:rsidR="00827FD2" w:rsidRPr="0092197D">
        <w:rPr>
          <w:sz w:val="28"/>
          <w:szCs w:val="28"/>
        </w:rPr>
        <w:t xml:space="preserve"> </w:t>
      </w:r>
      <w:r w:rsidR="004C1641" w:rsidRPr="0092197D">
        <w:rPr>
          <w:sz w:val="28"/>
          <w:szCs w:val="28"/>
        </w:rPr>
        <w:t xml:space="preserve">Перечень КСГ, которые предполагают хирургическое лечение или </w:t>
      </w:r>
      <w:proofErr w:type="spellStart"/>
      <w:r w:rsidR="004C1641" w:rsidRPr="0092197D">
        <w:rPr>
          <w:sz w:val="28"/>
          <w:szCs w:val="28"/>
        </w:rPr>
        <w:t>тромболитическую</w:t>
      </w:r>
      <w:proofErr w:type="spellEnd"/>
      <w:r w:rsidR="004C1641" w:rsidRPr="0092197D">
        <w:rPr>
          <w:sz w:val="28"/>
          <w:szCs w:val="28"/>
        </w:rPr>
        <w:t xml:space="preserve"> терапию</w:t>
      </w:r>
      <w:r w:rsidR="00DE5BCF" w:rsidRPr="0092197D">
        <w:rPr>
          <w:sz w:val="28"/>
          <w:szCs w:val="28"/>
        </w:rPr>
        <w:t xml:space="preserve"> в стационарных условиях</w:t>
      </w:r>
      <w:r w:rsidR="00E67494" w:rsidRPr="0092197D">
        <w:rPr>
          <w:sz w:val="28"/>
          <w:szCs w:val="28"/>
        </w:rPr>
        <w:t>,</w:t>
      </w:r>
      <w:r w:rsidR="000367FC" w:rsidRPr="0092197D">
        <w:rPr>
          <w:sz w:val="28"/>
          <w:szCs w:val="28"/>
        </w:rPr>
        <w:t xml:space="preserve"> </w:t>
      </w:r>
      <w:r w:rsidR="00EE3B85" w:rsidRPr="0092197D">
        <w:rPr>
          <w:sz w:val="28"/>
          <w:szCs w:val="28"/>
        </w:rPr>
        <w:t xml:space="preserve">устанавливается согласно </w:t>
      </w:r>
      <w:r w:rsidR="00E67494" w:rsidRPr="00012856">
        <w:rPr>
          <w:sz w:val="28"/>
          <w:szCs w:val="28"/>
        </w:rPr>
        <w:t xml:space="preserve">Приложению </w:t>
      </w:r>
      <w:r w:rsidR="00EE3B85" w:rsidRPr="00012856">
        <w:rPr>
          <w:sz w:val="28"/>
          <w:szCs w:val="28"/>
        </w:rPr>
        <w:t xml:space="preserve">№ </w:t>
      </w:r>
      <w:r w:rsidR="00DD301F" w:rsidRPr="00012856">
        <w:rPr>
          <w:sz w:val="28"/>
          <w:szCs w:val="28"/>
        </w:rPr>
        <w:t>2</w:t>
      </w:r>
      <w:r w:rsidR="007C7C29" w:rsidRPr="00012856">
        <w:rPr>
          <w:sz w:val="28"/>
          <w:szCs w:val="28"/>
        </w:rPr>
        <w:t>9</w:t>
      </w:r>
      <w:r w:rsidR="000367FC" w:rsidRPr="0092197D">
        <w:rPr>
          <w:b/>
          <w:sz w:val="28"/>
          <w:szCs w:val="28"/>
        </w:rPr>
        <w:t xml:space="preserve"> </w:t>
      </w:r>
      <w:r w:rsidR="00E67494" w:rsidRPr="0092197D">
        <w:rPr>
          <w:sz w:val="28"/>
          <w:szCs w:val="28"/>
        </w:rPr>
        <w:t xml:space="preserve">к настоящему </w:t>
      </w:r>
      <w:r w:rsidR="00C45A9E">
        <w:rPr>
          <w:sz w:val="28"/>
          <w:szCs w:val="28"/>
        </w:rPr>
        <w:t>Т</w:t>
      </w:r>
      <w:r w:rsidR="00E67494" w:rsidRPr="0092197D">
        <w:rPr>
          <w:sz w:val="28"/>
          <w:szCs w:val="28"/>
        </w:rPr>
        <w:t>арифному соглашению</w:t>
      </w:r>
      <w:r w:rsidR="004C1641" w:rsidRPr="0092197D">
        <w:rPr>
          <w:b/>
          <w:sz w:val="28"/>
          <w:szCs w:val="28"/>
        </w:rPr>
        <w:t>.</w:t>
      </w:r>
    </w:p>
    <w:p w14:paraId="08EB16A9" w14:textId="77777777" w:rsidR="009A559F" w:rsidRPr="00E618C9" w:rsidRDefault="006548E7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bookmarkStart w:id="40" w:name="_Hlk90297073"/>
      <w:r w:rsidRPr="00E618C9">
        <w:rPr>
          <w:b/>
          <w:sz w:val="28"/>
          <w:szCs w:val="28"/>
          <w:lang w:val="en-US"/>
        </w:rPr>
        <w:t>IV</w:t>
      </w:r>
      <w:r w:rsidR="00A77061" w:rsidRPr="00E618C9">
        <w:rPr>
          <w:b/>
          <w:sz w:val="28"/>
          <w:szCs w:val="28"/>
        </w:rPr>
        <w:t>.</w:t>
      </w:r>
      <w:r w:rsidR="00653658">
        <w:rPr>
          <w:b/>
          <w:sz w:val="28"/>
          <w:szCs w:val="28"/>
        </w:rPr>
        <w:t xml:space="preserve"> </w:t>
      </w:r>
      <w:r w:rsidR="009A559F" w:rsidRPr="00E618C9">
        <w:rPr>
          <w:b/>
          <w:sz w:val="28"/>
          <w:szCs w:val="28"/>
        </w:rPr>
        <w:t xml:space="preserve">Особенности формирования КСГ для случаев лечения пациентов с коронавирусной инфекцией </w:t>
      </w:r>
      <w:r w:rsidR="009A559F" w:rsidRPr="00E618C9">
        <w:rPr>
          <w:b/>
          <w:sz w:val="28"/>
          <w:szCs w:val="28"/>
          <w:lang w:val="en-US"/>
        </w:rPr>
        <w:t>COVID</w:t>
      </w:r>
      <w:r w:rsidR="009A559F" w:rsidRPr="00E618C9">
        <w:rPr>
          <w:b/>
          <w:sz w:val="28"/>
          <w:szCs w:val="28"/>
        </w:rPr>
        <w:t>-19 (</w:t>
      </w:r>
      <w:proofErr w:type="spellStart"/>
      <w:r w:rsidR="009A559F" w:rsidRPr="00E618C9">
        <w:rPr>
          <w:b/>
          <w:sz w:val="28"/>
          <w:szCs w:val="28"/>
          <w:lang w:val="en-US"/>
        </w:rPr>
        <w:t>st</w:t>
      </w:r>
      <w:proofErr w:type="spellEnd"/>
      <w:r w:rsidR="009A559F" w:rsidRPr="00E618C9">
        <w:rPr>
          <w:b/>
          <w:sz w:val="28"/>
          <w:szCs w:val="28"/>
        </w:rPr>
        <w:t>12</w:t>
      </w:r>
      <w:r w:rsidR="00A77061" w:rsidRPr="00E618C9">
        <w:rPr>
          <w:b/>
          <w:sz w:val="28"/>
          <w:szCs w:val="28"/>
        </w:rPr>
        <w:t>.</w:t>
      </w:r>
      <w:r w:rsidR="009A559F" w:rsidRPr="00E618C9">
        <w:rPr>
          <w:b/>
          <w:sz w:val="28"/>
          <w:szCs w:val="28"/>
        </w:rPr>
        <w:t>015-</w:t>
      </w:r>
      <w:proofErr w:type="spellStart"/>
      <w:r w:rsidR="009A559F" w:rsidRPr="00E618C9">
        <w:rPr>
          <w:b/>
          <w:sz w:val="28"/>
          <w:szCs w:val="28"/>
          <w:lang w:val="en-US"/>
        </w:rPr>
        <w:t>st</w:t>
      </w:r>
      <w:proofErr w:type="spellEnd"/>
      <w:r w:rsidR="009A559F" w:rsidRPr="00E618C9">
        <w:rPr>
          <w:b/>
          <w:sz w:val="28"/>
          <w:szCs w:val="28"/>
        </w:rPr>
        <w:t>12</w:t>
      </w:r>
      <w:r w:rsidR="00A77061" w:rsidRPr="00E618C9">
        <w:rPr>
          <w:b/>
          <w:sz w:val="28"/>
          <w:szCs w:val="28"/>
        </w:rPr>
        <w:t>.</w:t>
      </w:r>
      <w:r w:rsidR="009A559F" w:rsidRPr="00E618C9">
        <w:rPr>
          <w:b/>
          <w:sz w:val="28"/>
          <w:szCs w:val="28"/>
        </w:rPr>
        <w:t>019)</w:t>
      </w:r>
    </w:p>
    <w:p w14:paraId="3DD10553" w14:textId="77777777" w:rsidR="003A10B2" w:rsidRDefault="003A10B2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14:paraId="16C606E7" w14:textId="4F5CADD7" w:rsidR="009A559F" w:rsidRDefault="00261E81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B6059">
        <w:rPr>
          <w:sz w:val="28"/>
        </w:rPr>
        <w:t>3</w:t>
      </w:r>
      <w:r w:rsidR="001736BE">
        <w:rPr>
          <w:sz w:val="28"/>
        </w:rPr>
        <w:t>.</w:t>
      </w:r>
      <w:r w:rsidR="009A559F" w:rsidRPr="00E618C9">
        <w:rPr>
          <w:sz w:val="28"/>
        </w:rPr>
        <w:t xml:space="preserve"> Формирование групп осуществляется по коду МКБ 10 (U07.1 или U07.2) в сочетании с кодами иного классификационного критерия</w:t>
      </w:r>
      <w:r w:rsidR="00666187">
        <w:rPr>
          <w:sz w:val="28"/>
        </w:rPr>
        <w:t xml:space="preserve"> </w:t>
      </w:r>
      <w:r w:rsidR="009A559F" w:rsidRPr="00E618C9">
        <w:rPr>
          <w:sz w:val="28"/>
        </w:rPr>
        <w:t xml:space="preserve">«stt1»-«stt4», отражающих тяжесть течения заболевания, или «stt5», отражающим признак долечивания пациента с коронавирусной инфекцией COVID-19. </w:t>
      </w:r>
    </w:p>
    <w:p w14:paraId="46039A98" w14:textId="7B33E4D5" w:rsidR="00E618C9" w:rsidRDefault="00261E81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B6059">
        <w:rPr>
          <w:sz w:val="28"/>
        </w:rPr>
        <w:t>4</w:t>
      </w:r>
      <w:r w:rsidR="001736BE">
        <w:rPr>
          <w:sz w:val="28"/>
        </w:rPr>
        <w:t>.</w:t>
      </w:r>
      <w:r w:rsidR="009A559F" w:rsidRPr="00E618C9">
        <w:rPr>
          <w:sz w:val="28"/>
        </w:rPr>
        <w:t xml:space="preserve"> Тяжесть течения заболевания определяется в соответствии с классификацией COVID-19 по степени тяжести, представленной во Временных методических рекомендациях «Профилактика, диагностика и лечение новой коронавирусной инфекции (COVID-19)», утвержденных Министерством здравоохранения Российской Федерации.</w:t>
      </w:r>
    </w:p>
    <w:p w14:paraId="134E886C" w14:textId="49074FE1" w:rsidR="009A559F" w:rsidRDefault="00261E81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B6059">
        <w:rPr>
          <w:sz w:val="28"/>
        </w:rPr>
        <w:t>5</w:t>
      </w:r>
      <w:r w:rsidR="00527683">
        <w:rPr>
          <w:sz w:val="28"/>
        </w:rPr>
        <w:t xml:space="preserve">. </w:t>
      </w:r>
      <w:r w:rsidR="009A559F" w:rsidRPr="00E618C9">
        <w:rPr>
          <w:sz w:val="28"/>
        </w:rPr>
        <w:t>Каждой степени</w:t>
      </w:r>
      <w:r w:rsidR="00E91AE5">
        <w:rPr>
          <w:sz w:val="28"/>
        </w:rPr>
        <w:t xml:space="preserve"> </w:t>
      </w:r>
      <w:r w:rsidR="009A559F" w:rsidRPr="00E618C9">
        <w:rPr>
          <w:sz w:val="28"/>
        </w:rPr>
        <w:t>тяжести состояния соответствует отдельная КСГ st12.015-st12.018 (уровни 1-4).</w:t>
      </w:r>
    </w:p>
    <w:p w14:paraId="46D44A7C" w14:textId="0FD4E843" w:rsidR="009A559F" w:rsidRDefault="00261E81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B6059">
        <w:rPr>
          <w:sz w:val="28"/>
        </w:rPr>
        <w:t>6</w:t>
      </w:r>
      <w:r w:rsidR="001736BE">
        <w:rPr>
          <w:sz w:val="28"/>
        </w:rPr>
        <w:t>.</w:t>
      </w:r>
      <w:r w:rsidR="009A559F" w:rsidRPr="00E618C9">
        <w:rPr>
          <w:sz w:val="28"/>
        </w:rPr>
        <w:t xml:space="preserve"> Коэффициенты относительной затратоемкости по КСГ st12.016-st12.018 (уровни 2-4), соответствующим случаям среднетяжелому, тяжелому и крайне тяжелому течению заболевания, учитывают период долечивания пациента.</w:t>
      </w:r>
    </w:p>
    <w:p w14:paraId="593A5A2D" w14:textId="098FC1D9" w:rsidR="009A559F" w:rsidRPr="003F4E47" w:rsidRDefault="00261E81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B6059">
        <w:rPr>
          <w:sz w:val="28"/>
        </w:rPr>
        <w:t>7</w:t>
      </w:r>
      <w:r w:rsidR="009A559F" w:rsidRPr="003F4E47">
        <w:rPr>
          <w:sz w:val="28"/>
        </w:rPr>
        <w:t>. Правила оплаты госпитализаций в случае перевода пациента на долечивание:</w:t>
      </w:r>
    </w:p>
    <w:p w14:paraId="2EA2561A" w14:textId="77777777" w:rsidR="009A559F" w:rsidRPr="003F4E47" w:rsidRDefault="009A559F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F4E47">
        <w:rPr>
          <w:sz w:val="28"/>
        </w:rPr>
        <w:t xml:space="preserve">- в пределах одной медицинской организации – оплата в рамках одного случая оказания медицинской помощи (по КСГ с наибольшей стоимостью </w:t>
      </w:r>
      <w:r w:rsidRPr="003F4E47">
        <w:rPr>
          <w:sz w:val="28"/>
        </w:rPr>
        <w:lastRenderedPageBreak/>
        <w:t>законченного случая лечения заболевания);</w:t>
      </w:r>
    </w:p>
    <w:p w14:paraId="24CDF08C" w14:textId="77777777" w:rsidR="004931A7" w:rsidRDefault="009A559F" w:rsidP="002A3C40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</w:rPr>
      </w:pPr>
      <w:r w:rsidRPr="003F4E47">
        <w:rPr>
          <w:sz w:val="28"/>
        </w:rPr>
        <w:t>- в другую медицинскую организацию – оплата случая лечения до перевода осуществляется за прерванный случай оказания медицинской помощи по КСГ, соответствующей тяжести течения заболевания. Оплата</w:t>
      </w:r>
      <w:r w:rsidR="002A3C40">
        <w:rPr>
          <w:sz w:val="28"/>
        </w:rPr>
        <w:t xml:space="preserve"> </w:t>
      </w:r>
      <w:r w:rsidR="00950EE1" w:rsidRPr="003F4E47">
        <w:rPr>
          <w:sz w:val="28"/>
        </w:rPr>
        <w:t xml:space="preserve">законченного случая лечения после перевода осуществляется по КСГ st12.019 «Коронавирусная инфекция COVID-19 (долечивание)» </w:t>
      </w:r>
    </w:p>
    <w:p w14:paraId="0B92012E" w14:textId="77777777" w:rsidR="00EC0006" w:rsidRPr="004931A7" w:rsidRDefault="00976617" w:rsidP="002A3C40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4"/>
        </w:rPr>
      </w:pPr>
      <w:r w:rsidRPr="004931A7">
        <w:rPr>
          <w:sz w:val="28"/>
          <w:szCs w:val="24"/>
        </w:rPr>
        <w:t>- в амбулаторных условиях</w:t>
      </w:r>
      <w:r w:rsidRPr="004931A7">
        <w:rPr>
          <w:b/>
          <w:i/>
          <w:sz w:val="28"/>
          <w:szCs w:val="24"/>
        </w:rPr>
        <w:t xml:space="preserve"> – </w:t>
      </w:r>
      <w:r w:rsidRPr="004931A7">
        <w:rPr>
          <w:sz w:val="28"/>
          <w:szCs w:val="24"/>
        </w:rPr>
        <w:t>о</w:t>
      </w:r>
      <w:r w:rsidR="00EC0006" w:rsidRPr="004931A7">
        <w:rPr>
          <w:sz w:val="28"/>
          <w:szCs w:val="24"/>
        </w:rPr>
        <w:t>плата случая лечения до перевода осуществляется за прерванный случай оказания медицинской помощи по КСГ, соответствующей тяжести течения заболевания, за исключением случаев соответствия критериям выписки пациентов из стационара, утвержденных</w:t>
      </w:r>
      <w:r w:rsidR="00EA55D3" w:rsidRPr="004931A7">
        <w:rPr>
          <w:sz w:val="28"/>
          <w:szCs w:val="24"/>
        </w:rPr>
        <w:t xml:space="preserve"> действующей версией </w:t>
      </w:r>
      <w:r w:rsidR="00EC0006" w:rsidRPr="004931A7">
        <w:rPr>
          <w:sz w:val="28"/>
          <w:szCs w:val="24"/>
        </w:rPr>
        <w:t xml:space="preserve"> </w:t>
      </w:r>
      <w:r w:rsidR="004931A7" w:rsidRPr="004931A7">
        <w:rPr>
          <w:sz w:val="28"/>
          <w:szCs w:val="24"/>
        </w:rPr>
        <w:t>в</w:t>
      </w:r>
      <w:r w:rsidR="00EC0006" w:rsidRPr="004931A7">
        <w:rPr>
          <w:sz w:val="28"/>
          <w:szCs w:val="24"/>
        </w:rPr>
        <w:t>ременны</w:t>
      </w:r>
      <w:r w:rsidR="004931A7" w:rsidRPr="004931A7">
        <w:rPr>
          <w:sz w:val="28"/>
          <w:szCs w:val="24"/>
        </w:rPr>
        <w:t>х</w:t>
      </w:r>
      <w:r w:rsidR="00EC0006" w:rsidRPr="004931A7">
        <w:rPr>
          <w:sz w:val="28"/>
          <w:szCs w:val="24"/>
        </w:rPr>
        <w:t xml:space="preserve"> методически</w:t>
      </w:r>
      <w:r w:rsidR="004931A7" w:rsidRPr="004931A7">
        <w:rPr>
          <w:sz w:val="28"/>
          <w:szCs w:val="24"/>
        </w:rPr>
        <w:t>х</w:t>
      </w:r>
      <w:r w:rsidR="00EC0006" w:rsidRPr="004931A7">
        <w:rPr>
          <w:sz w:val="28"/>
          <w:szCs w:val="24"/>
        </w:rPr>
        <w:t xml:space="preserve"> рекомендац</w:t>
      </w:r>
      <w:r w:rsidR="004931A7" w:rsidRPr="004931A7">
        <w:rPr>
          <w:sz w:val="28"/>
          <w:szCs w:val="24"/>
        </w:rPr>
        <w:t>ий «Профилактика, диагностика и лечение новой коронавирусной инфекции (</w:t>
      </w:r>
      <w:r w:rsidR="004931A7" w:rsidRPr="004931A7">
        <w:rPr>
          <w:sz w:val="28"/>
          <w:szCs w:val="24"/>
          <w:lang w:val="en-US"/>
        </w:rPr>
        <w:t>COVID</w:t>
      </w:r>
      <w:r w:rsidR="004931A7" w:rsidRPr="004931A7">
        <w:rPr>
          <w:sz w:val="28"/>
          <w:szCs w:val="24"/>
        </w:rPr>
        <w:t xml:space="preserve"> 19).</w:t>
      </w:r>
    </w:p>
    <w:bookmarkEnd w:id="40"/>
    <w:p w14:paraId="7B43FEC6" w14:textId="77777777" w:rsidR="00EC0006" w:rsidRDefault="00EC0006" w:rsidP="0048638B">
      <w:pPr>
        <w:widowControl w:val="0"/>
        <w:tabs>
          <w:tab w:val="left" w:pos="0"/>
        </w:tabs>
        <w:ind w:firstLine="709"/>
        <w:jc w:val="both"/>
        <w:rPr>
          <w:b/>
          <w:i/>
          <w:color w:val="FF0000"/>
          <w:sz w:val="28"/>
          <w:szCs w:val="28"/>
        </w:rPr>
      </w:pPr>
    </w:p>
    <w:p w14:paraId="7A91F38D" w14:textId="77777777" w:rsidR="004B72AE" w:rsidRPr="004D3034" w:rsidRDefault="006548E7" w:rsidP="004863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81219" w:rsidRPr="004D3034">
        <w:rPr>
          <w:b/>
          <w:sz w:val="28"/>
          <w:szCs w:val="28"/>
        </w:rPr>
        <w:t>.</w:t>
      </w:r>
      <w:r w:rsidR="00781219" w:rsidRPr="004D3034">
        <w:rPr>
          <w:b/>
          <w:sz w:val="28"/>
          <w:szCs w:val="28"/>
        </w:rPr>
        <w:tab/>
      </w:r>
      <w:r w:rsidR="004B72AE" w:rsidRPr="004D3034">
        <w:rPr>
          <w:b/>
          <w:sz w:val="28"/>
          <w:szCs w:val="28"/>
        </w:rPr>
        <w:t>Оплата высокоте</w:t>
      </w:r>
      <w:r w:rsidR="009D0757" w:rsidRPr="004D3034">
        <w:rPr>
          <w:b/>
          <w:sz w:val="28"/>
          <w:szCs w:val="28"/>
        </w:rPr>
        <w:t>хнологичной медицинской помощи</w:t>
      </w:r>
    </w:p>
    <w:p w14:paraId="4C3971B7" w14:textId="77777777" w:rsidR="004931A7" w:rsidRDefault="004931A7" w:rsidP="004931A7">
      <w:pPr>
        <w:jc w:val="both"/>
        <w:rPr>
          <w:b/>
          <w:sz w:val="28"/>
          <w:szCs w:val="28"/>
        </w:rPr>
      </w:pPr>
    </w:p>
    <w:p w14:paraId="52CC5F4F" w14:textId="5592EDF4" w:rsidR="00A744C0" w:rsidRDefault="00261E81" w:rsidP="00B30BDC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1B6059">
        <w:rPr>
          <w:sz w:val="28"/>
          <w:szCs w:val="28"/>
        </w:rPr>
        <w:t>8</w:t>
      </w:r>
      <w:r w:rsidR="001736BE">
        <w:rPr>
          <w:sz w:val="28"/>
          <w:szCs w:val="28"/>
        </w:rPr>
        <w:t>.</w:t>
      </w:r>
      <w:r w:rsidR="004B72AE" w:rsidRPr="004D3034">
        <w:rPr>
          <w:sz w:val="28"/>
          <w:szCs w:val="28"/>
        </w:rPr>
        <w:t xml:space="preserve"> Отнесение случая оказания медицинской помощи к ВМП </w:t>
      </w:r>
      <w:r w:rsidR="007F45F9">
        <w:rPr>
          <w:sz w:val="28"/>
          <w:szCs w:val="28"/>
        </w:rPr>
        <w:t xml:space="preserve">осуществляется при соответствии </w:t>
      </w:r>
      <w:r w:rsidR="007F45F9" w:rsidRPr="000B41F5">
        <w:rPr>
          <w:sz w:val="28"/>
          <w:szCs w:val="28"/>
        </w:rPr>
        <w:t xml:space="preserve">наименования вида высокотехнологичной медицинской </w:t>
      </w:r>
      <w:proofErr w:type="spellStart"/>
      <w:r w:rsidR="007F45F9" w:rsidRPr="000B41F5">
        <w:rPr>
          <w:sz w:val="28"/>
          <w:szCs w:val="28"/>
        </w:rPr>
        <w:t>помощи,</w:t>
      </w:r>
      <w:r w:rsidR="004B72AE" w:rsidRPr="000B41F5">
        <w:rPr>
          <w:sz w:val="28"/>
          <w:szCs w:val="28"/>
        </w:rPr>
        <w:t>ко</w:t>
      </w:r>
      <w:r w:rsidR="004B72AE" w:rsidRPr="004D3034">
        <w:rPr>
          <w:sz w:val="28"/>
          <w:szCs w:val="28"/>
        </w:rPr>
        <w:t>дов</w:t>
      </w:r>
      <w:proofErr w:type="spellEnd"/>
      <w:r w:rsidR="004B72AE" w:rsidRPr="004D3034">
        <w:rPr>
          <w:sz w:val="28"/>
          <w:szCs w:val="28"/>
        </w:rPr>
        <w:t xml:space="preserve"> МКБ-10, модели пациента, </w:t>
      </w:r>
      <w:r w:rsidR="004B72AE" w:rsidRPr="00DE2338">
        <w:rPr>
          <w:sz w:val="28"/>
          <w:szCs w:val="28"/>
        </w:rPr>
        <w:t>вида лечения</w:t>
      </w:r>
      <w:r w:rsidR="004B72AE" w:rsidRPr="004D3034">
        <w:rPr>
          <w:sz w:val="28"/>
          <w:szCs w:val="28"/>
        </w:rPr>
        <w:t xml:space="preserve"> и метода лечения аналогичным параметрам, установленным в базовой программе ОМС </w:t>
      </w:r>
      <w:r w:rsidR="00FF6FC0" w:rsidRPr="00EA71A0">
        <w:rPr>
          <w:sz w:val="28"/>
        </w:rPr>
        <w:t>перечнем</w:t>
      </w:r>
      <w:r w:rsidR="00FF6FC0" w:rsidRPr="003B7740">
        <w:rPr>
          <w:sz w:val="28"/>
        </w:rPr>
        <w:t xml:space="preserve"> видов высокотехнологичной медицинской помощи, содержащего, в том числе методы лечения и источники финансового обеспечения </w:t>
      </w:r>
      <w:r w:rsidR="00FF6FC0" w:rsidRPr="0058494A">
        <w:rPr>
          <w:sz w:val="28"/>
        </w:rPr>
        <w:t>высокотехнологичной медицинской помощи (далее – Перечень</w:t>
      </w:r>
      <w:r w:rsidR="00FF6FC0">
        <w:rPr>
          <w:sz w:val="28"/>
        </w:rPr>
        <w:t xml:space="preserve"> ВМП</w:t>
      </w:r>
      <w:r w:rsidR="00FF6FC0" w:rsidRPr="0058494A">
        <w:rPr>
          <w:sz w:val="28"/>
        </w:rPr>
        <w:t xml:space="preserve">). </w:t>
      </w:r>
    </w:p>
    <w:p w14:paraId="05712DC6" w14:textId="4F65C8DF" w:rsidR="00C70912" w:rsidRPr="00A744C0" w:rsidRDefault="00261E81" w:rsidP="00A74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 w:rsidR="001B6059">
        <w:rPr>
          <w:rFonts w:ascii="Times New Roman" w:hAnsi="Times New Roman" w:cs="Times New Roman"/>
          <w:sz w:val="28"/>
        </w:rPr>
        <w:t>9</w:t>
      </w:r>
      <w:r w:rsidR="00A744C0">
        <w:rPr>
          <w:rFonts w:ascii="Times New Roman" w:hAnsi="Times New Roman" w:cs="Times New Roman"/>
          <w:sz w:val="28"/>
        </w:rPr>
        <w:t xml:space="preserve">. </w:t>
      </w:r>
      <w:r w:rsidR="00A744C0" w:rsidRPr="0058494A">
        <w:rPr>
          <w:rFonts w:ascii="Times New Roman" w:hAnsi="Times New Roman" w:cs="Times New Roman"/>
          <w:sz w:val="28"/>
        </w:rPr>
        <w:t xml:space="preserve">Оплата видов высокотехнологичной медицинской помощи, включенных в базовую программу обязательного медицинского страхования, осуществляется по нормативам финансовых затрат на единицу объема предоставления медицинской помощи, утвержденным Программой. </w:t>
      </w:r>
      <w:r w:rsidR="00A744C0" w:rsidRPr="0058494A">
        <w:rPr>
          <w:rFonts w:ascii="Times New Roman" w:hAnsi="Times New Roman" w:cs="Times New Roman"/>
          <w:sz w:val="28"/>
        </w:rPr>
        <w:br/>
      </w:r>
      <w:r w:rsidR="004B72AE" w:rsidRPr="00A744C0">
        <w:rPr>
          <w:rFonts w:ascii="Times New Roman" w:hAnsi="Times New Roman" w:cs="Times New Roman"/>
          <w:sz w:val="28"/>
          <w:szCs w:val="28"/>
        </w:rPr>
        <w:t xml:space="preserve">В случае, если хотя бы один из вышеуказанных параметров не соответствует Перечню, оплата случая оказания медицинской помощи осуществляется по соответствующей КСГ, исходя из выполненной хирургической операции и/или других применяемых медицинских технологий. </w:t>
      </w:r>
    </w:p>
    <w:p w14:paraId="61F5B0C3" w14:textId="60A390AB" w:rsidR="00E54754" w:rsidRPr="00197525" w:rsidRDefault="001B6059" w:rsidP="004863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70</w:t>
      </w:r>
      <w:r w:rsidR="001736BE" w:rsidRPr="006B26A0">
        <w:rPr>
          <w:sz w:val="28"/>
          <w:szCs w:val="28"/>
        </w:rPr>
        <w:t>.</w:t>
      </w:r>
      <w:r w:rsidR="000367FC">
        <w:rPr>
          <w:sz w:val="28"/>
          <w:szCs w:val="28"/>
        </w:rPr>
        <w:t xml:space="preserve"> </w:t>
      </w:r>
      <w:r w:rsidR="00E54754" w:rsidRPr="00197525">
        <w:rPr>
          <w:b/>
          <w:sz w:val="28"/>
          <w:szCs w:val="28"/>
        </w:rPr>
        <w:t>Оплата ВМП и специализированной медицин</w:t>
      </w:r>
      <w:r w:rsidR="00D220E1" w:rsidRPr="00197525">
        <w:rPr>
          <w:b/>
          <w:sz w:val="28"/>
          <w:szCs w:val="28"/>
        </w:rPr>
        <w:t>с</w:t>
      </w:r>
      <w:r w:rsidR="00E54754" w:rsidRPr="00197525">
        <w:rPr>
          <w:b/>
          <w:sz w:val="28"/>
          <w:szCs w:val="28"/>
        </w:rPr>
        <w:t>кой помощи.</w:t>
      </w:r>
    </w:p>
    <w:p w14:paraId="298B0CA5" w14:textId="26CEBC7C" w:rsidR="00B00112" w:rsidRPr="003A10B2" w:rsidRDefault="001B6059" w:rsidP="00B00112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</w:t>
      </w:r>
      <w:r w:rsidR="0079419E" w:rsidRPr="003A10B2">
        <w:rPr>
          <w:rFonts w:ascii="Times New Roman" w:hAnsi="Times New Roman" w:cs="Times New Roman"/>
          <w:sz w:val="28"/>
        </w:rPr>
        <w:t xml:space="preserve">.1. </w:t>
      </w:r>
      <w:r w:rsidR="00B00112" w:rsidRPr="003A10B2">
        <w:rPr>
          <w:rFonts w:ascii="Times New Roman" w:hAnsi="Times New Roman" w:cs="Times New Roman"/>
          <w:sz w:val="28"/>
        </w:rPr>
        <w:t xml:space="preserve">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лечения, включенного в Перечень видов ВМП </w:t>
      </w:r>
      <w:r w:rsidR="00B00112" w:rsidRPr="00012856">
        <w:rPr>
          <w:rFonts w:ascii="Times New Roman" w:hAnsi="Times New Roman" w:cs="Times New Roman"/>
          <w:sz w:val="28"/>
        </w:rPr>
        <w:t>(приложение № 1 к Программе</w:t>
      </w:r>
      <w:r w:rsidR="00012856" w:rsidRPr="00012856">
        <w:rPr>
          <w:rFonts w:ascii="Times New Roman" w:hAnsi="Times New Roman" w:cs="Times New Roman"/>
          <w:sz w:val="28"/>
        </w:rPr>
        <w:t xml:space="preserve">, раздел </w:t>
      </w:r>
      <w:r w:rsidR="00012856" w:rsidRPr="00012856">
        <w:rPr>
          <w:rFonts w:ascii="Times New Roman" w:hAnsi="Times New Roman" w:cs="Times New Roman"/>
          <w:sz w:val="28"/>
          <w:lang w:val="en-US"/>
        </w:rPr>
        <w:t>I</w:t>
      </w:r>
      <w:r w:rsidR="00B00112" w:rsidRPr="00012856">
        <w:rPr>
          <w:rFonts w:ascii="Times New Roman" w:hAnsi="Times New Roman" w:cs="Times New Roman"/>
          <w:sz w:val="28"/>
        </w:rPr>
        <w:t>),</w:t>
      </w:r>
      <w:r w:rsidR="00B00112" w:rsidRPr="003A10B2">
        <w:rPr>
          <w:rFonts w:ascii="Times New Roman" w:hAnsi="Times New Roman" w:cs="Times New Roman"/>
          <w:sz w:val="28"/>
        </w:rPr>
        <w:t xml:space="preserve"> либо после оказания высокотехнологичной медицинской помощи определяются показания к оказанию специализированной медицинской помощи, указанные случаи оплачиваются дважды, в рамках специализированной медицинской помощи по соответствующей КСГ, а в рамках высокотехнологичной медицинской помощи по нормативу (среднему нормативу) финансовых затрат на единицу объема медицинской помощи. При этом предоперационный и послеоперационный период включается в законченный случай лечения как для специализированной, так и для высокотехнологичной медицинской помощи, и не может быть представлен к оплате по второму тарифу. </w:t>
      </w:r>
    </w:p>
    <w:p w14:paraId="5670EDAE" w14:textId="731694CC" w:rsidR="00E54754" w:rsidRPr="006B26A0" w:rsidRDefault="001B6059" w:rsidP="00FF6F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</w:t>
      </w:r>
      <w:r w:rsidR="001736BE" w:rsidRPr="006B26A0">
        <w:rPr>
          <w:rFonts w:ascii="Times New Roman" w:hAnsi="Times New Roman" w:cs="Times New Roman"/>
          <w:sz w:val="28"/>
          <w:szCs w:val="28"/>
        </w:rPr>
        <w:t>.2.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Медицинская помощь в неотложной и экстренной формах, а также медицинская реабилитация в соответствии с порядками</w:t>
      </w:r>
      <w:r w:rsidR="007D4A9C" w:rsidRPr="006B26A0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7D4A9C" w:rsidRPr="006B26A0">
        <w:rPr>
          <w:rFonts w:ascii="Times New Roman" w:hAnsi="Times New Roman" w:cs="Times New Roman"/>
          <w:sz w:val="28"/>
          <w:szCs w:val="28"/>
        </w:rPr>
        <w:t xml:space="preserve"> клинических рекомендаций</w:t>
      </w:r>
      <w:r w:rsidR="006B50D9" w:rsidRPr="006B50D9">
        <w:rPr>
          <w:rFonts w:ascii="Times New Roman" w:hAnsi="Times New Roman" w:cs="Times New Roman"/>
          <w:sz w:val="28"/>
          <w:szCs w:val="28"/>
        </w:rPr>
        <w:t xml:space="preserve"> </w:t>
      </w:r>
      <w:r w:rsidR="007D4A9C" w:rsidRPr="006B26A0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стандартов медицинской помощи, может быть предоставлена родителям (законным представителям), госпитализированным по уходу за детьми, страдающими тяжелыми хроническими </w:t>
      </w:r>
      <w:proofErr w:type="spellStart"/>
      <w:r w:rsidR="007A1F00" w:rsidRPr="006B26A0">
        <w:rPr>
          <w:rFonts w:ascii="Times New Roman" w:hAnsi="Times New Roman" w:cs="Times New Roman"/>
          <w:sz w:val="28"/>
          <w:szCs w:val="28"/>
        </w:rPr>
        <w:t>инвалидизирующими</w:t>
      </w:r>
      <w:proofErr w:type="spellEnd"/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заболеваниями, требующими </w:t>
      </w:r>
      <w:proofErr w:type="spellStart"/>
      <w:r w:rsidR="007A1F00" w:rsidRPr="006B26A0">
        <w:rPr>
          <w:rFonts w:ascii="Times New Roman" w:hAnsi="Times New Roman" w:cs="Times New Roman"/>
          <w:sz w:val="28"/>
          <w:szCs w:val="28"/>
        </w:rPr>
        <w:t>сверхдлительных</w:t>
      </w:r>
      <w:proofErr w:type="spellEnd"/>
      <w:r w:rsidR="007A1F00" w:rsidRPr="006B26A0">
        <w:rPr>
          <w:rFonts w:ascii="Times New Roman" w:hAnsi="Times New Roman" w:cs="Times New Roman"/>
          <w:sz w:val="28"/>
          <w:szCs w:val="28"/>
        </w:rPr>
        <w:t xml:space="preserve"> сроков лечения, и оплачивается медицинским организациям педиатрического профиля, имеющим необходимые лицензии, в соответствии с установленными способами оплаты. </w:t>
      </w:r>
    </w:p>
    <w:p w14:paraId="455B20F3" w14:textId="77777777" w:rsidR="00955F54" w:rsidRDefault="00955F54" w:rsidP="004863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0BE3F7" w14:textId="77777777" w:rsidR="0036569F" w:rsidRPr="00D16CF7" w:rsidRDefault="006548E7" w:rsidP="00365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A77061" w:rsidRPr="00A77061">
        <w:rPr>
          <w:b/>
          <w:sz w:val="28"/>
          <w:szCs w:val="28"/>
        </w:rPr>
        <w:t>.</w:t>
      </w:r>
      <w:r w:rsidR="00BB32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81219" w:rsidRPr="004D3034">
        <w:rPr>
          <w:b/>
          <w:sz w:val="28"/>
          <w:szCs w:val="28"/>
        </w:rPr>
        <w:t>плата медицинской помощи, оказанной в условиях дневных стационаров,</w:t>
      </w:r>
      <w:r w:rsidR="00BE6D08">
        <w:rPr>
          <w:b/>
          <w:sz w:val="28"/>
          <w:szCs w:val="28"/>
        </w:rPr>
        <w:t xml:space="preserve"> </w:t>
      </w:r>
      <w:r w:rsidR="00781219" w:rsidRPr="004D3034">
        <w:rPr>
          <w:b/>
          <w:sz w:val="28"/>
          <w:szCs w:val="28"/>
        </w:rPr>
        <w:t xml:space="preserve">за </w:t>
      </w:r>
      <w:r w:rsidR="009C67E2" w:rsidRPr="00D0419B">
        <w:rPr>
          <w:b/>
          <w:sz w:val="28"/>
          <w:szCs w:val="28"/>
        </w:rPr>
        <w:t>случай (</w:t>
      </w:r>
      <w:r w:rsidR="00781219" w:rsidRPr="00D0419B">
        <w:rPr>
          <w:b/>
          <w:sz w:val="28"/>
          <w:szCs w:val="28"/>
        </w:rPr>
        <w:t>законченный случай</w:t>
      </w:r>
      <w:r w:rsidR="009C67E2" w:rsidRPr="00D0419B">
        <w:rPr>
          <w:b/>
          <w:sz w:val="28"/>
          <w:szCs w:val="28"/>
        </w:rPr>
        <w:t>)</w:t>
      </w:r>
      <w:r w:rsidR="00781219" w:rsidRPr="00D0419B">
        <w:rPr>
          <w:b/>
          <w:sz w:val="28"/>
          <w:szCs w:val="28"/>
        </w:rPr>
        <w:t xml:space="preserve"> лечения</w:t>
      </w:r>
      <w:r w:rsidR="00781219" w:rsidRPr="004D3034">
        <w:rPr>
          <w:b/>
          <w:sz w:val="28"/>
          <w:szCs w:val="28"/>
        </w:rPr>
        <w:t xml:space="preserve"> заболевания, включенного в соответствующую </w:t>
      </w:r>
      <w:r w:rsidR="00C44807">
        <w:rPr>
          <w:b/>
          <w:sz w:val="28"/>
          <w:szCs w:val="28"/>
        </w:rPr>
        <w:t xml:space="preserve">группу заболеваний (в том числе </w:t>
      </w:r>
      <w:r w:rsidR="00781219" w:rsidRPr="004D3034">
        <w:rPr>
          <w:b/>
          <w:sz w:val="28"/>
          <w:szCs w:val="28"/>
        </w:rPr>
        <w:t>клинико-статистическ</w:t>
      </w:r>
      <w:r w:rsidR="003440D4">
        <w:rPr>
          <w:b/>
          <w:sz w:val="28"/>
          <w:szCs w:val="28"/>
        </w:rPr>
        <w:t>ую</w:t>
      </w:r>
      <w:r w:rsidR="00781219" w:rsidRPr="004D3034">
        <w:rPr>
          <w:b/>
          <w:sz w:val="28"/>
          <w:szCs w:val="28"/>
        </w:rPr>
        <w:t xml:space="preserve"> групп</w:t>
      </w:r>
      <w:r w:rsidR="003440D4">
        <w:rPr>
          <w:b/>
          <w:sz w:val="28"/>
          <w:szCs w:val="28"/>
        </w:rPr>
        <w:t>у</w:t>
      </w:r>
      <w:r w:rsidR="00781219" w:rsidRPr="004D3034">
        <w:rPr>
          <w:b/>
          <w:sz w:val="28"/>
          <w:szCs w:val="28"/>
        </w:rPr>
        <w:t xml:space="preserve"> заболеваний</w:t>
      </w:r>
      <w:r w:rsidR="003440D4">
        <w:rPr>
          <w:b/>
          <w:sz w:val="28"/>
          <w:szCs w:val="28"/>
        </w:rPr>
        <w:t xml:space="preserve">, </w:t>
      </w:r>
      <w:r w:rsidR="003440D4" w:rsidRPr="00D16CF7">
        <w:rPr>
          <w:b/>
          <w:sz w:val="28"/>
          <w:szCs w:val="28"/>
        </w:rPr>
        <w:t>группу высокотехнологичной медицинской помощи</w:t>
      </w:r>
      <w:r w:rsidR="00781219" w:rsidRPr="00D16CF7">
        <w:rPr>
          <w:b/>
          <w:sz w:val="28"/>
          <w:szCs w:val="28"/>
        </w:rPr>
        <w:t>)</w:t>
      </w:r>
      <w:r w:rsidR="003440D4" w:rsidRPr="00D16CF7">
        <w:rPr>
          <w:b/>
          <w:sz w:val="28"/>
          <w:szCs w:val="28"/>
        </w:rPr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</w:t>
      </w:r>
    </w:p>
    <w:p w14:paraId="673564D4" w14:textId="77777777" w:rsidR="000367FC" w:rsidRDefault="000367FC" w:rsidP="0036569F">
      <w:pPr>
        <w:jc w:val="center"/>
        <w:rPr>
          <w:b/>
          <w:sz w:val="28"/>
          <w:szCs w:val="28"/>
        </w:rPr>
      </w:pPr>
    </w:p>
    <w:p w14:paraId="0669FAA7" w14:textId="4ACFD6A3" w:rsidR="00C70912" w:rsidRPr="004D3034" w:rsidRDefault="001B6059" w:rsidP="00975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Формирование КСГ осуществляется на основе совокупности следующих параметров,</w:t>
      </w:r>
      <w:r w:rsidR="006548E7">
        <w:rPr>
          <w:sz w:val="28"/>
          <w:szCs w:val="28"/>
        </w:rPr>
        <w:t xml:space="preserve"> классификационных критериев,</w:t>
      </w:r>
      <w:r w:rsidR="00A626F3">
        <w:rPr>
          <w:sz w:val="28"/>
          <w:szCs w:val="28"/>
        </w:rPr>
        <w:t xml:space="preserve"> определяющих относительную </w:t>
      </w:r>
      <w:proofErr w:type="spellStart"/>
      <w:r w:rsidR="00C70912" w:rsidRPr="004D3034">
        <w:rPr>
          <w:sz w:val="28"/>
          <w:szCs w:val="28"/>
        </w:rPr>
        <w:t>затратоемкость</w:t>
      </w:r>
      <w:proofErr w:type="spellEnd"/>
      <w:r w:rsidR="00C70912" w:rsidRPr="004D3034">
        <w:rPr>
          <w:sz w:val="28"/>
          <w:szCs w:val="28"/>
        </w:rPr>
        <w:t xml:space="preserve"> лечения пациентов:</w:t>
      </w:r>
    </w:p>
    <w:p w14:paraId="2AC17FC8" w14:textId="77777777" w:rsidR="008474B0" w:rsidRPr="00EA13DF" w:rsidRDefault="00B30BDC" w:rsidP="00B30B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4B0" w:rsidRPr="00EA13DF">
        <w:rPr>
          <w:rFonts w:ascii="Times New Roman" w:hAnsi="Times New Roman" w:cs="Times New Roman"/>
          <w:sz w:val="28"/>
          <w:szCs w:val="28"/>
        </w:rPr>
        <w:t xml:space="preserve">1) код диагноза (по МКБ 10);  </w:t>
      </w:r>
    </w:p>
    <w:p w14:paraId="5C4FEE73" w14:textId="77777777" w:rsidR="008474B0" w:rsidRPr="00EA13DF" w:rsidRDefault="008474B0" w:rsidP="008474B0">
      <w:pPr>
        <w:jc w:val="both"/>
        <w:rPr>
          <w:sz w:val="28"/>
          <w:szCs w:val="28"/>
        </w:rPr>
      </w:pPr>
      <w:r w:rsidRPr="00EA13DF">
        <w:rPr>
          <w:sz w:val="28"/>
          <w:szCs w:val="28"/>
        </w:rPr>
        <w:t xml:space="preserve">        </w:t>
      </w:r>
      <w:r w:rsidR="00B30BDC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197525">
        <w:rPr>
          <w:sz w:val="28"/>
        </w:rPr>
        <w:t>х</w:t>
      </w:r>
      <w:r w:rsidRPr="00BA5A38">
        <w:rPr>
          <w:sz w:val="28"/>
        </w:rPr>
        <w:t>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Федерации от 13.10.2017 № 804н (далее – Номенклатура), а также, при необходимости, конкретизация медицинской услуги в зависимости от особенностей ее исполнения (иной классификационный критерий);</w:t>
      </w:r>
    </w:p>
    <w:p w14:paraId="017BA6F8" w14:textId="77777777" w:rsidR="008474B0" w:rsidRPr="00EA13DF" w:rsidRDefault="00B30BDC" w:rsidP="00847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4B0" w:rsidRPr="00EA13DF">
        <w:rPr>
          <w:rFonts w:ascii="Times New Roman" w:hAnsi="Times New Roman" w:cs="Times New Roman"/>
          <w:sz w:val="28"/>
          <w:szCs w:val="28"/>
        </w:rPr>
        <w:t>3) схема лекарственной терапии;  </w:t>
      </w:r>
    </w:p>
    <w:p w14:paraId="7FC12EDD" w14:textId="77777777" w:rsidR="008474B0" w:rsidRPr="00EA13DF" w:rsidRDefault="008474B0" w:rsidP="00847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203E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4) МНН лекарственного препарата;</w:t>
      </w:r>
      <w:r w:rsidRPr="00EA13DF">
        <w:rPr>
          <w:sz w:val="28"/>
          <w:szCs w:val="28"/>
        </w:rPr>
        <w:t xml:space="preserve"> </w:t>
      </w:r>
    </w:p>
    <w:p w14:paraId="312FCC06" w14:textId="77777777" w:rsidR="008474B0" w:rsidRPr="00BA5A38" w:rsidRDefault="009C203E" w:rsidP="009C203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7525">
        <w:rPr>
          <w:rFonts w:ascii="Times New Roman" w:hAnsi="Times New Roman" w:cs="Times New Roman"/>
          <w:sz w:val="28"/>
          <w:szCs w:val="28"/>
        </w:rPr>
        <w:t>5</w:t>
      </w:r>
      <w:r w:rsidR="008474B0" w:rsidRPr="00EA13DF">
        <w:rPr>
          <w:rFonts w:ascii="Times New Roman" w:hAnsi="Times New Roman" w:cs="Times New Roman"/>
          <w:sz w:val="28"/>
          <w:szCs w:val="28"/>
        </w:rPr>
        <w:t xml:space="preserve">) </w:t>
      </w:r>
      <w:r w:rsidR="00197525">
        <w:rPr>
          <w:rFonts w:ascii="Times New Roman" w:hAnsi="Times New Roman" w:cs="Times New Roman"/>
          <w:sz w:val="28"/>
        </w:rPr>
        <w:t>с</w:t>
      </w:r>
      <w:r w:rsidR="008474B0" w:rsidRPr="00BA5A38">
        <w:rPr>
          <w:rFonts w:ascii="Times New Roman" w:hAnsi="Times New Roman" w:cs="Times New Roman"/>
          <w:sz w:val="28"/>
        </w:rPr>
        <w:t>опутствующий диагноз и/или осложнения заболевания (код по МКБ 10);</w:t>
      </w:r>
    </w:p>
    <w:p w14:paraId="11B2CB3D" w14:textId="77777777" w:rsidR="008474B0" w:rsidRPr="00BA5A38" w:rsidRDefault="00197525" w:rsidP="00C44B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74B0" w:rsidRPr="00BA5A38">
        <w:rPr>
          <w:rFonts w:ascii="Times New Roman" w:hAnsi="Times New Roman" w:cs="Times New Roman"/>
          <w:sz w:val="28"/>
          <w:szCs w:val="28"/>
        </w:rPr>
        <w:t>) пол;</w:t>
      </w:r>
      <w:r w:rsidR="008474B0" w:rsidRPr="00BA5A38">
        <w:rPr>
          <w:sz w:val="28"/>
          <w:szCs w:val="28"/>
        </w:rPr>
        <w:t xml:space="preserve">  </w:t>
      </w:r>
    </w:p>
    <w:p w14:paraId="132B9A76" w14:textId="77777777" w:rsidR="008474B0" w:rsidRPr="00BA5A38" w:rsidRDefault="00197525" w:rsidP="00C44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74B0" w:rsidRPr="00BA5A38">
        <w:rPr>
          <w:sz w:val="28"/>
          <w:szCs w:val="28"/>
        </w:rPr>
        <w:t xml:space="preserve">)  </w:t>
      </w:r>
      <w:r w:rsidR="008474B0" w:rsidRPr="00BA5A38">
        <w:rPr>
          <w:sz w:val="28"/>
        </w:rPr>
        <w:t>Возрастная категория пациента;</w:t>
      </w:r>
    </w:p>
    <w:p w14:paraId="0AD1564B" w14:textId="77777777" w:rsidR="008474B0" w:rsidRPr="00BA5A38" w:rsidRDefault="00197525" w:rsidP="00C44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74B0" w:rsidRPr="00BA5A38">
        <w:rPr>
          <w:sz w:val="28"/>
          <w:szCs w:val="28"/>
        </w:rPr>
        <w:t>) длительность</w:t>
      </w:r>
      <w:r w:rsidR="008474B0" w:rsidRPr="00BA5A38">
        <w:rPr>
          <w:sz w:val="28"/>
        </w:rPr>
        <w:t xml:space="preserve"> лечения;</w:t>
      </w:r>
    </w:p>
    <w:p w14:paraId="1BE84248" w14:textId="77777777" w:rsidR="008474B0" w:rsidRPr="00BA5A38" w:rsidRDefault="00197525" w:rsidP="00C44B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74B0" w:rsidRPr="00BA5A38">
        <w:rPr>
          <w:sz w:val="28"/>
          <w:szCs w:val="28"/>
        </w:rPr>
        <w:t xml:space="preserve">) оценка состояния пациента (по Шкале оценки органной недостаточности у пациентов, находящихся на интенсивной терапии, Шкале Реабилитационной Маршрутизации);  </w:t>
      </w:r>
      <w:r w:rsidR="008474B0" w:rsidRPr="00BA5A38">
        <w:rPr>
          <w:sz w:val="28"/>
        </w:rPr>
        <w:t>Оценка состояния пациента по шкалам: шкала оценки органной недостаточности у пациентов, находящихся на интенсивной терапии (</w:t>
      </w:r>
      <w:r w:rsidR="008474B0" w:rsidRPr="00BA5A38">
        <w:rPr>
          <w:sz w:val="28"/>
          <w:lang w:val="en-US"/>
        </w:rPr>
        <w:t>Sequential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Organ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Failure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Assessment</w:t>
      </w:r>
      <w:r w:rsidR="008474B0" w:rsidRPr="00BA5A38">
        <w:rPr>
          <w:sz w:val="28"/>
        </w:rPr>
        <w:t xml:space="preserve">, </w:t>
      </w:r>
      <w:r w:rsidR="008474B0" w:rsidRPr="00BA5A38">
        <w:rPr>
          <w:sz w:val="28"/>
          <w:lang w:val="en-US"/>
        </w:rPr>
        <w:t>SOFA</w:t>
      </w:r>
      <w:r w:rsidR="008474B0" w:rsidRPr="00BA5A38">
        <w:rPr>
          <w:sz w:val="28"/>
        </w:rPr>
        <w:t>), шкала оценки органной недостаточности у пациентов детского возраста, находящихся на интенсивной терапии (</w:t>
      </w:r>
      <w:r w:rsidR="008474B0" w:rsidRPr="00BA5A38">
        <w:rPr>
          <w:sz w:val="28"/>
          <w:lang w:val="en-US"/>
        </w:rPr>
        <w:t>Pediatric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Sequential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Organ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Failure</w:t>
      </w:r>
      <w:r w:rsidR="008474B0" w:rsidRPr="00BA5A38">
        <w:rPr>
          <w:sz w:val="28"/>
        </w:rPr>
        <w:t xml:space="preserve"> </w:t>
      </w:r>
      <w:r w:rsidR="008474B0" w:rsidRPr="00BA5A38">
        <w:rPr>
          <w:sz w:val="28"/>
          <w:lang w:val="en-US"/>
        </w:rPr>
        <w:t>Assessment</w:t>
      </w:r>
      <w:r w:rsidR="008474B0" w:rsidRPr="00BA5A38">
        <w:rPr>
          <w:sz w:val="28"/>
        </w:rPr>
        <w:t xml:space="preserve">, </w:t>
      </w:r>
      <w:proofErr w:type="spellStart"/>
      <w:r w:rsidR="008474B0" w:rsidRPr="00BA5A38">
        <w:rPr>
          <w:sz w:val="28"/>
          <w:lang w:val="en-US"/>
        </w:rPr>
        <w:t>pSOFA</w:t>
      </w:r>
      <w:proofErr w:type="spellEnd"/>
      <w:r w:rsidR="008474B0" w:rsidRPr="00BA5A38">
        <w:rPr>
          <w:sz w:val="28"/>
        </w:rPr>
        <w:t>), шкала реабилитационной маршрутизации; индекс оценки тяжести и распространенности псориаза (</w:t>
      </w:r>
      <w:proofErr w:type="spellStart"/>
      <w:r w:rsidR="008474B0" w:rsidRPr="00BA5A38">
        <w:rPr>
          <w:sz w:val="28"/>
        </w:rPr>
        <w:t>Psoriasis</w:t>
      </w:r>
      <w:proofErr w:type="spellEnd"/>
      <w:r w:rsidR="008474B0" w:rsidRPr="00BA5A38">
        <w:rPr>
          <w:sz w:val="28"/>
        </w:rPr>
        <w:t xml:space="preserve"> Area </w:t>
      </w:r>
      <w:proofErr w:type="spellStart"/>
      <w:r w:rsidR="008474B0" w:rsidRPr="00BA5A38">
        <w:rPr>
          <w:sz w:val="28"/>
        </w:rPr>
        <w:t>Severity</w:t>
      </w:r>
      <w:proofErr w:type="spellEnd"/>
      <w:r w:rsidR="008474B0" w:rsidRPr="00BA5A38">
        <w:rPr>
          <w:sz w:val="28"/>
        </w:rPr>
        <w:t xml:space="preserve"> Index, </w:t>
      </w:r>
      <w:r w:rsidR="008474B0" w:rsidRPr="00BA5A38">
        <w:rPr>
          <w:sz w:val="28"/>
          <w:lang w:val="en-US"/>
        </w:rPr>
        <w:t>PASI</w:t>
      </w:r>
      <w:r w:rsidR="008474B0" w:rsidRPr="00BA5A38">
        <w:rPr>
          <w:sz w:val="28"/>
        </w:rPr>
        <w:t>);</w:t>
      </w:r>
    </w:p>
    <w:p w14:paraId="38437F20" w14:textId="77777777" w:rsidR="008474B0" w:rsidRPr="00BA5A38" w:rsidRDefault="008474B0" w:rsidP="00C44B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5A3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7525">
        <w:rPr>
          <w:rFonts w:ascii="Times New Roman" w:hAnsi="Times New Roman" w:cs="Times New Roman"/>
          <w:sz w:val="28"/>
          <w:szCs w:val="28"/>
        </w:rPr>
        <w:t>0</w:t>
      </w:r>
      <w:r w:rsidRPr="00BA5A38">
        <w:rPr>
          <w:rFonts w:ascii="Times New Roman" w:hAnsi="Times New Roman" w:cs="Times New Roman"/>
          <w:sz w:val="28"/>
          <w:szCs w:val="28"/>
        </w:rPr>
        <w:t>) длительность непрерывного проведения ресурсоемких медицинских услуг: искусственной вентиляции легких, видео-ЭЭГ-мониторинга</w:t>
      </w:r>
    </w:p>
    <w:p w14:paraId="1070C698" w14:textId="77777777" w:rsidR="008474B0" w:rsidRPr="00BA5A38" w:rsidRDefault="008474B0" w:rsidP="00A85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A38">
        <w:rPr>
          <w:sz w:val="28"/>
          <w:szCs w:val="28"/>
        </w:rPr>
        <w:t>1</w:t>
      </w:r>
      <w:r w:rsidR="00197525">
        <w:rPr>
          <w:sz w:val="28"/>
          <w:szCs w:val="28"/>
        </w:rPr>
        <w:t>1</w:t>
      </w:r>
      <w:r w:rsidRPr="00BA5A38">
        <w:rPr>
          <w:sz w:val="28"/>
          <w:szCs w:val="28"/>
        </w:rPr>
        <w:t xml:space="preserve">) количество дней проведения лучевой терапии (фракций); </w:t>
      </w:r>
    </w:p>
    <w:p w14:paraId="517F7222" w14:textId="77777777" w:rsidR="008474B0" w:rsidRPr="00BA5A38" w:rsidRDefault="008474B0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38">
        <w:rPr>
          <w:rFonts w:ascii="Times New Roman" w:hAnsi="Times New Roman" w:cs="Times New Roman"/>
          <w:sz w:val="28"/>
          <w:szCs w:val="28"/>
        </w:rPr>
        <w:t>1</w:t>
      </w:r>
      <w:r w:rsidR="00197525">
        <w:rPr>
          <w:rFonts w:ascii="Times New Roman" w:hAnsi="Times New Roman" w:cs="Times New Roman"/>
          <w:sz w:val="28"/>
          <w:szCs w:val="28"/>
        </w:rPr>
        <w:t>2</w:t>
      </w:r>
      <w:r w:rsidRPr="00BA5A38">
        <w:rPr>
          <w:rFonts w:ascii="Times New Roman" w:hAnsi="Times New Roman" w:cs="Times New Roman"/>
          <w:sz w:val="28"/>
          <w:szCs w:val="28"/>
        </w:rPr>
        <w:t xml:space="preserve">) показания к применению лекарственного препарата;  </w:t>
      </w:r>
    </w:p>
    <w:p w14:paraId="214A760B" w14:textId="77777777" w:rsidR="008474B0" w:rsidRPr="00BA5A38" w:rsidRDefault="008474B0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5A38">
        <w:rPr>
          <w:rFonts w:ascii="Times New Roman" w:hAnsi="Times New Roman" w:cs="Times New Roman"/>
          <w:sz w:val="28"/>
          <w:szCs w:val="28"/>
        </w:rPr>
        <w:t>1</w:t>
      </w:r>
      <w:r w:rsidR="00197525">
        <w:rPr>
          <w:rFonts w:ascii="Times New Roman" w:hAnsi="Times New Roman" w:cs="Times New Roman"/>
          <w:sz w:val="28"/>
          <w:szCs w:val="28"/>
        </w:rPr>
        <w:t>3</w:t>
      </w:r>
      <w:r w:rsidRPr="00BA5A38">
        <w:rPr>
          <w:rFonts w:ascii="Times New Roman" w:hAnsi="Times New Roman" w:cs="Times New Roman"/>
          <w:sz w:val="28"/>
          <w:szCs w:val="28"/>
        </w:rPr>
        <w:t>) объем послеоперационных грыж брюшной стенки;</w:t>
      </w:r>
      <w:r w:rsidRPr="00BA5A38">
        <w:rPr>
          <w:rFonts w:ascii="Times New Roman" w:hAnsi="Times New Roman" w:cs="Times New Roman"/>
          <w:sz w:val="28"/>
        </w:rPr>
        <w:t xml:space="preserve"> </w:t>
      </w:r>
    </w:p>
    <w:p w14:paraId="409F48DB" w14:textId="77777777" w:rsidR="008474B0" w:rsidRPr="00BA5A38" w:rsidRDefault="008474B0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5A38">
        <w:rPr>
          <w:rFonts w:ascii="Times New Roman" w:hAnsi="Times New Roman" w:cs="Times New Roman"/>
          <w:sz w:val="28"/>
          <w:szCs w:val="28"/>
        </w:rPr>
        <w:t>1</w:t>
      </w:r>
      <w:r w:rsidR="00197525">
        <w:rPr>
          <w:rFonts w:ascii="Times New Roman" w:hAnsi="Times New Roman" w:cs="Times New Roman"/>
          <w:sz w:val="28"/>
          <w:szCs w:val="28"/>
        </w:rPr>
        <w:t>4</w:t>
      </w:r>
      <w:r w:rsidRPr="00BA5A38">
        <w:rPr>
          <w:rFonts w:ascii="Times New Roman" w:hAnsi="Times New Roman" w:cs="Times New Roman"/>
          <w:sz w:val="28"/>
          <w:szCs w:val="28"/>
        </w:rPr>
        <w:t xml:space="preserve">) степень тяжести заболевания; </w:t>
      </w:r>
      <w:r w:rsidRPr="00BA5A38">
        <w:rPr>
          <w:rFonts w:ascii="Times New Roman" w:hAnsi="Times New Roman" w:cs="Times New Roman"/>
          <w:sz w:val="28"/>
        </w:rPr>
        <w:t xml:space="preserve"> </w:t>
      </w:r>
    </w:p>
    <w:p w14:paraId="39BAD0A0" w14:textId="77777777" w:rsidR="008474B0" w:rsidRPr="00BA5A38" w:rsidRDefault="008474B0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5A38">
        <w:rPr>
          <w:rFonts w:ascii="Times New Roman" w:hAnsi="Times New Roman" w:cs="Times New Roman"/>
          <w:sz w:val="28"/>
        </w:rPr>
        <w:t>1</w:t>
      </w:r>
      <w:r w:rsidR="00197525">
        <w:rPr>
          <w:rFonts w:ascii="Times New Roman" w:hAnsi="Times New Roman" w:cs="Times New Roman"/>
          <w:sz w:val="28"/>
        </w:rPr>
        <w:t>5</w:t>
      </w:r>
      <w:r w:rsidRPr="00BA5A38">
        <w:rPr>
          <w:rFonts w:ascii="Times New Roman" w:hAnsi="Times New Roman" w:cs="Times New Roman"/>
          <w:sz w:val="28"/>
        </w:rPr>
        <w:t xml:space="preserve">) Этап лечения, в том числе этап проведения экстракорпорального оплодотворения, долечивание пациентов с коронавирусной инфекцией COVID-19, </w:t>
      </w:r>
      <w:proofErr w:type="spellStart"/>
      <w:r w:rsidRPr="00BA5A38">
        <w:rPr>
          <w:rFonts w:ascii="Times New Roman" w:hAnsi="Times New Roman" w:cs="Times New Roman"/>
          <w:sz w:val="28"/>
        </w:rPr>
        <w:t>посттрансплантационный</w:t>
      </w:r>
      <w:proofErr w:type="spellEnd"/>
      <w:r w:rsidRPr="00BA5A38">
        <w:rPr>
          <w:rFonts w:ascii="Times New Roman" w:hAnsi="Times New Roman" w:cs="Times New Roman"/>
          <w:sz w:val="28"/>
        </w:rPr>
        <w:t xml:space="preserve"> период после пересадки костного мозга;</w:t>
      </w:r>
    </w:p>
    <w:p w14:paraId="4EE26683" w14:textId="77777777" w:rsidR="008474B0" w:rsidRPr="00BA5A38" w:rsidRDefault="008474B0" w:rsidP="00A85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38">
        <w:rPr>
          <w:rFonts w:ascii="Times New Roman" w:hAnsi="Times New Roman" w:cs="Times New Roman"/>
          <w:sz w:val="28"/>
        </w:rPr>
        <w:t>1</w:t>
      </w:r>
      <w:r w:rsidR="00197525">
        <w:rPr>
          <w:rFonts w:ascii="Times New Roman" w:hAnsi="Times New Roman" w:cs="Times New Roman"/>
          <w:sz w:val="28"/>
        </w:rPr>
        <w:t>6</w:t>
      </w:r>
      <w:r w:rsidRPr="00BA5A38">
        <w:rPr>
          <w:rFonts w:ascii="Times New Roman" w:hAnsi="Times New Roman" w:cs="Times New Roman"/>
          <w:sz w:val="28"/>
        </w:rPr>
        <w:t>) Сочетание нескольких классификационных критериев в рамках одного классификационного критерия (например, сочетание оценки состояния пациента по шкале реабилитационной маршрутизации с назначением ботулинического токсина).</w:t>
      </w:r>
    </w:p>
    <w:p w14:paraId="5E838801" w14:textId="5AAF4078" w:rsidR="00066929" w:rsidRPr="004D3034" w:rsidRDefault="00B30BDC" w:rsidP="0048638B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1B6059">
        <w:rPr>
          <w:szCs w:val="28"/>
        </w:rPr>
        <w:t>2</w:t>
      </w:r>
      <w:r w:rsidR="001736BE" w:rsidRPr="00BA5A38">
        <w:rPr>
          <w:szCs w:val="28"/>
        </w:rPr>
        <w:t>.</w:t>
      </w:r>
      <w:r w:rsidR="00E46B1A" w:rsidRPr="00BA5A38">
        <w:rPr>
          <w:szCs w:val="28"/>
        </w:rPr>
        <w:t xml:space="preserve"> </w:t>
      </w:r>
      <w:r w:rsidR="00C70912" w:rsidRPr="00BA5A38">
        <w:rPr>
          <w:szCs w:val="28"/>
        </w:rPr>
        <w:t>При наличии хирургических операций и/или других применяемых</w:t>
      </w:r>
      <w:r w:rsidR="00C70912" w:rsidRPr="004D3034">
        <w:rPr>
          <w:szCs w:val="28"/>
        </w:rPr>
        <w:t xml:space="preserve"> медицинских технологий, являющихся классификационным критерием, отнесение случая лечения к конкретной КСГ осуществляется в соответствии с кодом Номенклатуры</w:t>
      </w:r>
      <w:r w:rsidR="00066929" w:rsidRPr="004D3034">
        <w:rPr>
          <w:szCs w:val="28"/>
        </w:rPr>
        <w:t>.</w:t>
      </w:r>
    </w:p>
    <w:p w14:paraId="77057516" w14:textId="60A25FA8" w:rsidR="00C70912" w:rsidRPr="004D3034" w:rsidRDefault="009E4411" w:rsidP="0048638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6059">
        <w:rPr>
          <w:sz w:val="28"/>
          <w:szCs w:val="28"/>
        </w:rPr>
        <w:t>3</w:t>
      </w:r>
      <w:r w:rsidR="001736BE">
        <w:rPr>
          <w:sz w:val="28"/>
          <w:szCs w:val="28"/>
        </w:rPr>
        <w:t>.</w:t>
      </w:r>
      <w:r w:rsidR="000367FC">
        <w:rPr>
          <w:sz w:val="28"/>
          <w:szCs w:val="28"/>
        </w:rPr>
        <w:t xml:space="preserve"> </w:t>
      </w:r>
      <w:r w:rsidR="00C70912" w:rsidRPr="004D3034">
        <w:rPr>
          <w:sz w:val="28"/>
          <w:szCs w:val="28"/>
        </w:rPr>
        <w:t>При наличии нескольких хирургических операций и/или применяемых медицинских технологий, являющихся классификационными критериями, оплата осуществляется по КСГ, которая имеет более высокий коэффициент относительной затратоемкости.</w:t>
      </w:r>
    </w:p>
    <w:p w14:paraId="2769CE52" w14:textId="3F06103A" w:rsidR="00C70912" w:rsidRPr="004D3034" w:rsidRDefault="009E4411" w:rsidP="0048638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6059">
        <w:rPr>
          <w:sz w:val="28"/>
          <w:szCs w:val="28"/>
        </w:rPr>
        <w:t>4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Если пациенту оказывалось оперативное лечение, то выбор между применением КСГ, </w:t>
      </w:r>
      <w:r w:rsidR="00FE5E4D" w:rsidRPr="004D3034">
        <w:rPr>
          <w:sz w:val="28"/>
          <w:szCs w:val="28"/>
        </w:rPr>
        <w:t>определенной в соответствии с ко</w:t>
      </w:r>
      <w:r w:rsidR="00C70912" w:rsidRPr="004D3034">
        <w:rPr>
          <w:sz w:val="28"/>
          <w:szCs w:val="28"/>
        </w:rPr>
        <w:t xml:space="preserve">дом диагноза по МКБ 10, и КСГ, определенной на основании кода Номенклатуры, осуществляется в соответствии с правилами, </w:t>
      </w:r>
      <w:r w:rsidR="00C70912" w:rsidRPr="008762D5">
        <w:rPr>
          <w:sz w:val="28"/>
          <w:szCs w:val="28"/>
        </w:rPr>
        <w:t xml:space="preserve">приведенными </w:t>
      </w:r>
      <w:r w:rsidR="00297275" w:rsidRPr="008762D5">
        <w:rPr>
          <w:sz w:val="28"/>
          <w:szCs w:val="28"/>
        </w:rPr>
        <w:t xml:space="preserve">в </w:t>
      </w:r>
      <w:r w:rsidR="0043092E" w:rsidRPr="008762D5">
        <w:rPr>
          <w:sz w:val="28"/>
          <w:szCs w:val="28"/>
        </w:rPr>
        <w:t>Методических рекомендациях</w:t>
      </w:r>
      <w:r w:rsidR="00173AFD" w:rsidRPr="004D3034">
        <w:rPr>
          <w:sz w:val="28"/>
          <w:szCs w:val="28"/>
        </w:rPr>
        <w:t>.</w:t>
      </w:r>
    </w:p>
    <w:p w14:paraId="211CE70C" w14:textId="071D7055" w:rsidR="00C70912" w:rsidRPr="004D3034" w:rsidRDefault="009E4411" w:rsidP="0048638B">
      <w:pPr>
        <w:pStyle w:val="af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7</w:t>
      </w:r>
      <w:r w:rsidR="001B6059">
        <w:rPr>
          <w:szCs w:val="28"/>
        </w:rPr>
        <w:t>5</w:t>
      </w:r>
      <w:r w:rsidR="001736BE">
        <w:rPr>
          <w:szCs w:val="28"/>
        </w:rPr>
        <w:t>.</w:t>
      </w:r>
      <w:r w:rsidR="00E46B1A">
        <w:rPr>
          <w:szCs w:val="28"/>
        </w:rPr>
        <w:t xml:space="preserve"> </w:t>
      </w:r>
      <w:r w:rsidR="00A626F3">
        <w:rPr>
          <w:szCs w:val="28"/>
        </w:rPr>
        <w:t xml:space="preserve">В </w:t>
      </w:r>
      <w:r w:rsidR="00A626F3">
        <w:rPr>
          <w:b/>
          <w:szCs w:val="28"/>
        </w:rPr>
        <w:t>Приложении №</w:t>
      </w:r>
      <w:r w:rsidR="00DD301F" w:rsidRPr="00DD301F">
        <w:rPr>
          <w:b/>
          <w:szCs w:val="28"/>
        </w:rPr>
        <w:t>3</w:t>
      </w:r>
      <w:r w:rsidR="007C7C29">
        <w:rPr>
          <w:b/>
          <w:szCs w:val="28"/>
        </w:rPr>
        <w:t>3</w:t>
      </w:r>
      <w:r w:rsidR="000367FC">
        <w:rPr>
          <w:b/>
          <w:szCs w:val="28"/>
        </w:rPr>
        <w:t xml:space="preserve"> </w:t>
      </w:r>
      <w:r w:rsidR="00175990" w:rsidRPr="00DD301F">
        <w:rPr>
          <w:szCs w:val="28"/>
        </w:rPr>
        <w:t>к</w:t>
      </w:r>
      <w:r w:rsidR="00175990" w:rsidRPr="00175990">
        <w:rPr>
          <w:szCs w:val="28"/>
        </w:rPr>
        <w:t xml:space="preserve"> настоящему </w:t>
      </w:r>
      <w:r w:rsidR="00D16CF7">
        <w:rPr>
          <w:szCs w:val="28"/>
        </w:rPr>
        <w:t>Т</w:t>
      </w:r>
      <w:r w:rsidR="00175990" w:rsidRPr="00175990">
        <w:rPr>
          <w:szCs w:val="28"/>
        </w:rPr>
        <w:t>арифному соглашению</w:t>
      </w:r>
      <w:r w:rsidR="00E46B1A">
        <w:rPr>
          <w:szCs w:val="28"/>
        </w:rPr>
        <w:t xml:space="preserve"> </w:t>
      </w:r>
      <w:r w:rsidR="00C70912" w:rsidRPr="004D3034">
        <w:rPr>
          <w:szCs w:val="28"/>
        </w:rPr>
        <w:t>приведены комбинации КСГ</w:t>
      </w:r>
      <w:r w:rsidR="00A7593D" w:rsidRPr="004D3034">
        <w:rPr>
          <w:szCs w:val="28"/>
        </w:rPr>
        <w:t xml:space="preserve"> дневных стационаров</w:t>
      </w:r>
      <w:r w:rsidR="00C70912" w:rsidRPr="004D3034">
        <w:rPr>
          <w:szCs w:val="28"/>
        </w:rPr>
        <w:t>, в которых, при наличии хирургических операций и/или других применяемых медицинских технологий, отнесение случая осуществляется только на основании кода Номенклатуры.</w:t>
      </w:r>
    </w:p>
    <w:p w14:paraId="6CD8873B" w14:textId="1D26A4D3" w:rsidR="00C70912" w:rsidRPr="004D3034" w:rsidRDefault="009E4411" w:rsidP="0048638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6059">
        <w:rPr>
          <w:sz w:val="28"/>
          <w:szCs w:val="28"/>
        </w:rPr>
        <w:t>6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</w:t>
      </w:r>
    </w:p>
    <w:p w14:paraId="49C8D466" w14:textId="59377E51" w:rsidR="006F4FBA" w:rsidRPr="004D3034" w:rsidRDefault="009E4411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6059">
        <w:rPr>
          <w:sz w:val="28"/>
          <w:szCs w:val="28"/>
        </w:rPr>
        <w:t>7</w:t>
      </w:r>
      <w:r w:rsidR="001736BE">
        <w:rPr>
          <w:sz w:val="28"/>
          <w:szCs w:val="28"/>
        </w:rPr>
        <w:t>.</w:t>
      </w:r>
      <w:r w:rsidR="006F4FBA" w:rsidRPr="004D3034">
        <w:rPr>
          <w:sz w:val="28"/>
          <w:szCs w:val="28"/>
        </w:rPr>
        <w:t xml:space="preserve"> Возраст пациента определяется на момент поступления в дневной стационар (на дату начала лечения).</w:t>
      </w:r>
    </w:p>
    <w:p w14:paraId="38893189" w14:textId="314AC29D" w:rsidR="002D4BFD" w:rsidRDefault="009E4411" w:rsidP="002D4BF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B6059">
        <w:rPr>
          <w:rFonts w:eastAsiaTheme="minorHAnsi"/>
          <w:sz w:val="28"/>
          <w:szCs w:val="28"/>
          <w:lang w:eastAsia="en-US"/>
        </w:rPr>
        <w:t>8</w:t>
      </w:r>
      <w:r w:rsidR="00326F87" w:rsidRPr="002761A7">
        <w:rPr>
          <w:rFonts w:eastAsiaTheme="minorHAnsi"/>
          <w:sz w:val="28"/>
          <w:szCs w:val="28"/>
          <w:lang w:eastAsia="en-US"/>
        </w:rPr>
        <w:t xml:space="preserve">. </w:t>
      </w:r>
      <w:r w:rsidR="002D4BFD" w:rsidRPr="00100DB5">
        <w:rPr>
          <w:sz w:val="28"/>
          <w:szCs w:val="28"/>
        </w:rPr>
        <w:t>Стоимость одного законченного случая лечения по КСГ 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/>
            <w:sz w:val="32"/>
            <w:szCs w:val="28"/>
          </w:rPr>
          <m:t xml:space="preserve">) </m:t>
        </m:r>
      </m:oMath>
      <w:r w:rsidR="002D4BFD" w:rsidRPr="00B71C45">
        <w:rPr>
          <w:rFonts w:eastAsia="Calibri"/>
          <w:sz w:val="28"/>
          <w:szCs w:val="22"/>
          <w:lang w:eastAsia="en-US"/>
        </w:rPr>
        <w:t xml:space="preserve">(за исключением КСГ, в составе которых </w:t>
      </w:r>
      <w:r w:rsidR="002D4BFD" w:rsidRPr="00CE0BCD">
        <w:rPr>
          <w:sz w:val="28"/>
          <w:szCs w:val="28"/>
        </w:rPr>
        <w:t>Программ</w:t>
      </w:r>
      <w:r w:rsidR="002D4BFD">
        <w:rPr>
          <w:sz w:val="28"/>
          <w:szCs w:val="28"/>
        </w:rPr>
        <w:t>ой</w:t>
      </w:r>
      <w:r w:rsidR="002D4BFD" w:rsidRPr="00CE0BCD">
        <w:rPr>
          <w:sz w:val="28"/>
          <w:szCs w:val="28"/>
        </w:rPr>
        <w:t xml:space="preserve"> государственных гарантий</w:t>
      </w:r>
      <w:r w:rsidR="002D4BFD" w:rsidRPr="00B71C45">
        <w:rPr>
          <w:rFonts w:eastAsia="Calibri"/>
          <w:sz w:val="28"/>
          <w:szCs w:val="22"/>
          <w:lang w:eastAsia="en-US"/>
        </w:rPr>
        <w:t xml:space="preserve"> установлены доли заработной платы и прочих расходов</w:t>
      </w:r>
      <w:r w:rsidR="002D4BFD" w:rsidRPr="00100DB5">
        <w:rPr>
          <w:sz w:val="28"/>
          <w:szCs w:val="28"/>
        </w:rPr>
        <w:t>)</w:t>
      </w:r>
      <w:r w:rsidR="002D4BFD">
        <w:rPr>
          <w:sz w:val="28"/>
          <w:szCs w:val="28"/>
        </w:rPr>
        <w:t xml:space="preserve"> </w:t>
      </w:r>
      <w:r w:rsidR="002D4BFD" w:rsidRPr="00100DB5">
        <w:rPr>
          <w:sz w:val="28"/>
          <w:szCs w:val="28"/>
        </w:rPr>
        <w:t>определяется по следующей формуле:</w:t>
      </w:r>
    </w:p>
    <w:p w14:paraId="023E1E81" w14:textId="77777777" w:rsidR="00C26435" w:rsidRDefault="00C26435" w:rsidP="002D4BFD">
      <w:pPr>
        <w:ind w:firstLine="709"/>
        <w:jc w:val="both"/>
        <w:rPr>
          <w:sz w:val="28"/>
          <w:szCs w:val="28"/>
        </w:rPr>
      </w:pPr>
    </w:p>
    <w:p w14:paraId="2424E427" w14:textId="77777777" w:rsidR="00C26435" w:rsidRDefault="00901DFA" w:rsidP="00C26435">
      <w:pPr>
        <w:ind w:right="-1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3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32"/>
                </w:rPr>
                <m:t>СС</m:t>
              </m:r>
            </m:e>
            <m:sub>
              <m:r>
                <w:rPr>
                  <w:rFonts w:ascii="Cambria Math" w:hAnsi="Cambria Math" w:cs="Calibri"/>
                  <w:color w:val="000000"/>
                  <w:sz w:val="32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32"/>
            </w:rPr>
            <m:t>=БС×КД×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3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32"/>
                </w:rPr>
                <m:t>КЗ</m:t>
              </m:r>
            </m:e>
            <m:sub>
              <m:r>
                <w:rPr>
                  <w:rFonts w:ascii="Cambria Math" w:hAnsi="Cambria Math" w:cs="Calibri"/>
                  <w:color w:val="000000"/>
                  <w:sz w:val="32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32"/>
            </w:rPr>
            <m:t>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9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Calibri"/>
                  <w:color w:val="000000"/>
                  <w:sz w:val="29"/>
                </w:rPr>
                <m:t>КС</m:t>
              </m:r>
            </m:e>
            <m:sub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КСГ</m:t>
              </m:r>
            </m:sub>
          </m:sSub>
          <m:r>
            <w:rPr>
              <w:rFonts w:ascii="Cambria Math" w:eastAsia="Calibri" w:hAnsi="Cambria Math" w:cs="Calibri"/>
              <w:color w:val="000000"/>
              <w:sz w:val="29"/>
            </w:rPr>
            <m:t>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9"/>
                </w:rPr>
              </m:ctrlPr>
            </m:sSubPr>
            <m:e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КУС</m:t>
              </m:r>
            </m:e>
            <m:sub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МО</m:t>
              </m:r>
            </m:sub>
          </m:sSub>
          <m:r>
            <w:rPr>
              <w:rFonts w:ascii="Cambria Math" w:hAnsi="Cambria Math" w:cs="Calibri"/>
              <w:color w:val="000000"/>
              <w:sz w:val="32"/>
            </w:rPr>
            <m:t>+БС×</m:t>
          </m:r>
          <m:sSup>
            <m:sSupPr>
              <m:ctrlPr>
                <w:rPr>
                  <w:rFonts w:ascii="Cambria Math" w:hAnsi="Cambria Math" w:cs="Calibri"/>
                  <w:i/>
                  <w:color w:val="000000"/>
                  <w:sz w:val="32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32"/>
                </w:rPr>
                <m:t>КД</m:t>
              </m:r>
            </m:e>
            <m:sup>
              <m:r>
                <w:rPr>
                  <w:rFonts w:ascii="Cambria Math" w:hAnsi="Cambria Math" w:cs="Calibri"/>
                  <w:color w:val="000000"/>
                  <w:sz w:val="32"/>
                </w:rPr>
                <m:t>*</m:t>
              </m:r>
            </m:sup>
          </m:sSup>
          <m:r>
            <w:rPr>
              <w:rFonts w:ascii="Cambria Math" w:hAnsi="Cambria Math" w:cs="Calibri"/>
              <w:color w:val="000000"/>
              <w:sz w:val="32"/>
            </w:rPr>
            <m:t>×КСЛП</m:t>
          </m:r>
        </m:oMath>
      </m:oMathPara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448"/>
        <w:gridCol w:w="62"/>
      </w:tblGrid>
      <w:tr w:rsidR="00C26435" w:rsidRPr="003B7740" w14:paraId="2DB6B806" w14:textId="77777777" w:rsidTr="00010B21">
        <w:trPr>
          <w:gridAfter w:val="1"/>
          <w:wAfter w:w="6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65162DE" w14:textId="77777777" w:rsidR="00C26435" w:rsidRPr="00C80A62" w:rsidRDefault="00C26435" w:rsidP="00010B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C80A62">
              <w:rPr>
                <w:rFonts w:ascii="Times New Roman" w:hAnsi="Times New Roman" w:cs="Times New Roman"/>
                <w:sz w:val="28"/>
              </w:rPr>
              <w:t>где: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6B4AC00E" w14:textId="77777777" w:rsidR="00C26435" w:rsidRPr="003B7740" w:rsidRDefault="00C26435" w:rsidP="00010B21">
            <w:pPr>
              <w:pStyle w:val="ConsPlusNormal"/>
              <w:ind w:left="-1336" w:hanging="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6435" w:rsidRPr="00CF47D4" w14:paraId="5A6A99E8" w14:textId="77777777" w:rsidTr="00010B21">
        <w:trPr>
          <w:gridAfter w:val="1"/>
          <w:wAfter w:w="6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5BE770D" w14:textId="77777777" w:rsidR="00C26435" w:rsidRPr="00CF47D4" w:rsidRDefault="00C26435" w:rsidP="00010B21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lastRenderedPageBreak/>
              <w:t>БС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06EA0265" w14:textId="77777777" w:rsidR="00C26435" w:rsidRPr="00CF47D4" w:rsidRDefault="00C26435" w:rsidP="00010B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базовая ставка, рублей;</w:t>
            </w:r>
          </w:p>
        </w:tc>
      </w:tr>
      <w:tr w:rsidR="00C26435" w:rsidRPr="00CF47D4" w14:paraId="5F155ECC" w14:textId="77777777" w:rsidTr="00010B21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69F427B" w14:textId="77777777" w:rsidR="00C26435" w:rsidRPr="00CF47D4" w:rsidRDefault="00901DFA" w:rsidP="00010B21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6436B" w14:textId="77777777" w:rsidR="00C26435" w:rsidRPr="00CF47D4" w:rsidRDefault="00C26435" w:rsidP="00010B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КСГ (подгруппы в составе КСГ), к которой отнесен данный случай госпитализации;</w:t>
            </w:r>
          </w:p>
        </w:tc>
      </w:tr>
      <w:tr w:rsidR="00C26435" w:rsidRPr="00CF47D4" w14:paraId="403EA086" w14:textId="77777777" w:rsidTr="00010B21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1E2ACC6" w14:textId="77777777" w:rsidR="00C26435" w:rsidRDefault="00901DFA" w:rsidP="00010B21">
            <w:pPr>
              <w:pStyle w:val="ConsPlusNormal"/>
              <w:ind w:firstLine="426"/>
              <w:jc w:val="right"/>
              <w:rPr>
                <w:rFonts w:eastAsia="Calibri" w:cs="Times New Roman"/>
                <w:sz w:val="29"/>
                <w:szCs w:val="29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AFAA8" w14:textId="77777777" w:rsidR="00C26435" w:rsidRPr="00CF47D4" w:rsidRDefault="00C26435" w:rsidP="00010B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специфики КСГ, к которой отнесен данный случай госпитализации (используется в расчетах, в случае если указанный коэффициент определен в субъекте Российской Федерации для данной КСГ);</w:t>
            </w:r>
          </w:p>
        </w:tc>
      </w:tr>
      <w:tr w:rsidR="00C26435" w:rsidRPr="00CF47D4" w14:paraId="36823FF0" w14:textId="77777777" w:rsidTr="00010B21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DA115F0" w14:textId="77777777" w:rsidR="00C26435" w:rsidRPr="00CF47D4" w:rsidRDefault="00901DFA" w:rsidP="00010B21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376D2" w14:textId="77777777" w:rsidR="00C26435" w:rsidRPr="00CF47D4" w:rsidRDefault="00C26435" w:rsidP="00010B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уровня медицинской организации, в которой был пролечен пациент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C26435" w:rsidRPr="00CF47D4" w14:paraId="0B6B0F08" w14:textId="77777777" w:rsidTr="00010B21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DDBB85F" w14:textId="77777777" w:rsidR="00C26435" w:rsidRPr="00CF47D4" w:rsidRDefault="00C26435" w:rsidP="00010B2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CFAB7" w14:textId="77777777" w:rsidR="00C26435" w:rsidRPr="00C80A62" w:rsidRDefault="00C26435" w:rsidP="00010B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 xml:space="preserve">коэффициент дифференциации, рассчитанный в соответствии с постановлением Правительства Российской Федерации от 05.05.2012 № 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(далее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 w:rsidRPr="00CF47D4">
              <w:rPr>
                <w:rFonts w:ascii="Times New Roman" w:hAnsi="Times New Roman" w:cs="Times New Roman"/>
                <w:sz w:val="28"/>
              </w:rPr>
              <w:t xml:space="preserve"> Постановление № 462).</w:t>
            </w:r>
          </w:p>
        </w:tc>
      </w:tr>
      <w:tr w:rsidR="00C26435" w:rsidRPr="00CF47D4" w14:paraId="36E3D5E3" w14:textId="77777777" w:rsidTr="00010B21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52C6380" w14:textId="77777777" w:rsidR="00C26435" w:rsidRPr="00CF47D4" w:rsidRDefault="00C26435" w:rsidP="00010B2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1E4D1" w14:textId="77777777" w:rsidR="00C26435" w:rsidRDefault="00C26435" w:rsidP="00010B2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коэффициент сложности лечения пациента (при необходимости, сумма применяемых КСЛП)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>.</w:t>
            </w:r>
          </w:p>
          <w:p w14:paraId="04E3EC10" w14:textId="77777777" w:rsidR="00C26435" w:rsidRPr="00CF47D4" w:rsidRDefault="00C26435" w:rsidP="00010B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80A62">
              <w:rPr>
                <w:rFonts w:ascii="Times New Roman" w:eastAsia="Calibri" w:hAnsi="Times New Roman" w:cs="Times New Roman"/>
                <w:color w:val="000000"/>
                <w:sz w:val="28"/>
                <w:szCs w:val="22"/>
                <w:lang w:eastAsia="en-US"/>
              </w:rPr>
      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единице).</w:t>
            </w:r>
          </w:p>
        </w:tc>
      </w:tr>
    </w:tbl>
    <w:p w14:paraId="5D914885" w14:textId="77777777" w:rsidR="00C26435" w:rsidRDefault="00C26435" w:rsidP="00C2643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Стоимость одного случая госпитализации по КСГ</w:t>
      </w:r>
      <w:r>
        <w:rPr>
          <w:rFonts w:ascii="Times New Roman" w:hAnsi="Times New Roman" w:cs="Times New Roman"/>
          <w:sz w:val="28"/>
        </w:rPr>
        <w:t xml:space="preserve">, </w:t>
      </w:r>
      <w:r w:rsidRPr="000371D0">
        <w:rPr>
          <w:rFonts w:ascii="Times New Roman" w:hAnsi="Times New Roman" w:cs="Times New Roman"/>
          <w:sz w:val="28"/>
        </w:rPr>
        <w:t>в составе которых Программой государственных гарантий установлен</w:t>
      </w:r>
      <w:r>
        <w:rPr>
          <w:rFonts w:ascii="Times New Roman" w:hAnsi="Times New Roman" w:cs="Times New Roman"/>
          <w:sz w:val="28"/>
        </w:rPr>
        <w:t>а</w:t>
      </w:r>
      <w:r w:rsidRPr="000371D0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я</w:t>
      </w:r>
      <w:r w:rsidRPr="000371D0">
        <w:rPr>
          <w:rFonts w:ascii="Times New Roman" w:hAnsi="Times New Roman" w:cs="Times New Roman"/>
          <w:sz w:val="28"/>
        </w:rPr>
        <w:t xml:space="preserve"> заработной платы и прочих расходов</w:t>
      </w:r>
      <w:r>
        <w:rPr>
          <w:rFonts w:ascii="Times New Roman" w:hAnsi="Times New Roman" w:cs="Times New Roman"/>
          <w:sz w:val="28"/>
        </w:rPr>
        <w:t>,</w:t>
      </w:r>
      <w:r w:rsidRPr="003B7740">
        <w:rPr>
          <w:rFonts w:ascii="Times New Roman" w:hAnsi="Times New Roman" w:cs="Times New Roman"/>
          <w:sz w:val="28"/>
        </w:rPr>
        <w:t xml:space="preserve"> определяется по следующей формуле:</w:t>
      </w:r>
    </w:p>
    <w:p w14:paraId="2997F51A" w14:textId="77777777" w:rsidR="00C26435" w:rsidRDefault="00C26435" w:rsidP="00C2643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14:paraId="45A2B7AB" w14:textId="77777777" w:rsidR="00C26435" w:rsidRPr="00C80A62" w:rsidRDefault="00901DFA" w:rsidP="00C26435">
      <w:pPr>
        <w:widowControl w:val="0"/>
        <w:tabs>
          <w:tab w:val="left" w:pos="567"/>
          <w:tab w:val="right" w:pos="9498"/>
        </w:tabs>
        <w:autoSpaceDE w:val="0"/>
        <w:autoSpaceDN w:val="0"/>
        <w:spacing w:line="400" w:lineRule="exact"/>
        <w:ind w:right="-142"/>
        <w:jc w:val="center"/>
        <w:rPr>
          <w:rFonts w:cs="Calibri"/>
          <w:color w:val="000000"/>
          <w:sz w:val="28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8"/>
                </w:rPr>
                <m:t>СС</m:t>
              </m:r>
            </m:e>
            <m:sub>
              <m:r>
                <w:rPr>
                  <w:rFonts w:ascii="Cambria Math" w:hAnsi="Cambria Math" w:cs="Calibri"/>
                  <w:color w:val="000000"/>
                  <w:sz w:val="28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28"/>
            </w:rPr>
            <m:t>=БС×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8"/>
                </w:rPr>
                <m:t>КЗ</m:t>
              </m:r>
            </m:e>
            <m:sub>
              <m:r>
                <w:rPr>
                  <w:rFonts w:ascii="Cambria Math" w:hAnsi="Cambria Math" w:cs="Calibri"/>
                  <w:color w:val="000000"/>
                  <w:sz w:val="28"/>
                </w:rPr>
                <m:t>КСГ</m:t>
              </m:r>
            </m:sub>
          </m:sSub>
          <m:r>
            <w:rPr>
              <w:rFonts w:ascii="Cambria Math" w:hAnsi="Cambria Math" w:cs="Calibri"/>
              <w:color w:val="000000"/>
              <w:sz w:val="28"/>
            </w:rPr>
            <m:t>×</m:t>
          </m:r>
          <m:d>
            <m:dPr>
              <m:ctrlPr>
                <w:rPr>
                  <w:rFonts w:ascii="Cambria Math" w:hAnsi="Cambria Math" w:cs="Calibri"/>
                  <w:i/>
                  <w:color w:val="000000"/>
                  <w:sz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8"/>
                        </w:rPr>
                        <m:t>ЗП</m:t>
                      </m:r>
                    </m:sub>
                  </m:sSub>
                </m:e>
              </m:d>
              <m:r>
                <w:rPr>
                  <w:rFonts w:ascii="Cambria Math" w:hAnsi="Cambria Math" w:cs="Calibri"/>
                  <w:color w:val="000000"/>
                  <w:sz w:val="28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eastAsia="Calibri" w:hAnsi="Cambria Math" w:cs="Calibri"/>
                      <w:color w:val="000000"/>
                      <w:sz w:val="28"/>
                    </w:rPr>
                    <m:t>ЗП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9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КС</m:t>
                  </m:r>
                </m:e>
                <m:sub>
                  <m: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КСГ</m:t>
                  </m:r>
                </m:sub>
              </m:sSub>
              <m:r>
                <w:rPr>
                  <w:rFonts w:ascii="Cambria Math" w:eastAsia="Calibri" w:hAnsi="Cambria Math" w:cs="Calibri"/>
                  <w:color w:val="000000"/>
                  <w:sz w:val="29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9"/>
                    </w:rPr>
                  </m:ctrlPr>
                </m:sSubPr>
                <m:e>
                  <m: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КУС</m:t>
                  </m:r>
                </m:e>
                <m:sub>
                  <m:r>
                    <w:rPr>
                      <w:rFonts w:ascii="Cambria Math" w:eastAsia="Calibri" w:hAnsi="Cambria Math" w:cs="Calibri"/>
                      <w:color w:val="000000"/>
                      <w:sz w:val="29"/>
                    </w:rPr>
                    <m:t>МО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28"/>
                </w:rPr>
                <m:t>×КД</m:t>
              </m:r>
            </m:e>
          </m:d>
          <m:r>
            <w:rPr>
              <w:rFonts w:ascii="Cambria Math" w:hAnsi="Cambria Math" w:cs="Calibri"/>
              <w:color w:val="000000"/>
              <w:sz w:val="28"/>
            </w:rPr>
            <m:t>+</m:t>
          </m:r>
          <m:r>
            <m:rPr>
              <m:sty m:val="p"/>
            </m:rPr>
            <w:rPr>
              <w:rFonts w:ascii="Cambria Math" w:hAnsi="Cambria Math" w:cs="Calibri"/>
              <w:color w:val="000000"/>
              <w:sz w:val="28"/>
            </w:rPr>
            <w:br/>
          </m:r>
        </m:oMath>
      </m:oMathPara>
      <m:oMath>
        <m:r>
          <w:rPr>
            <w:rFonts w:ascii="Cambria Math" w:hAnsi="Cambria Math" w:cs="Calibri"/>
            <w:color w:val="000000"/>
            <w:sz w:val="28"/>
          </w:rPr>
          <m:t>+ БС×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8"/>
              </w:rPr>
              <m:t>КД</m:t>
            </m:r>
          </m:e>
          <m:sup>
            <m:r>
              <w:rPr>
                <w:rFonts w:ascii="Cambria Math" w:hAnsi="Cambria Math" w:cs="Calibri"/>
                <w:color w:val="000000"/>
                <w:sz w:val="28"/>
              </w:rPr>
              <m:t>*</m:t>
            </m:r>
          </m:sup>
        </m:sSup>
        <m:r>
          <w:rPr>
            <w:rFonts w:ascii="Cambria Math" w:hAnsi="Cambria Math" w:cs="Calibri"/>
            <w:color w:val="000000"/>
            <w:sz w:val="28"/>
          </w:rPr>
          <m:t>×КСЛП</m:t>
        </m:r>
      </m:oMath>
      <w:r w:rsidR="00C26435" w:rsidRPr="00C80A62">
        <w:rPr>
          <w:rFonts w:cs="Calibri"/>
          <w:color w:val="000000"/>
          <w:sz w:val="28"/>
        </w:rPr>
        <w:t xml:space="preserve">, </w:t>
      </w:r>
    </w:p>
    <w:p w14:paraId="0E6CF111" w14:textId="77777777" w:rsidR="00C26435" w:rsidRPr="00AB378D" w:rsidRDefault="00C26435" w:rsidP="00C26435">
      <w:pPr>
        <w:pStyle w:val="ConsPlusNormal"/>
        <w:ind w:firstLine="426"/>
        <w:rPr>
          <w:sz w:val="32"/>
          <w:szCs w:val="28"/>
        </w:rPr>
      </w:pPr>
      <w:r>
        <w:rPr>
          <w:rFonts w:ascii="Times New Roman" w:hAnsi="Times New Roman" w:cs="Times New Roman"/>
          <w:sz w:val="28"/>
        </w:rPr>
        <w:t>где: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796"/>
      </w:tblGrid>
      <w:tr w:rsidR="00C26435" w:rsidRPr="00AB378D" w14:paraId="00EFE9DD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468D9C5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B378D">
              <w:rPr>
                <w:sz w:val="28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576FDB5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размер базовой ставки без учета коэффициента дифференциации, рублей;</w:t>
            </w:r>
          </w:p>
        </w:tc>
      </w:tr>
      <w:tr w:rsidR="00C26435" w:rsidRPr="00AB378D" w14:paraId="6715D7BD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EEB8659" w14:textId="77777777" w:rsidR="00C26435" w:rsidRPr="00AB378D" w:rsidRDefault="00901DFA" w:rsidP="00010B21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C8DCD9C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относительной затратоемкости по КСГ, к которой отнесен данный случай госпитализации;</w:t>
            </w:r>
          </w:p>
        </w:tc>
      </w:tr>
      <w:tr w:rsidR="00C26435" w:rsidRPr="00AB378D" w14:paraId="06DC2E09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C024BD8" w14:textId="77777777" w:rsidR="00C26435" w:rsidRPr="00AB378D" w:rsidRDefault="00901DFA" w:rsidP="00010B21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F2483AD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 xml:space="preserve">доля заработной платы и прочих расходов в структуре стоимости КСГ (установленное Приложением 4 к Программе </w:t>
            </w:r>
            <w:r>
              <w:rPr>
                <w:sz w:val="28"/>
              </w:rPr>
              <w:t xml:space="preserve">государственных гарантий </w:t>
            </w:r>
            <w:r w:rsidRPr="00AB378D">
              <w:rPr>
                <w:sz w:val="28"/>
              </w:rPr>
              <w:t>значение, к которому применяется КД, КС и КУС);</w:t>
            </w:r>
          </w:p>
        </w:tc>
      </w:tr>
      <w:tr w:rsidR="00C26435" w:rsidRPr="00AB378D" w14:paraId="68254F13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CCDC" w14:textId="77777777" w:rsidR="00C26435" w:rsidRPr="00AB378D" w:rsidRDefault="00901DFA" w:rsidP="00010B2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3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965F999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специфики КСГ, к которой отнесен данный случай госпитализации (используется в расчетах, в случае если указанный коэффициент определен для данной КСГ);</w:t>
            </w:r>
          </w:p>
        </w:tc>
      </w:tr>
      <w:tr w:rsidR="00C26435" w:rsidRPr="00AB378D" w14:paraId="0859CC5A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A578CB3" w14:textId="77777777" w:rsidR="00C26435" w:rsidRPr="00AB378D" w:rsidRDefault="00901DFA" w:rsidP="00010B21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BBDB873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уровня медицинской организации, в которой был пролечен пациент;</w:t>
            </w:r>
          </w:p>
        </w:tc>
      </w:tr>
      <w:tr w:rsidR="00C26435" w:rsidRPr="00AB378D" w14:paraId="4A7135BB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801517D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B378D">
              <w:rPr>
                <w:sz w:val="28"/>
              </w:rPr>
              <w:t>КД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5A01C79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 xml:space="preserve">коэффициент дифференциации, рассчитанный в соответствии </w:t>
            </w:r>
            <w:r w:rsidRPr="00AB378D">
              <w:rPr>
                <w:sz w:val="28"/>
              </w:rPr>
              <w:br/>
              <w:t>с Постановлением № 462;</w:t>
            </w:r>
          </w:p>
        </w:tc>
      </w:tr>
      <w:tr w:rsidR="00C26435" w:rsidRPr="00AB378D" w14:paraId="7410A85F" w14:textId="77777777" w:rsidTr="00010B2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42736B9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B378D">
              <w:rPr>
                <w:sz w:val="28"/>
              </w:rPr>
              <w:t>КСЛП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F6B57B6" w14:textId="77777777" w:rsidR="00C26435" w:rsidRPr="00AB378D" w:rsidRDefault="00C26435" w:rsidP="00010B2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B378D">
              <w:rPr>
                <w:sz w:val="28"/>
              </w:rPr>
              <w:t>коэффициент сложности лечения пациента (при необходимости, сумма применяемых КСЛП).</w:t>
            </w:r>
          </w:p>
        </w:tc>
      </w:tr>
    </w:tbl>
    <w:p w14:paraId="3E183AC0" w14:textId="77777777" w:rsidR="00C26435" w:rsidRPr="00E413F5" w:rsidRDefault="00C26435" w:rsidP="00C26435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  <w:r w:rsidRPr="00E413F5">
        <w:rPr>
          <w:rFonts w:cs="Calibri"/>
          <w:color w:val="000000"/>
          <w:sz w:val="28"/>
        </w:rPr>
        <w:t>*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  <w:r>
        <w:rPr>
          <w:rFonts w:cs="Calibri"/>
          <w:color w:val="000000"/>
          <w:sz w:val="28"/>
        </w:rPr>
        <w:t>.</w:t>
      </w:r>
    </w:p>
    <w:p w14:paraId="4292A381" w14:textId="77777777" w:rsidR="002D4BFD" w:rsidRDefault="002D4BFD" w:rsidP="002D4BFD">
      <w:pPr>
        <w:ind w:firstLine="709"/>
        <w:jc w:val="both"/>
        <w:rPr>
          <w:sz w:val="28"/>
          <w:szCs w:val="28"/>
        </w:rPr>
      </w:pPr>
    </w:p>
    <w:p w14:paraId="0E9757D8" w14:textId="010A4F9F" w:rsidR="0066503B" w:rsidRPr="00670CB1" w:rsidRDefault="009E4411" w:rsidP="004863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1B6059">
        <w:rPr>
          <w:sz w:val="28"/>
          <w:szCs w:val="28"/>
        </w:rPr>
        <w:t>9</w:t>
      </w:r>
      <w:r w:rsidR="001736BE" w:rsidRPr="003F4E47">
        <w:rPr>
          <w:sz w:val="28"/>
          <w:szCs w:val="28"/>
        </w:rPr>
        <w:t>.</w:t>
      </w:r>
      <w:r w:rsidR="0066503B" w:rsidRPr="003F4E47">
        <w:rPr>
          <w:sz w:val="28"/>
          <w:szCs w:val="28"/>
        </w:rPr>
        <w:t xml:space="preserve"> Перечень КСГ, оплата </w:t>
      </w:r>
      <w:r w:rsidR="003C09E5" w:rsidRPr="001015CC">
        <w:rPr>
          <w:sz w:val="28"/>
          <w:szCs w:val="28"/>
        </w:rPr>
        <w:t>которых</w:t>
      </w:r>
      <w:r w:rsidR="0066503B" w:rsidRPr="003F4E47">
        <w:rPr>
          <w:sz w:val="28"/>
          <w:szCs w:val="28"/>
        </w:rPr>
        <w:t>, осуществляется в полном объеме</w:t>
      </w:r>
      <w:r w:rsidR="00E46B1A">
        <w:rPr>
          <w:sz w:val="28"/>
          <w:szCs w:val="28"/>
        </w:rPr>
        <w:t xml:space="preserve"> </w:t>
      </w:r>
      <w:r w:rsidR="003C09E5" w:rsidRPr="001015CC">
        <w:rPr>
          <w:sz w:val="28"/>
          <w:szCs w:val="28"/>
        </w:rPr>
        <w:t>при длительности госпитализации 3 дня и менее</w:t>
      </w:r>
      <w:r w:rsidR="0066503B" w:rsidRPr="001015CC">
        <w:rPr>
          <w:b/>
          <w:sz w:val="28"/>
          <w:szCs w:val="28"/>
        </w:rPr>
        <w:t>,</w:t>
      </w:r>
      <w:r w:rsidR="00A626F3">
        <w:rPr>
          <w:sz w:val="28"/>
          <w:szCs w:val="28"/>
        </w:rPr>
        <w:t xml:space="preserve"> п</w:t>
      </w:r>
      <w:r w:rsidR="00175990" w:rsidRPr="003F4E47">
        <w:rPr>
          <w:sz w:val="28"/>
          <w:szCs w:val="28"/>
        </w:rPr>
        <w:t xml:space="preserve">редставлен в </w:t>
      </w:r>
      <w:r w:rsidR="00175990" w:rsidRPr="00DD301F">
        <w:rPr>
          <w:sz w:val="28"/>
          <w:szCs w:val="28"/>
        </w:rPr>
        <w:t xml:space="preserve">таблице </w:t>
      </w:r>
      <w:r w:rsidR="00175990" w:rsidRPr="00DD301F">
        <w:rPr>
          <w:b/>
          <w:sz w:val="28"/>
          <w:szCs w:val="28"/>
        </w:rPr>
        <w:t xml:space="preserve">Приложения № </w:t>
      </w:r>
      <w:r w:rsidR="00DD301F" w:rsidRPr="00DD301F">
        <w:rPr>
          <w:b/>
          <w:sz w:val="28"/>
          <w:szCs w:val="28"/>
        </w:rPr>
        <w:t>3</w:t>
      </w:r>
      <w:r w:rsidR="00B328AE">
        <w:rPr>
          <w:b/>
          <w:sz w:val="28"/>
          <w:szCs w:val="28"/>
        </w:rPr>
        <w:t>4</w:t>
      </w:r>
      <w:r w:rsidR="000367FC">
        <w:rPr>
          <w:b/>
          <w:sz w:val="28"/>
          <w:szCs w:val="28"/>
        </w:rPr>
        <w:t xml:space="preserve"> </w:t>
      </w:r>
      <w:r w:rsidR="00175990" w:rsidRPr="003F4E47">
        <w:rPr>
          <w:sz w:val="28"/>
          <w:szCs w:val="28"/>
        </w:rPr>
        <w:t xml:space="preserve">к настоящему </w:t>
      </w:r>
      <w:r w:rsidR="00D16CF7">
        <w:rPr>
          <w:sz w:val="28"/>
          <w:szCs w:val="28"/>
        </w:rPr>
        <w:t>Т</w:t>
      </w:r>
      <w:r w:rsidR="00175990" w:rsidRPr="003F4E47">
        <w:rPr>
          <w:sz w:val="28"/>
          <w:szCs w:val="28"/>
        </w:rPr>
        <w:t>арифному соглашению</w:t>
      </w:r>
      <w:r w:rsidR="003F4E47" w:rsidRPr="003F4E47">
        <w:rPr>
          <w:sz w:val="28"/>
          <w:szCs w:val="28"/>
        </w:rPr>
        <w:t>.</w:t>
      </w:r>
    </w:p>
    <w:p w14:paraId="5F11B3FC" w14:textId="27DB1EA2" w:rsidR="00F45539" w:rsidRPr="004D3034" w:rsidRDefault="001B6059" w:rsidP="0048638B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80</w:t>
      </w:r>
      <w:r w:rsidR="001736BE">
        <w:rPr>
          <w:bCs/>
          <w:sz w:val="28"/>
          <w:szCs w:val="28"/>
        </w:rPr>
        <w:t>.</w:t>
      </w:r>
      <w:r w:rsidR="00F45539" w:rsidRPr="004D3034">
        <w:rPr>
          <w:bCs/>
          <w:sz w:val="28"/>
          <w:szCs w:val="28"/>
        </w:rPr>
        <w:t xml:space="preserve"> Стоимость законченного случая лечения по КСГ в дневном стационаре включает в себя расходы в объеме, обеспечивающем лечебно-диагностический процесс в соответствии с</w:t>
      </w:r>
      <w:r w:rsidR="00FB0432">
        <w:rPr>
          <w:bCs/>
          <w:sz w:val="28"/>
          <w:szCs w:val="28"/>
        </w:rPr>
        <w:t xml:space="preserve"> </w:t>
      </w:r>
      <w:r w:rsidR="00FB0432" w:rsidRPr="00BA5A38">
        <w:rPr>
          <w:bCs/>
          <w:sz w:val="28"/>
          <w:szCs w:val="28"/>
        </w:rPr>
        <w:t>утвержденными клиническими рекомендациями, с</w:t>
      </w:r>
      <w:r w:rsidR="00F45539" w:rsidRPr="00BA5A38">
        <w:rPr>
          <w:bCs/>
          <w:sz w:val="28"/>
          <w:szCs w:val="28"/>
        </w:rPr>
        <w:t xml:space="preserve"> Порядками оказания медицинской пом</w:t>
      </w:r>
      <w:r w:rsidR="00F45539" w:rsidRPr="004D3034">
        <w:rPr>
          <w:bCs/>
          <w:sz w:val="28"/>
          <w:szCs w:val="28"/>
        </w:rPr>
        <w:t>ощи и на основе стандартов оказания медицинской помощи по основному заболеванию в регламентируемые сроки (в том числе оперативные пособия, все виды анестезии, лабораторные, в том числе прижизненные гистологические и цитологические исследования, рентгенологические исследования, другие лечебно-диагностические исследования, физиотерапевтическое лечение, лечебный массаж, лечебную физкультуру и т.д. (за исключением диализа)</w:t>
      </w:r>
      <w:r w:rsidR="00670CB1">
        <w:rPr>
          <w:bCs/>
          <w:sz w:val="28"/>
          <w:szCs w:val="28"/>
        </w:rPr>
        <w:t>,</w:t>
      </w:r>
      <w:r w:rsidR="00F45539" w:rsidRPr="004D3034">
        <w:rPr>
          <w:bCs/>
          <w:sz w:val="28"/>
          <w:szCs w:val="28"/>
        </w:rPr>
        <w:t xml:space="preserve"> и консультативную медицинскую помощь врачей-специалистов, специальность которых не совпадает с профилем дневного стационара, при наличии сопутствующего заболевания и (или) возникающих острых состояниях</w:t>
      </w:r>
      <w:r w:rsidR="00670CB1">
        <w:rPr>
          <w:bCs/>
          <w:sz w:val="28"/>
          <w:szCs w:val="28"/>
        </w:rPr>
        <w:t>)</w:t>
      </w:r>
      <w:r w:rsidR="00F45539" w:rsidRPr="004D3034">
        <w:rPr>
          <w:bCs/>
          <w:sz w:val="28"/>
          <w:szCs w:val="28"/>
        </w:rPr>
        <w:t xml:space="preserve"> от момента поступления до выбытия.</w:t>
      </w:r>
    </w:p>
    <w:p w14:paraId="4532C56E" w14:textId="075B5DB0" w:rsidR="00FA0073" w:rsidRDefault="001B6059" w:rsidP="00AC2A6A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472146" w:rsidRPr="003F4E47">
        <w:rPr>
          <w:rFonts w:ascii="Times New Roman" w:hAnsi="Times New Roman" w:cs="Times New Roman"/>
          <w:sz w:val="28"/>
          <w:szCs w:val="28"/>
        </w:rPr>
        <w:t>.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  <w:r w:rsidR="002761A7" w:rsidRPr="003F4E4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 w:rsidR="002761A7" w:rsidRPr="003F4E47">
        <w:rPr>
          <w:rFonts w:ascii="Times New Roman" w:hAnsi="Times New Roman" w:cs="Times New Roman"/>
          <w:sz w:val="28"/>
          <w:szCs w:val="28"/>
        </w:rPr>
        <w:t xml:space="preserve">специфики  </w:t>
      </w:r>
      <w:r w:rsidR="00B75BA2" w:rsidRPr="003F4E47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="00B75BA2" w:rsidRPr="003F4E47">
        <w:rPr>
          <w:rFonts w:ascii="Times New Roman" w:hAnsi="Times New Roman" w:cs="Times New Roman"/>
          <w:sz w:val="28"/>
          <w:szCs w:val="28"/>
        </w:rPr>
        <w:t xml:space="preserve"> к КСГ</w:t>
      </w:r>
      <w:r w:rsidR="000367FC">
        <w:rPr>
          <w:rFonts w:ascii="Times New Roman" w:hAnsi="Times New Roman" w:cs="Times New Roman"/>
          <w:sz w:val="28"/>
          <w:szCs w:val="28"/>
        </w:rPr>
        <w:t xml:space="preserve"> </w:t>
      </w:r>
      <w:r w:rsidR="00B75BA2" w:rsidRPr="003F4E47">
        <w:rPr>
          <w:rFonts w:ascii="Times New Roman" w:hAnsi="Times New Roman" w:cs="Times New Roman"/>
          <w:sz w:val="28"/>
          <w:szCs w:val="28"/>
        </w:rPr>
        <w:t xml:space="preserve">в целом и является единым для всех уровней оказания медицинской </w:t>
      </w:r>
      <w:r w:rsidR="00B75BA2" w:rsidRPr="0043092E">
        <w:rPr>
          <w:rFonts w:ascii="Times New Roman" w:hAnsi="Times New Roman" w:cs="Times New Roman"/>
          <w:sz w:val="28"/>
          <w:szCs w:val="28"/>
        </w:rPr>
        <w:t>помощи</w:t>
      </w:r>
      <w:r w:rsidR="003F4E47" w:rsidRPr="0043092E">
        <w:rPr>
          <w:rFonts w:ascii="Times New Roman" w:hAnsi="Times New Roman" w:cs="Times New Roman"/>
          <w:sz w:val="28"/>
          <w:szCs w:val="28"/>
        </w:rPr>
        <w:t>.</w:t>
      </w:r>
    </w:p>
    <w:p w14:paraId="47CCE29B" w14:textId="623523CD" w:rsidR="005F42CB" w:rsidRPr="00B30BDC" w:rsidRDefault="00B30BDC" w:rsidP="005F42CB">
      <w:pPr>
        <w:ind w:firstLine="709"/>
        <w:jc w:val="both"/>
        <w:rPr>
          <w:sz w:val="28"/>
          <w:szCs w:val="28"/>
        </w:rPr>
      </w:pPr>
      <w:r w:rsidRPr="00B30BDC">
        <w:rPr>
          <w:sz w:val="28"/>
          <w:szCs w:val="28"/>
        </w:rPr>
        <w:t>8</w:t>
      </w:r>
      <w:r w:rsidR="001B6059">
        <w:rPr>
          <w:sz w:val="28"/>
          <w:szCs w:val="28"/>
        </w:rPr>
        <w:t>2</w:t>
      </w:r>
      <w:r w:rsidR="005F42CB" w:rsidRPr="00B30BDC">
        <w:rPr>
          <w:sz w:val="28"/>
          <w:szCs w:val="28"/>
        </w:rPr>
        <w:t xml:space="preserve">. Перечень КСГ для дневного стационара, к которым не применяется коэффициент уровня, приведен в </w:t>
      </w:r>
      <w:r w:rsidR="005F42CB" w:rsidRPr="00B30BDC">
        <w:rPr>
          <w:b/>
          <w:sz w:val="28"/>
          <w:szCs w:val="28"/>
        </w:rPr>
        <w:t>Приложении №</w:t>
      </w:r>
      <w:r w:rsidR="00B328AE">
        <w:rPr>
          <w:b/>
          <w:sz w:val="28"/>
          <w:szCs w:val="28"/>
        </w:rPr>
        <w:t>36</w:t>
      </w:r>
      <w:r w:rsidR="00D16CF7">
        <w:rPr>
          <w:b/>
          <w:sz w:val="28"/>
          <w:szCs w:val="28"/>
        </w:rPr>
        <w:t xml:space="preserve"> </w:t>
      </w:r>
      <w:r w:rsidR="00D16CF7" w:rsidRPr="00D16CF7">
        <w:rPr>
          <w:sz w:val="28"/>
          <w:szCs w:val="28"/>
        </w:rPr>
        <w:t>к настоящему Тарифному соглашению</w:t>
      </w:r>
      <w:r w:rsidR="005F42CB" w:rsidRPr="00B30BDC">
        <w:rPr>
          <w:sz w:val="28"/>
          <w:szCs w:val="28"/>
        </w:rPr>
        <w:t>.</w:t>
      </w:r>
    </w:p>
    <w:p w14:paraId="1A1E1F64" w14:textId="77777777" w:rsidR="00B30BDC" w:rsidRDefault="00B30BDC" w:rsidP="0048638B">
      <w:pPr>
        <w:ind w:firstLine="708"/>
        <w:jc w:val="both"/>
        <w:rPr>
          <w:rFonts w:eastAsia="Calibri"/>
          <w:b/>
          <w:sz w:val="28"/>
          <w:szCs w:val="28"/>
        </w:rPr>
      </w:pPr>
    </w:p>
    <w:p w14:paraId="10A6F2F5" w14:textId="652293FE" w:rsidR="00271F87" w:rsidRDefault="00B30BDC" w:rsidP="0048638B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8</w:t>
      </w:r>
      <w:r w:rsidR="001B6059">
        <w:rPr>
          <w:rFonts w:eastAsia="Calibri"/>
          <w:b/>
          <w:sz w:val="28"/>
          <w:szCs w:val="28"/>
        </w:rPr>
        <w:t>3</w:t>
      </w:r>
      <w:r w:rsidR="001736BE" w:rsidRPr="00B30BDC">
        <w:rPr>
          <w:rFonts w:eastAsia="Calibri"/>
          <w:b/>
          <w:sz w:val="28"/>
          <w:szCs w:val="28"/>
        </w:rPr>
        <w:t>.</w:t>
      </w:r>
      <w:r w:rsidR="000367FC" w:rsidRPr="00B30BDC">
        <w:rPr>
          <w:rFonts w:eastAsia="Calibri"/>
          <w:b/>
          <w:sz w:val="28"/>
          <w:szCs w:val="28"/>
        </w:rPr>
        <w:t xml:space="preserve"> </w:t>
      </w:r>
      <w:r w:rsidR="00C14A79" w:rsidRPr="00B30BDC">
        <w:rPr>
          <w:rFonts w:eastAsia="Calibri"/>
          <w:b/>
          <w:sz w:val="28"/>
          <w:szCs w:val="28"/>
        </w:rPr>
        <w:t xml:space="preserve">Оплата </w:t>
      </w:r>
      <w:r w:rsidR="00271F87" w:rsidRPr="00B30BDC">
        <w:rPr>
          <w:rFonts w:eastAsia="Calibri"/>
          <w:b/>
          <w:sz w:val="28"/>
          <w:szCs w:val="28"/>
        </w:rPr>
        <w:t>проведения отдельных этапов экстракорпорального</w:t>
      </w:r>
      <w:r w:rsidR="00271F87" w:rsidRPr="004D3034">
        <w:rPr>
          <w:rFonts w:eastAsia="Calibri"/>
          <w:b/>
          <w:sz w:val="28"/>
          <w:szCs w:val="28"/>
        </w:rPr>
        <w:t xml:space="preserve"> оплодотворения (ЭКО)</w:t>
      </w:r>
      <w:r w:rsidR="0049406F" w:rsidRPr="004D3034">
        <w:rPr>
          <w:rFonts w:eastAsia="Calibri"/>
          <w:b/>
          <w:sz w:val="28"/>
          <w:szCs w:val="28"/>
        </w:rPr>
        <w:t>.</w:t>
      </w:r>
    </w:p>
    <w:p w14:paraId="6FC35A3F" w14:textId="282389C2" w:rsidR="00B71AEF" w:rsidRPr="00B71AEF" w:rsidRDefault="00B30BDC" w:rsidP="0048638B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1B6059">
        <w:rPr>
          <w:sz w:val="28"/>
        </w:rPr>
        <w:t>3</w:t>
      </w:r>
      <w:r w:rsidR="001736BE">
        <w:rPr>
          <w:sz w:val="28"/>
        </w:rPr>
        <w:t>.1.</w:t>
      </w:r>
      <w:r w:rsidR="000367FC">
        <w:rPr>
          <w:sz w:val="28"/>
        </w:rPr>
        <w:t xml:space="preserve"> </w:t>
      </w:r>
      <w:r w:rsidR="00B71AEF">
        <w:rPr>
          <w:sz w:val="28"/>
        </w:rPr>
        <w:t xml:space="preserve">В </w:t>
      </w:r>
      <w:r w:rsidR="00B71AEF" w:rsidRPr="00B71AEF">
        <w:rPr>
          <w:sz w:val="28"/>
        </w:rPr>
        <w:t>соответствии с порядком использования вспомогательных репродуктивных технологий выделяются следующие этапы</w:t>
      </w:r>
      <w:r w:rsidR="00B71AEF">
        <w:rPr>
          <w:sz w:val="28"/>
        </w:rPr>
        <w:t xml:space="preserve"> проведения процедуры ЭКО</w:t>
      </w:r>
      <w:r w:rsidR="00B71AEF" w:rsidRPr="00B71AEF">
        <w:rPr>
          <w:sz w:val="28"/>
        </w:rPr>
        <w:t>:</w:t>
      </w:r>
    </w:p>
    <w:p w14:paraId="346A1A66" w14:textId="77777777"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с</w:t>
      </w:r>
      <w:r w:rsidR="00B71AEF" w:rsidRPr="00B71AEF">
        <w:rPr>
          <w:sz w:val="28"/>
        </w:rPr>
        <w:t>тимуляция суперовуляции;</w:t>
      </w:r>
    </w:p>
    <w:p w14:paraId="65838A1A" w14:textId="77777777"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п</w:t>
      </w:r>
      <w:r w:rsidR="00B71AEF" w:rsidRPr="00B71AEF">
        <w:rPr>
          <w:sz w:val="28"/>
        </w:rPr>
        <w:t>олучение яйцеклетки;</w:t>
      </w:r>
    </w:p>
    <w:p w14:paraId="0255F97E" w14:textId="77777777"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э</w:t>
      </w:r>
      <w:r w:rsidR="00B71AEF" w:rsidRPr="00B71AEF">
        <w:rPr>
          <w:sz w:val="28"/>
        </w:rPr>
        <w:t>кстракорпоральное оплодотворение и культивирование эмбрионов;</w:t>
      </w:r>
    </w:p>
    <w:p w14:paraId="3750F56C" w14:textId="77777777" w:rsid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в</w:t>
      </w:r>
      <w:r w:rsidR="00B71AEF" w:rsidRPr="00B71AEF">
        <w:rPr>
          <w:sz w:val="28"/>
        </w:rPr>
        <w:t>нутриматочн</w:t>
      </w:r>
      <w:r w:rsidR="00AC05C9">
        <w:rPr>
          <w:sz w:val="28"/>
        </w:rPr>
        <w:t>ое введение (перенос) эмбрионов;</w:t>
      </w:r>
    </w:p>
    <w:p w14:paraId="37E3EEE1" w14:textId="77777777" w:rsidR="00AC05C9" w:rsidRPr="00B71AEF" w:rsidRDefault="00AC05C9" w:rsidP="0048638B">
      <w:pPr>
        <w:ind w:firstLine="708"/>
        <w:jc w:val="both"/>
        <w:rPr>
          <w:sz w:val="28"/>
        </w:rPr>
      </w:pPr>
      <w:r>
        <w:rPr>
          <w:sz w:val="28"/>
          <w:szCs w:val="24"/>
        </w:rPr>
        <w:t>- д</w:t>
      </w:r>
      <w:r w:rsidRPr="00CF47D4">
        <w:rPr>
          <w:sz w:val="28"/>
          <w:szCs w:val="24"/>
        </w:rPr>
        <w:t xml:space="preserve">ополнительно в процессе проведения процедуры ЭКО возможно осуществление </w:t>
      </w:r>
      <w:proofErr w:type="spellStart"/>
      <w:r w:rsidRPr="00CF47D4">
        <w:rPr>
          <w:sz w:val="28"/>
          <w:szCs w:val="24"/>
        </w:rPr>
        <w:t>криоконсервации</w:t>
      </w:r>
      <w:proofErr w:type="spellEnd"/>
      <w:r w:rsidRPr="00CF47D4">
        <w:rPr>
          <w:sz w:val="28"/>
          <w:szCs w:val="24"/>
        </w:rPr>
        <w:t>, полученных на III этапе, эмбрионов</w:t>
      </w:r>
      <w:r>
        <w:rPr>
          <w:sz w:val="28"/>
          <w:szCs w:val="24"/>
        </w:rPr>
        <w:t>.</w:t>
      </w:r>
    </w:p>
    <w:p w14:paraId="3E4FF286" w14:textId="285ECDFF" w:rsidR="0027778D" w:rsidRPr="0027778D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.2.</w:t>
      </w:r>
      <w:r w:rsidR="0027778D" w:rsidRPr="00C94ACD">
        <w:rPr>
          <w:sz w:val="28"/>
        </w:rPr>
        <w:t xml:space="preserve"> Учитывая возможность проведения отдельных этапов процедуры экстракорпорального оплодотворения, а также возможность </w:t>
      </w:r>
      <w:proofErr w:type="spellStart"/>
      <w:r w:rsidR="0027778D" w:rsidRPr="00C94ACD">
        <w:rPr>
          <w:sz w:val="28"/>
        </w:rPr>
        <w:t>криоконсервации</w:t>
      </w:r>
      <w:proofErr w:type="spellEnd"/>
      <w:r w:rsidR="0027778D" w:rsidRPr="00C94ACD">
        <w:rPr>
          <w:sz w:val="28"/>
        </w:rPr>
        <w:t xml:space="preserve"> и размораживания эмбрионов</w:t>
      </w:r>
      <w:r w:rsidR="00670CB1">
        <w:rPr>
          <w:sz w:val="28"/>
        </w:rPr>
        <w:t>,</w:t>
      </w:r>
      <w:r w:rsidR="000367FC">
        <w:rPr>
          <w:sz w:val="28"/>
        </w:rPr>
        <w:t xml:space="preserve"> </w:t>
      </w:r>
      <w:r w:rsidR="0027778D" w:rsidRPr="00C94ACD">
        <w:rPr>
          <w:sz w:val="28"/>
        </w:rPr>
        <w:t>в модели КСГ дневного стационара предусмотрены КСГ ds02.008-ds.02.011.</w:t>
      </w:r>
    </w:p>
    <w:p w14:paraId="1C17CEC8" w14:textId="331BE745" w:rsidR="00271F87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.3.</w:t>
      </w:r>
      <w:r w:rsidR="000367FC">
        <w:rPr>
          <w:rFonts w:eastAsia="Calibri"/>
          <w:sz w:val="28"/>
          <w:szCs w:val="28"/>
        </w:rPr>
        <w:t xml:space="preserve"> </w:t>
      </w:r>
      <w:r w:rsidR="00271F87" w:rsidRPr="004D3034">
        <w:rPr>
          <w:rFonts w:eastAsia="Calibri"/>
          <w:sz w:val="28"/>
          <w:szCs w:val="28"/>
        </w:rPr>
        <w:t xml:space="preserve">При этом хранение </w:t>
      </w:r>
      <w:proofErr w:type="spellStart"/>
      <w:r w:rsidR="00271F87" w:rsidRPr="004D3034">
        <w:rPr>
          <w:rFonts w:eastAsia="Calibri"/>
          <w:sz w:val="28"/>
          <w:szCs w:val="28"/>
        </w:rPr>
        <w:t>криоконсервированных</w:t>
      </w:r>
      <w:proofErr w:type="spellEnd"/>
      <w:r w:rsidR="00271F87" w:rsidRPr="004D3034">
        <w:rPr>
          <w:rFonts w:eastAsia="Calibri"/>
          <w:sz w:val="28"/>
          <w:szCs w:val="28"/>
        </w:rPr>
        <w:t xml:space="preserve"> эмбрионов за счет средств обязательного медицинского страхования не осуществляется.</w:t>
      </w:r>
    </w:p>
    <w:p w14:paraId="586488CD" w14:textId="76662E01" w:rsidR="00B71AEF" w:rsidRPr="00E618C9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.4.</w:t>
      </w:r>
      <w:r w:rsidR="00B71AEF" w:rsidRPr="00E618C9">
        <w:rPr>
          <w:rFonts w:eastAsia="Calibri"/>
          <w:sz w:val="28"/>
          <w:szCs w:val="28"/>
        </w:rPr>
        <w:t xml:space="preserve"> Отнесение случаев проведения ЭКО к КСГ</w:t>
      </w:r>
      <w:r w:rsidR="00F61ACF">
        <w:rPr>
          <w:rFonts w:eastAsia="Calibri"/>
          <w:sz w:val="28"/>
          <w:szCs w:val="28"/>
        </w:rPr>
        <w:t xml:space="preserve"> </w:t>
      </w:r>
      <w:r w:rsidR="00B71AEF" w:rsidRPr="00E618C9">
        <w:rPr>
          <w:rFonts w:eastAsia="Calibri"/>
          <w:sz w:val="28"/>
          <w:szCs w:val="28"/>
        </w:rPr>
        <w:t>осуществляется на основании иных классификационных критериев, отражающих проведение различных этапов ЭКО</w:t>
      </w:r>
      <w:r w:rsidR="00F61ACF">
        <w:rPr>
          <w:rFonts w:eastAsia="Calibri"/>
          <w:sz w:val="28"/>
          <w:szCs w:val="28"/>
        </w:rPr>
        <w:t xml:space="preserve"> </w:t>
      </w:r>
      <w:r w:rsidR="00F61ACF" w:rsidRPr="00BA5A38">
        <w:rPr>
          <w:rFonts w:eastAsia="Calibri"/>
          <w:sz w:val="28"/>
          <w:szCs w:val="28"/>
        </w:rPr>
        <w:t xml:space="preserve">в соответствии с </w:t>
      </w:r>
      <w:r w:rsidR="00F61ACF" w:rsidRPr="006B50D9">
        <w:rPr>
          <w:rFonts w:eastAsia="Calibri"/>
          <w:sz w:val="28"/>
          <w:szCs w:val="28"/>
        </w:rPr>
        <w:t xml:space="preserve">разделом 3.1 приложения </w:t>
      </w:r>
      <w:r w:rsidR="00B328AE" w:rsidRPr="006B50D9">
        <w:rPr>
          <w:rFonts w:eastAsia="Calibri"/>
          <w:sz w:val="28"/>
          <w:szCs w:val="28"/>
        </w:rPr>
        <w:t>9</w:t>
      </w:r>
      <w:r w:rsidR="00F61ACF" w:rsidRPr="00BA5A38">
        <w:rPr>
          <w:rFonts w:eastAsia="Calibri"/>
          <w:sz w:val="28"/>
          <w:szCs w:val="28"/>
        </w:rPr>
        <w:t xml:space="preserve"> Методических рекомендаций по способам оплаты</w:t>
      </w:r>
      <w:r w:rsidR="00B71AEF" w:rsidRPr="00BA5A38">
        <w:rPr>
          <w:rFonts w:eastAsia="Calibri"/>
          <w:sz w:val="28"/>
          <w:szCs w:val="28"/>
        </w:rPr>
        <w:t>.</w:t>
      </w:r>
    </w:p>
    <w:p w14:paraId="23E0F884" w14:textId="17E91904" w:rsidR="00B71AEF" w:rsidRPr="00E618C9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.5.</w:t>
      </w:r>
      <w:r w:rsidR="00B71AEF" w:rsidRPr="00E618C9">
        <w:rPr>
          <w:rFonts w:eastAsia="Calibri"/>
          <w:sz w:val="28"/>
          <w:szCs w:val="28"/>
        </w:rPr>
        <w:t xml:space="preserve"> При завершении базовой программы ЭКО I э</w:t>
      </w:r>
      <w:r w:rsidR="00CC4DDB" w:rsidRPr="00E618C9">
        <w:rPr>
          <w:rFonts w:eastAsia="Calibri"/>
          <w:sz w:val="28"/>
          <w:szCs w:val="28"/>
        </w:rPr>
        <w:t>тапа (стимуляция суперовуляции)</w:t>
      </w:r>
      <w:r w:rsidR="00B71AEF" w:rsidRPr="00E618C9">
        <w:rPr>
          <w:rFonts w:eastAsia="Calibri"/>
          <w:sz w:val="28"/>
          <w:szCs w:val="28"/>
        </w:rPr>
        <w:t xml:space="preserve">, I-II этапов (получение яйцеклетки), I-III этапов (экстракорпоральное оплодотворение и культивирование эмбрионов) без последующей </w:t>
      </w:r>
      <w:proofErr w:type="spellStart"/>
      <w:r w:rsidR="00B71AEF" w:rsidRPr="00E618C9">
        <w:rPr>
          <w:rFonts w:eastAsia="Calibri"/>
          <w:sz w:val="28"/>
          <w:szCs w:val="28"/>
        </w:rPr>
        <w:t>криоконсервации</w:t>
      </w:r>
      <w:proofErr w:type="spellEnd"/>
      <w:r w:rsidR="00B71AEF" w:rsidRPr="00E618C9">
        <w:rPr>
          <w:rFonts w:eastAsia="Calibri"/>
          <w:sz w:val="28"/>
          <w:szCs w:val="28"/>
        </w:rPr>
        <w:t xml:space="preserve"> эмбрионов, оплата случая осуществляется по КСГ ds02.009 «Экстракорпоральное оплодотворение (уровень 2)».</w:t>
      </w:r>
    </w:p>
    <w:p w14:paraId="08AAA3D8" w14:textId="6E284939" w:rsidR="00B71AEF" w:rsidRPr="00E618C9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.6.</w:t>
      </w:r>
      <w:r w:rsidR="000568C2">
        <w:rPr>
          <w:rFonts w:eastAsia="Calibri"/>
          <w:sz w:val="28"/>
          <w:szCs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 xml:space="preserve">При проведении в рамках одного случая </w:t>
      </w:r>
      <w:proofErr w:type="spellStart"/>
      <w:r w:rsidR="00CC4DDB" w:rsidRPr="00E618C9">
        <w:rPr>
          <w:rFonts w:eastAsia="Calibri"/>
          <w:sz w:val="28"/>
          <w:szCs w:val="28"/>
        </w:rPr>
        <w:t>госпитализациипервых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трех этапов ЭКО c последующей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криоконсервацией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 без переноса эмбрионов, а также проведении всех четырех этапов ЭКО без осуществления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криоконсервации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</w:t>
      </w:r>
      <w:r w:rsidR="00670CB1">
        <w:rPr>
          <w:rFonts w:eastAsia="Calibri"/>
          <w:sz w:val="28"/>
          <w:szCs w:val="28"/>
        </w:rPr>
        <w:t>,</w:t>
      </w:r>
      <w:r w:rsidR="00CC4DDB" w:rsidRPr="00E618C9">
        <w:rPr>
          <w:rFonts w:eastAsia="Calibri"/>
          <w:sz w:val="28"/>
          <w:szCs w:val="28"/>
        </w:rPr>
        <w:t xml:space="preserve"> оплата случая осуществляется по КСГ ds02.010 «Экстракорпоральное оплодотворение (уровень 3)».</w:t>
      </w:r>
    </w:p>
    <w:p w14:paraId="155C3850" w14:textId="55BA9E30" w:rsidR="00CC4DDB" w:rsidRPr="00E618C9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.7.</w:t>
      </w:r>
      <w:r w:rsidR="000568C2">
        <w:rPr>
          <w:rFonts w:eastAsia="Calibri"/>
          <w:sz w:val="28"/>
          <w:szCs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>При проведении</w:t>
      </w:r>
      <w:r w:rsidR="001C1F3E">
        <w:rPr>
          <w:rFonts w:eastAsia="Calibri"/>
          <w:sz w:val="28"/>
          <w:szCs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>в рамках одного случая всех этапов ЭКО c</w:t>
      </w:r>
      <w:r w:rsidR="000367FC">
        <w:rPr>
          <w:rFonts w:eastAsia="Calibri"/>
          <w:sz w:val="28"/>
          <w:szCs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>последующей</w:t>
      </w:r>
      <w:r w:rsidR="000367FC">
        <w:rPr>
          <w:rFonts w:eastAsia="Calibri"/>
          <w:sz w:val="28"/>
          <w:szCs w:val="28"/>
        </w:rPr>
        <w:t xml:space="preserve">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криоконсервацией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эмбрионов, оплата случая осуществляется по КСГ ds02.011 «Экстракорпоральное оплодотворение (уровень 4)».</w:t>
      </w:r>
    </w:p>
    <w:p w14:paraId="0DE91A4D" w14:textId="65248BD5" w:rsidR="00B71AEF" w:rsidRPr="00E618C9" w:rsidRDefault="00B30BDC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B6059">
        <w:rPr>
          <w:rFonts w:eastAsia="Calibri"/>
          <w:sz w:val="28"/>
          <w:szCs w:val="28"/>
        </w:rPr>
        <w:t>3</w:t>
      </w:r>
      <w:r w:rsidR="001736BE">
        <w:rPr>
          <w:rFonts w:eastAsia="Calibri"/>
          <w:sz w:val="28"/>
          <w:szCs w:val="28"/>
        </w:rPr>
        <w:t>.8.</w:t>
      </w:r>
      <w:r w:rsidR="000568C2">
        <w:rPr>
          <w:rFonts w:eastAsia="Calibri"/>
          <w:sz w:val="28"/>
          <w:szCs w:val="28"/>
        </w:rPr>
        <w:t xml:space="preserve"> </w:t>
      </w:r>
      <w:r w:rsidR="00B71AEF" w:rsidRPr="00E618C9">
        <w:rPr>
          <w:rFonts w:eastAsia="Calibri"/>
          <w:sz w:val="28"/>
          <w:szCs w:val="28"/>
        </w:rPr>
        <w:t>Если женщина повторно проходит процедуру ЭКО с применением ранее</w:t>
      </w:r>
      <w:r w:rsidR="000367FC">
        <w:rPr>
          <w:rFonts w:eastAsia="Calibri"/>
          <w:sz w:val="28"/>
          <w:szCs w:val="28"/>
        </w:rPr>
        <w:t xml:space="preserve">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криоконсервированных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</w:t>
      </w:r>
      <w:r w:rsidR="00B71AEF" w:rsidRPr="00E618C9">
        <w:rPr>
          <w:rFonts w:eastAsia="Calibri"/>
          <w:sz w:val="28"/>
          <w:szCs w:val="28"/>
        </w:rPr>
        <w:t>, случай госпитализации оплачивается по КСГ ds02.008 «Экстракорпоральное оплодотворение (уровень 1)».</w:t>
      </w:r>
    </w:p>
    <w:p w14:paraId="42A2A928" w14:textId="3A009D58" w:rsidR="002265DC" w:rsidRPr="004D3034" w:rsidRDefault="009E4411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6059">
        <w:rPr>
          <w:sz w:val="28"/>
          <w:szCs w:val="28"/>
        </w:rPr>
        <w:t>4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2265DC" w:rsidRPr="00E618C9">
        <w:rPr>
          <w:sz w:val="28"/>
          <w:szCs w:val="28"/>
        </w:rPr>
        <w:t>При совпадении дня выписки из круглосуточного стационара и</w:t>
      </w:r>
      <w:r w:rsidR="002265DC" w:rsidRPr="004D3034">
        <w:rPr>
          <w:sz w:val="28"/>
          <w:szCs w:val="28"/>
        </w:rPr>
        <w:t xml:space="preserve"> дня поступления в дневн</w:t>
      </w:r>
      <w:r w:rsidR="00D77E56" w:rsidRPr="004D3034">
        <w:rPr>
          <w:sz w:val="28"/>
          <w:szCs w:val="28"/>
        </w:rPr>
        <w:t>ой</w:t>
      </w:r>
      <w:r w:rsidR="002265DC" w:rsidRPr="004D3034">
        <w:rPr>
          <w:sz w:val="28"/>
          <w:szCs w:val="28"/>
        </w:rPr>
        <w:t xml:space="preserve"> стационар </w:t>
      </w:r>
      <w:r w:rsidR="00D77E56" w:rsidRPr="004D3034">
        <w:rPr>
          <w:sz w:val="28"/>
          <w:szCs w:val="28"/>
        </w:rPr>
        <w:t>днем поступления считается следующий день после выписки больного из стационара круглосуточного пребывания</w:t>
      </w:r>
      <w:r w:rsidR="002265DC" w:rsidRPr="004D3034">
        <w:rPr>
          <w:sz w:val="28"/>
          <w:szCs w:val="28"/>
        </w:rPr>
        <w:t>.</w:t>
      </w:r>
    </w:p>
    <w:p w14:paraId="75402B4F" w14:textId="6F420490" w:rsidR="002265DC" w:rsidRDefault="009E4411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6059">
        <w:rPr>
          <w:sz w:val="28"/>
          <w:szCs w:val="28"/>
        </w:rPr>
        <w:t>5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 xml:space="preserve">День поступления и день выписки из </w:t>
      </w:r>
      <w:r w:rsidR="00BC5D87" w:rsidRPr="004D3034">
        <w:rPr>
          <w:sz w:val="28"/>
          <w:szCs w:val="28"/>
        </w:rPr>
        <w:t>дневного стационара считаются как</w:t>
      </w:r>
      <w:r w:rsidR="002265DC" w:rsidRPr="004D3034">
        <w:rPr>
          <w:sz w:val="28"/>
          <w:szCs w:val="28"/>
        </w:rPr>
        <w:t xml:space="preserve"> два дня лечения.</w:t>
      </w:r>
      <w:r w:rsidR="00BC5D87" w:rsidRPr="004D3034">
        <w:rPr>
          <w:sz w:val="28"/>
          <w:szCs w:val="28"/>
        </w:rPr>
        <w:t xml:space="preserve"> Стоимость законченного случая лечения в дневных стационарах учитывает оказание медицинской помощи в выходные и праздничные дни.</w:t>
      </w:r>
    </w:p>
    <w:p w14:paraId="39CA765A" w14:textId="77777777" w:rsidR="00B55B85" w:rsidRDefault="00B55B85" w:rsidP="0048638B">
      <w:pPr>
        <w:widowControl w:val="0"/>
        <w:ind w:firstLine="709"/>
        <w:jc w:val="both"/>
        <w:rPr>
          <w:sz w:val="28"/>
          <w:szCs w:val="28"/>
        </w:rPr>
      </w:pPr>
    </w:p>
    <w:p w14:paraId="272B2FE4" w14:textId="77777777" w:rsidR="00781219" w:rsidRPr="004D3034" w:rsidRDefault="002B157D" w:rsidP="004863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9A4370" w:rsidRPr="004D3034">
        <w:rPr>
          <w:b/>
          <w:sz w:val="28"/>
          <w:szCs w:val="28"/>
        </w:rPr>
        <w:t xml:space="preserve">. </w:t>
      </w:r>
      <w:r w:rsidR="00781219" w:rsidRPr="004D3034">
        <w:rPr>
          <w:b/>
          <w:sz w:val="28"/>
          <w:szCs w:val="28"/>
        </w:rPr>
        <w:t>Оплата медицинской помощи, оказанной в условиях</w:t>
      </w:r>
      <w:r w:rsidR="00180478" w:rsidRPr="004D3034">
        <w:rPr>
          <w:b/>
          <w:sz w:val="28"/>
          <w:szCs w:val="28"/>
        </w:rPr>
        <w:t xml:space="preserve"> дневных </w:t>
      </w:r>
      <w:r w:rsidR="00670CB1" w:rsidRPr="004D3034">
        <w:rPr>
          <w:b/>
          <w:sz w:val="28"/>
          <w:szCs w:val="28"/>
        </w:rPr>
        <w:t>стационар</w:t>
      </w:r>
      <w:r w:rsidR="00670CB1">
        <w:rPr>
          <w:b/>
          <w:sz w:val="28"/>
          <w:szCs w:val="28"/>
        </w:rPr>
        <w:t>ов</w:t>
      </w:r>
      <w:r w:rsidR="00781219" w:rsidRPr="004D3034">
        <w:rPr>
          <w:b/>
          <w:sz w:val="28"/>
          <w:szCs w:val="28"/>
        </w:rPr>
        <w:t>,</w:t>
      </w:r>
      <w:r w:rsidR="00A626F3">
        <w:rPr>
          <w:b/>
          <w:sz w:val="28"/>
          <w:szCs w:val="28"/>
        </w:rPr>
        <w:t xml:space="preserve"> з</w:t>
      </w:r>
      <w:r w:rsidR="00781219" w:rsidRPr="004D3034">
        <w:rPr>
          <w:b/>
          <w:sz w:val="28"/>
          <w:szCs w:val="28"/>
        </w:rPr>
        <w:t>а прерванный</w:t>
      </w:r>
      <w:r w:rsidR="00B55B85">
        <w:rPr>
          <w:b/>
          <w:sz w:val="28"/>
          <w:szCs w:val="28"/>
        </w:rPr>
        <w:t xml:space="preserve"> </w:t>
      </w:r>
      <w:r w:rsidR="00781219" w:rsidRPr="004D3034">
        <w:rPr>
          <w:b/>
          <w:sz w:val="28"/>
          <w:szCs w:val="28"/>
        </w:rPr>
        <w:t>случай оказания медицинской помощи</w:t>
      </w:r>
    </w:p>
    <w:p w14:paraId="3ED90576" w14:textId="77777777" w:rsidR="0049406F" w:rsidRPr="004D3034" w:rsidRDefault="0049406F" w:rsidP="0048638B">
      <w:pPr>
        <w:widowControl w:val="0"/>
        <w:jc w:val="center"/>
        <w:rPr>
          <w:b/>
          <w:sz w:val="28"/>
          <w:szCs w:val="28"/>
        </w:rPr>
      </w:pPr>
    </w:p>
    <w:p w14:paraId="26B34C39" w14:textId="2A5AD9C2" w:rsidR="000669C6" w:rsidRPr="00BA5A38" w:rsidRDefault="00B8031A" w:rsidP="00BA5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605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669C6" w:rsidRPr="00BA5A38">
        <w:rPr>
          <w:sz w:val="28"/>
          <w:szCs w:val="28"/>
        </w:rPr>
        <w:t xml:space="preserve">К прерванным случаям оказания медицинской </w:t>
      </w:r>
      <w:r w:rsidR="000669C6" w:rsidRPr="00BA5A38">
        <w:rPr>
          <w:sz w:val="28"/>
        </w:rPr>
        <w:t>относятся:</w:t>
      </w:r>
    </w:p>
    <w:p w14:paraId="477FDDB4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1) случаи прерывания лечения по медицинским показаниям;</w:t>
      </w:r>
    </w:p>
    <w:p w14:paraId="0F6928AC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2) случаи лечения при переводе пациента из одного отделения медицинской организации в другое;</w:t>
      </w:r>
    </w:p>
    <w:p w14:paraId="5049FFA3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 xml:space="preserve">3) случаи изменения условий оказания медицинской помощи (перевода пациента из </w:t>
      </w:r>
      <w:r w:rsidR="002128AC" w:rsidRPr="00BA5A38">
        <w:rPr>
          <w:rFonts w:ascii="Times New Roman" w:hAnsi="Times New Roman" w:cs="Times New Roman"/>
          <w:sz w:val="28"/>
        </w:rPr>
        <w:t xml:space="preserve">дневного </w:t>
      </w:r>
      <w:r w:rsidR="000669C6" w:rsidRPr="00BA5A38">
        <w:rPr>
          <w:rFonts w:ascii="Times New Roman" w:hAnsi="Times New Roman" w:cs="Times New Roman"/>
          <w:sz w:val="28"/>
        </w:rPr>
        <w:t>стационар</w:t>
      </w:r>
      <w:r w:rsidR="002128AC" w:rsidRPr="00BA5A38">
        <w:rPr>
          <w:rFonts w:ascii="Times New Roman" w:hAnsi="Times New Roman" w:cs="Times New Roman"/>
          <w:sz w:val="28"/>
        </w:rPr>
        <w:t>а</w:t>
      </w:r>
      <w:r w:rsidR="000669C6" w:rsidRPr="00BA5A38">
        <w:rPr>
          <w:rFonts w:ascii="Times New Roman" w:hAnsi="Times New Roman" w:cs="Times New Roman"/>
          <w:sz w:val="28"/>
        </w:rPr>
        <w:t xml:space="preserve"> в </w:t>
      </w:r>
      <w:r w:rsidR="002128AC" w:rsidRPr="00BA5A38">
        <w:rPr>
          <w:rFonts w:ascii="Times New Roman" w:hAnsi="Times New Roman" w:cs="Times New Roman"/>
          <w:sz w:val="28"/>
        </w:rPr>
        <w:t>круглосуточный</w:t>
      </w:r>
      <w:r w:rsidR="000669C6" w:rsidRPr="00BA5A38">
        <w:rPr>
          <w:rFonts w:ascii="Times New Roman" w:hAnsi="Times New Roman" w:cs="Times New Roman"/>
          <w:sz w:val="28"/>
        </w:rPr>
        <w:t xml:space="preserve"> стационар);</w:t>
      </w:r>
    </w:p>
    <w:p w14:paraId="41E0F00C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4) случаи перевода пациента в другую медицинскую организацию;</w:t>
      </w:r>
    </w:p>
    <w:p w14:paraId="6D65E269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5) случаи лечения при преждевременной выписке пациента из медицинской организации в случае его письменного отказа от дальнейшего лечения;</w:t>
      </w:r>
    </w:p>
    <w:p w14:paraId="78ABBF1E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6) случаи лечения, закончившиеся летальным исходом;</w:t>
      </w:r>
    </w:p>
    <w:p w14:paraId="6FCFCE2B" w14:textId="77777777" w:rsidR="000669C6" w:rsidRPr="00BA5A38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7) случаи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</w:r>
    </w:p>
    <w:p w14:paraId="12253399" w14:textId="77777777" w:rsidR="000669C6" w:rsidRDefault="00B30BDC" w:rsidP="000669C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69C6" w:rsidRPr="00BA5A38">
        <w:rPr>
          <w:rFonts w:ascii="Times New Roman" w:hAnsi="Times New Roman" w:cs="Times New Roman"/>
          <w:sz w:val="28"/>
        </w:rPr>
        <w:t>8) законченные случаи лечения (не являющиеся прерванными по основаниям 1-7) длительностью 3 дня и менее по КСГ, не включенным в перечень КСГ, для которых оптимальным сроком лечения является период менее 3 дней включительно, установленным Приложением №</w:t>
      </w:r>
      <w:r w:rsidR="002128AC" w:rsidRPr="00BA5A38">
        <w:rPr>
          <w:rFonts w:ascii="Times New Roman" w:hAnsi="Times New Roman" w:cs="Times New Roman"/>
          <w:sz w:val="28"/>
        </w:rPr>
        <w:t>3</w:t>
      </w:r>
      <w:r w:rsidR="00B328AE">
        <w:rPr>
          <w:rFonts w:ascii="Times New Roman" w:hAnsi="Times New Roman" w:cs="Times New Roman"/>
          <w:sz w:val="28"/>
        </w:rPr>
        <w:t>4</w:t>
      </w:r>
      <w:r w:rsidR="000669C6" w:rsidRPr="00BA5A38">
        <w:rPr>
          <w:rFonts w:ascii="Times New Roman" w:hAnsi="Times New Roman" w:cs="Times New Roman"/>
          <w:sz w:val="28"/>
        </w:rPr>
        <w:t xml:space="preserve"> к настоящему тарифному соглашению</w:t>
      </w:r>
      <w:r w:rsidR="00723B78">
        <w:rPr>
          <w:rFonts w:ascii="Times New Roman" w:hAnsi="Times New Roman" w:cs="Times New Roman"/>
          <w:sz w:val="28"/>
        </w:rPr>
        <w:t>;</w:t>
      </w:r>
    </w:p>
    <w:p w14:paraId="38391E51" w14:textId="77777777" w:rsidR="00723B78" w:rsidRPr="003A10B2" w:rsidRDefault="00723B78" w:rsidP="00723B7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A10B2">
        <w:rPr>
          <w:rFonts w:ascii="Times New Roman" w:hAnsi="Times New Roman" w:cs="Times New Roman"/>
          <w:sz w:val="28"/>
        </w:rPr>
        <w:t>9) случа</w:t>
      </w:r>
      <w:r w:rsidR="00441897" w:rsidRPr="003A10B2">
        <w:rPr>
          <w:rFonts w:ascii="Times New Roman" w:hAnsi="Times New Roman" w:cs="Times New Roman"/>
          <w:sz w:val="28"/>
        </w:rPr>
        <w:t xml:space="preserve">и оказания медицинской помощи </w:t>
      </w:r>
      <w:r w:rsidR="00F804E0" w:rsidRPr="003A10B2">
        <w:rPr>
          <w:rFonts w:ascii="Times New Roman" w:hAnsi="Times New Roman" w:cs="Times New Roman"/>
          <w:sz w:val="28"/>
        </w:rPr>
        <w:t>по профилю «</w:t>
      </w:r>
      <w:r w:rsidRPr="003A10B2">
        <w:rPr>
          <w:rFonts w:ascii="Times New Roman" w:hAnsi="Times New Roman" w:cs="Times New Roman"/>
          <w:sz w:val="28"/>
        </w:rPr>
        <w:t>медицинск</w:t>
      </w:r>
      <w:r w:rsidR="00F804E0" w:rsidRPr="003A10B2">
        <w:rPr>
          <w:rFonts w:ascii="Times New Roman" w:hAnsi="Times New Roman" w:cs="Times New Roman"/>
          <w:sz w:val="28"/>
        </w:rPr>
        <w:t>ая</w:t>
      </w:r>
      <w:r w:rsidRPr="003A10B2">
        <w:rPr>
          <w:rFonts w:ascii="Times New Roman" w:hAnsi="Times New Roman" w:cs="Times New Roman"/>
          <w:sz w:val="28"/>
        </w:rPr>
        <w:t xml:space="preserve"> реабилитаци</w:t>
      </w:r>
      <w:r w:rsidR="00F804E0" w:rsidRPr="003A10B2">
        <w:rPr>
          <w:rFonts w:ascii="Times New Roman" w:hAnsi="Times New Roman" w:cs="Times New Roman"/>
          <w:sz w:val="28"/>
        </w:rPr>
        <w:t>я» при длительности лечения</w:t>
      </w:r>
      <w:r w:rsidRPr="003A10B2">
        <w:rPr>
          <w:rFonts w:ascii="Times New Roman" w:hAnsi="Times New Roman" w:cs="Times New Roman"/>
          <w:sz w:val="28"/>
        </w:rPr>
        <w:t xml:space="preserve"> менее установленной </w:t>
      </w:r>
      <w:r w:rsidR="00F804E0" w:rsidRPr="003A10B2">
        <w:rPr>
          <w:rFonts w:ascii="Times New Roman" w:hAnsi="Times New Roman" w:cs="Times New Roman"/>
          <w:sz w:val="28"/>
        </w:rPr>
        <w:t>классификационными критериями</w:t>
      </w:r>
      <w:r w:rsidRPr="003A10B2">
        <w:rPr>
          <w:rFonts w:ascii="Times New Roman" w:hAnsi="Times New Roman" w:cs="Times New Roman"/>
          <w:sz w:val="28"/>
        </w:rPr>
        <w:t>.</w:t>
      </w:r>
    </w:p>
    <w:p w14:paraId="024CE9F0" w14:textId="6802AA5A" w:rsidR="00AD4C39" w:rsidRPr="00870BE2" w:rsidRDefault="00197525" w:rsidP="00AD4C3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6059">
        <w:rPr>
          <w:rFonts w:ascii="Times New Roman" w:hAnsi="Times New Roman" w:cs="Times New Roman"/>
          <w:sz w:val="28"/>
          <w:szCs w:val="28"/>
        </w:rPr>
        <w:t>7</w:t>
      </w:r>
      <w:r w:rsidR="00AD4C39" w:rsidRPr="002D5447">
        <w:rPr>
          <w:rFonts w:ascii="Times New Roman" w:hAnsi="Times New Roman" w:cs="Times New Roman"/>
          <w:sz w:val="28"/>
          <w:szCs w:val="28"/>
        </w:rPr>
        <w:t xml:space="preserve">. В случае, если пациенту была выполнена хирургическая операция и (или) проведена </w:t>
      </w:r>
      <w:proofErr w:type="spellStart"/>
      <w:r w:rsidR="00AD4C39" w:rsidRPr="002D5447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AD4C39" w:rsidRPr="002D5447">
        <w:rPr>
          <w:rFonts w:ascii="Times New Roman" w:hAnsi="Times New Roman" w:cs="Times New Roman"/>
          <w:sz w:val="28"/>
          <w:szCs w:val="28"/>
        </w:rPr>
        <w:t xml:space="preserve"> терапия, случай оплачивается в размере:</w:t>
      </w:r>
    </w:p>
    <w:p w14:paraId="5BB74DDD" w14:textId="77777777" w:rsidR="00AD4C39" w:rsidRPr="002D5447" w:rsidRDefault="00AD4C39" w:rsidP="00AD4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47">
        <w:rPr>
          <w:rFonts w:ascii="Times New Roman" w:hAnsi="Times New Roman" w:cs="Times New Roman"/>
          <w:sz w:val="28"/>
          <w:szCs w:val="28"/>
        </w:rPr>
        <w:t>1) при длительности лечения 3 дня и менее – 80</w:t>
      </w:r>
      <w:proofErr w:type="gramStart"/>
      <w:r w:rsidRPr="002D5447">
        <w:rPr>
          <w:rFonts w:ascii="Times New Roman" w:hAnsi="Times New Roman" w:cs="Times New Roman"/>
          <w:sz w:val="28"/>
          <w:szCs w:val="28"/>
        </w:rPr>
        <w:t>%</w:t>
      </w:r>
      <w:r w:rsidR="00BA5A38" w:rsidRPr="00DE7C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D54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5447">
        <w:rPr>
          <w:rFonts w:ascii="Times New Roman" w:hAnsi="Times New Roman" w:cs="Times New Roman"/>
          <w:sz w:val="28"/>
          <w:szCs w:val="28"/>
        </w:rPr>
        <w:t xml:space="preserve"> стоимости КСГ;</w:t>
      </w:r>
    </w:p>
    <w:p w14:paraId="2233018A" w14:textId="77777777" w:rsidR="00AD4C39" w:rsidRPr="002D5447" w:rsidRDefault="00AD4C39" w:rsidP="00AD4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D5447">
        <w:rPr>
          <w:sz w:val="28"/>
          <w:szCs w:val="28"/>
        </w:rPr>
        <w:t>2) при длительности лечения более 3-х дней –</w:t>
      </w:r>
      <w:r w:rsidR="002D5447">
        <w:rPr>
          <w:sz w:val="28"/>
          <w:szCs w:val="28"/>
        </w:rPr>
        <w:t xml:space="preserve"> </w:t>
      </w:r>
      <w:r w:rsidRPr="002D5447">
        <w:rPr>
          <w:sz w:val="28"/>
          <w:szCs w:val="28"/>
        </w:rPr>
        <w:t>90%</w:t>
      </w:r>
      <w:r w:rsidR="002D5447">
        <w:rPr>
          <w:sz w:val="28"/>
          <w:szCs w:val="28"/>
        </w:rPr>
        <w:t xml:space="preserve"> </w:t>
      </w:r>
      <w:r w:rsidRPr="002D5447">
        <w:rPr>
          <w:sz w:val="28"/>
          <w:szCs w:val="28"/>
        </w:rPr>
        <w:t>от стоимости КСГ.</w:t>
      </w:r>
    </w:p>
    <w:p w14:paraId="19CEC4FB" w14:textId="5831E1D9" w:rsidR="00AD4C39" w:rsidRPr="002D5447" w:rsidRDefault="00197525" w:rsidP="00AD4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6059">
        <w:rPr>
          <w:sz w:val="28"/>
          <w:szCs w:val="28"/>
        </w:rPr>
        <w:t>8</w:t>
      </w:r>
      <w:r w:rsidR="00AD4C39" w:rsidRPr="002D5447">
        <w:rPr>
          <w:sz w:val="28"/>
          <w:szCs w:val="28"/>
        </w:rPr>
        <w:t xml:space="preserve">. Если хирургическое лечение и (или) </w:t>
      </w:r>
      <w:proofErr w:type="spellStart"/>
      <w:r w:rsidR="00AD4C39" w:rsidRPr="002D5447">
        <w:rPr>
          <w:sz w:val="28"/>
          <w:szCs w:val="28"/>
        </w:rPr>
        <w:t>тромболитическая</w:t>
      </w:r>
      <w:proofErr w:type="spellEnd"/>
      <w:r w:rsidR="00AD4C39" w:rsidRPr="002D5447">
        <w:rPr>
          <w:sz w:val="28"/>
          <w:szCs w:val="28"/>
        </w:rPr>
        <w:t xml:space="preserve"> терапия не проводились, случай оплачивается в размере:</w:t>
      </w:r>
    </w:p>
    <w:p w14:paraId="2C678D5A" w14:textId="77777777" w:rsidR="00AD4C39" w:rsidRPr="002D5447" w:rsidRDefault="00AD4C39" w:rsidP="00AD4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D5447">
        <w:rPr>
          <w:sz w:val="28"/>
          <w:szCs w:val="28"/>
        </w:rPr>
        <w:t>1) при длительности лечения 3 дня и менее – 20% от стоимости КСГ;</w:t>
      </w:r>
    </w:p>
    <w:p w14:paraId="1BA68A11" w14:textId="77777777" w:rsidR="00AD4C39" w:rsidRPr="002D5447" w:rsidRDefault="00AD4C39" w:rsidP="00AD4C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D5447">
        <w:rPr>
          <w:sz w:val="28"/>
          <w:szCs w:val="28"/>
        </w:rPr>
        <w:t>2) при длительности лечения более 3-х дней –50%</w:t>
      </w:r>
      <w:r w:rsidR="002D5447">
        <w:rPr>
          <w:sz w:val="28"/>
          <w:szCs w:val="28"/>
        </w:rPr>
        <w:t xml:space="preserve"> </w:t>
      </w:r>
      <w:r w:rsidRPr="002D5447">
        <w:rPr>
          <w:sz w:val="28"/>
          <w:szCs w:val="28"/>
        </w:rPr>
        <w:t>от стоимости КСГ.</w:t>
      </w:r>
    </w:p>
    <w:p w14:paraId="5F0B75E1" w14:textId="2A7D08E5" w:rsidR="00622775" w:rsidRPr="005B21D1" w:rsidRDefault="00AF0565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1D1">
        <w:rPr>
          <w:sz w:val="28"/>
          <w:szCs w:val="28"/>
        </w:rPr>
        <w:t>8</w:t>
      </w:r>
      <w:r w:rsidR="001B6059">
        <w:rPr>
          <w:sz w:val="28"/>
          <w:szCs w:val="28"/>
        </w:rPr>
        <w:t>9</w:t>
      </w:r>
      <w:r w:rsidR="001736BE" w:rsidRPr="005B21D1">
        <w:rPr>
          <w:sz w:val="28"/>
          <w:szCs w:val="28"/>
        </w:rPr>
        <w:t>.</w:t>
      </w:r>
      <w:r w:rsidR="00622775" w:rsidRPr="005B21D1">
        <w:rPr>
          <w:sz w:val="28"/>
          <w:szCs w:val="28"/>
        </w:rPr>
        <w:t xml:space="preserve"> Если фактическое количество дней введения в рамках прерванного случая лекарственной терапии при злокачественных новообразованиях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по соответствующей КСГ</w:t>
      </w:r>
      <w:r w:rsidR="00511316" w:rsidRPr="00511316">
        <w:rPr>
          <w:sz w:val="28"/>
          <w:szCs w:val="28"/>
        </w:rPr>
        <w:t>.</w:t>
      </w:r>
      <w:r w:rsidR="00DB59E8">
        <w:rPr>
          <w:sz w:val="28"/>
          <w:szCs w:val="28"/>
        </w:rPr>
        <w:t xml:space="preserve"> </w:t>
      </w:r>
    </w:p>
    <w:p w14:paraId="55B6326C" w14:textId="12F30B59" w:rsidR="00C9040D" w:rsidRDefault="001B6059" w:rsidP="00C90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C9040D">
        <w:rPr>
          <w:rFonts w:ascii="Times New Roman" w:hAnsi="Times New Roman" w:cs="Times New Roman"/>
          <w:sz w:val="28"/>
          <w:szCs w:val="28"/>
        </w:rPr>
        <w:t>. Если фактическое количество дней введения меньше</w:t>
      </w:r>
      <w:r w:rsidR="006B50D9">
        <w:rPr>
          <w:rFonts w:ascii="Times New Roman" w:hAnsi="Times New Roman" w:cs="Times New Roman"/>
          <w:sz w:val="28"/>
          <w:szCs w:val="28"/>
        </w:rPr>
        <w:t>,</w:t>
      </w:r>
      <w:r w:rsidR="00C9040D">
        <w:rPr>
          <w:rFonts w:ascii="Times New Roman" w:hAnsi="Times New Roman" w:cs="Times New Roman"/>
          <w:sz w:val="28"/>
          <w:szCs w:val="28"/>
        </w:rPr>
        <w:t xml:space="preserve"> предусмотренного в описании схемы лекарственной терапии, являющейся </w:t>
      </w:r>
      <w:r w:rsidR="00C9040D">
        <w:rPr>
          <w:rFonts w:ascii="Times New Roman" w:hAnsi="Times New Roman" w:cs="Times New Roman"/>
          <w:sz w:val="28"/>
          <w:szCs w:val="28"/>
        </w:rPr>
        <w:lastRenderedPageBreak/>
        <w:t>основным классификационным критерием отнесения случая к КСГ, оплата осуществляется в соответствии с Приложением № 3</w:t>
      </w:r>
      <w:r w:rsidR="00B328AE">
        <w:rPr>
          <w:rFonts w:ascii="Times New Roman" w:hAnsi="Times New Roman" w:cs="Times New Roman"/>
          <w:sz w:val="28"/>
          <w:szCs w:val="28"/>
        </w:rPr>
        <w:t>1</w:t>
      </w:r>
      <w:r w:rsidR="00687005">
        <w:rPr>
          <w:rFonts w:ascii="Times New Roman" w:hAnsi="Times New Roman" w:cs="Times New Roman"/>
          <w:sz w:val="28"/>
          <w:szCs w:val="28"/>
        </w:rPr>
        <w:t xml:space="preserve"> к настоящему Тарифному соглашению</w:t>
      </w:r>
      <w:r w:rsidR="00C9040D">
        <w:rPr>
          <w:rFonts w:ascii="Times New Roman" w:hAnsi="Times New Roman" w:cs="Times New Roman"/>
          <w:sz w:val="28"/>
          <w:szCs w:val="28"/>
        </w:rPr>
        <w:t>:</w:t>
      </w:r>
    </w:p>
    <w:p w14:paraId="49B93279" w14:textId="77777777" w:rsidR="00C9040D" w:rsidRDefault="00C9040D" w:rsidP="00C90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длительности лечения (дней введения) 3 дня и менее </w:t>
      </w:r>
      <w:r w:rsidRPr="00976192">
        <w:rPr>
          <w:rFonts w:ascii="Times New Roman" w:hAnsi="Times New Roman" w:cs="Times New Roman"/>
          <w:sz w:val="28"/>
          <w:szCs w:val="28"/>
        </w:rPr>
        <w:t>– 50% от стоимости КСГ;</w:t>
      </w:r>
    </w:p>
    <w:p w14:paraId="60D2329B" w14:textId="77777777" w:rsidR="00C9040D" w:rsidRDefault="00C9040D" w:rsidP="00C90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длительности лечения (дней введения) более 3-х дней </w:t>
      </w:r>
      <w:r w:rsidRPr="00976192">
        <w:rPr>
          <w:rFonts w:ascii="Times New Roman" w:hAnsi="Times New Roman" w:cs="Times New Roman"/>
          <w:sz w:val="28"/>
          <w:szCs w:val="28"/>
        </w:rPr>
        <w:t>– 80% от стоимости КСГ.</w:t>
      </w:r>
    </w:p>
    <w:p w14:paraId="7AEC5EAA" w14:textId="5413267F" w:rsidR="00C9040D" w:rsidRPr="00901DFA" w:rsidRDefault="00C9040D" w:rsidP="00C9040D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1" w:name="_Hlk112833569"/>
      <w:r>
        <w:rPr>
          <w:rFonts w:ascii="Times New Roman" w:hAnsi="Times New Roman" w:cs="Times New Roman"/>
          <w:sz w:val="28"/>
          <w:szCs w:val="28"/>
        </w:rPr>
        <w:t>Данное правило применимо ко всем случаям оказания лекарственной терапии при злокачественных новообразованиях за исключением лекарственной терапии при злокачественных новообразованиях (</w:t>
      </w:r>
      <w:r w:rsidRPr="00901DFA">
        <w:rPr>
          <w:rFonts w:ascii="Times New Roman" w:hAnsi="Times New Roman" w:cs="Times New Roman"/>
          <w:sz w:val="28"/>
          <w:szCs w:val="28"/>
        </w:rPr>
        <w:t>кроме лимфоидной и кроветворной тканей), взрослые (уровень 1) (КСГ- ds19.</w:t>
      </w:r>
      <w:r w:rsidR="001428C7" w:rsidRPr="00901DFA">
        <w:rPr>
          <w:rFonts w:ascii="Times New Roman" w:hAnsi="Times New Roman" w:cs="Times New Roman"/>
          <w:sz w:val="28"/>
          <w:szCs w:val="28"/>
        </w:rPr>
        <w:t>116</w:t>
      </w:r>
      <w:r w:rsidRPr="00901DFA">
        <w:rPr>
          <w:rFonts w:ascii="Times New Roman" w:hAnsi="Times New Roman" w:cs="Times New Roman"/>
          <w:sz w:val="28"/>
          <w:szCs w:val="28"/>
        </w:rPr>
        <w:t xml:space="preserve"> и лекарственной терапии ЗНО лимфоидной и кроветворной тканей (КСГ- ds19.067- ds19.07</w:t>
      </w:r>
      <w:r w:rsidR="004B4CDC" w:rsidRPr="00901DFA">
        <w:rPr>
          <w:rFonts w:ascii="Times New Roman" w:hAnsi="Times New Roman" w:cs="Times New Roman"/>
          <w:sz w:val="28"/>
          <w:szCs w:val="28"/>
        </w:rPr>
        <w:t>0</w:t>
      </w:r>
      <w:r w:rsidRPr="00901DFA">
        <w:rPr>
          <w:rFonts w:ascii="Times New Roman" w:hAnsi="Times New Roman" w:cs="Times New Roman"/>
          <w:sz w:val="28"/>
          <w:szCs w:val="28"/>
        </w:rPr>
        <w:t>).</w:t>
      </w:r>
    </w:p>
    <w:p w14:paraId="58F89159" w14:textId="65C3AC1C" w:rsidR="00C9040D" w:rsidRDefault="00C9040D" w:rsidP="00C90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FA">
        <w:rPr>
          <w:rFonts w:ascii="Times New Roman" w:hAnsi="Times New Roman" w:cs="Times New Roman"/>
          <w:sz w:val="28"/>
          <w:szCs w:val="28"/>
        </w:rPr>
        <w:t>В вышеуказанных случаях (КСГ- ds19.</w:t>
      </w:r>
      <w:r w:rsidR="001428C7" w:rsidRPr="00901DFA">
        <w:rPr>
          <w:rFonts w:ascii="Times New Roman" w:hAnsi="Times New Roman" w:cs="Times New Roman"/>
          <w:sz w:val="28"/>
          <w:szCs w:val="28"/>
        </w:rPr>
        <w:t>116</w:t>
      </w:r>
      <w:r w:rsidRPr="00901DFA">
        <w:rPr>
          <w:rFonts w:ascii="Times New Roman" w:hAnsi="Times New Roman" w:cs="Times New Roman"/>
          <w:sz w:val="28"/>
          <w:szCs w:val="28"/>
        </w:rPr>
        <w:t>, ds19.067 - ds19.0</w:t>
      </w:r>
      <w:r w:rsidRPr="004B4CDC">
        <w:rPr>
          <w:rFonts w:ascii="Times New Roman" w:hAnsi="Times New Roman" w:cs="Times New Roman"/>
          <w:sz w:val="28"/>
          <w:szCs w:val="28"/>
        </w:rPr>
        <w:t>7</w:t>
      </w:r>
      <w:r w:rsidR="004B4CDC" w:rsidRPr="004B4CDC">
        <w:rPr>
          <w:rFonts w:ascii="Times New Roman" w:hAnsi="Times New Roman" w:cs="Times New Roman"/>
          <w:sz w:val="28"/>
          <w:szCs w:val="28"/>
        </w:rPr>
        <w:t>0</w:t>
      </w:r>
      <w:r w:rsidRPr="004B4CDC">
        <w:rPr>
          <w:rFonts w:ascii="Times New Roman" w:hAnsi="Times New Roman" w:cs="Times New Roman"/>
          <w:sz w:val="28"/>
          <w:szCs w:val="28"/>
        </w:rPr>
        <w:t>) оплата осуществляется:</w:t>
      </w:r>
    </w:p>
    <w:p w14:paraId="52ECEB42" w14:textId="77777777" w:rsidR="00C9040D" w:rsidRDefault="00C9040D" w:rsidP="00C90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длительности лечения (дней введения) 3 дня и менее - в размере 20% от стоимости КСГ;</w:t>
      </w:r>
    </w:p>
    <w:p w14:paraId="660A1A57" w14:textId="77777777" w:rsidR="00C9040D" w:rsidRDefault="00C9040D" w:rsidP="00C904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длительности лечения (дней введения) более 3-х дней – 50% от стоимости КСГ.</w:t>
      </w:r>
    </w:p>
    <w:bookmarkEnd w:id="41"/>
    <w:p w14:paraId="2CA173DE" w14:textId="25D0DEE8" w:rsidR="00687005" w:rsidRDefault="001B605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1736BE" w:rsidRPr="0065789B">
        <w:rPr>
          <w:rFonts w:ascii="Times New Roman" w:hAnsi="Times New Roman" w:cs="Times New Roman"/>
          <w:sz w:val="28"/>
          <w:szCs w:val="28"/>
        </w:rPr>
        <w:t>.</w:t>
      </w:r>
      <w:r w:rsidR="00622775" w:rsidRPr="0065789B">
        <w:rPr>
          <w:rFonts w:ascii="Times New Roman" w:hAnsi="Times New Roman" w:cs="Times New Roman"/>
          <w:sz w:val="28"/>
          <w:szCs w:val="28"/>
        </w:rPr>
        <w:t xml:space="preserve"> Оплата случаев лечения осуществляется путем отнесения случая к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 соответствующей КСГ исходя из фактически проведенного количества дней облучения (фракций). </w:t>
      </w:r>
    </w:p>
    <w:p w14:paraId="48E6D394" w14:textId="77777777" w:rsidR="00622775" w:rsidRPr="00693286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Прерванные случаи проведения лучевой терапии</w:t>
      </w:r>
      <w:r w:rsidR="00B45DA5">
        <w:rPr>
          <w:rFonts w:ascii="Times New Roman" w:hAnsi="Times New Roman" w:cs="Times New Roman"/>
          <w:sz w:val="28"/>
          <w:szCs w:val="28"/>
        </w:rPr>
        <w:t xml:space="preserve">, </w:t>
      </w:r>
      <w:r w:rsidR="00B45DA5" w:rsidRPr="00D16CF7">
        <w:rPr>
          <w:rFonts w:ascii="Times New Roman" w:hAnsi="Times New Roman" w:cs="Times New Roman"/>
          <w:sz w:val="28"/>
          <w:szCs w:val="28"/>
        </w:rPr>
        <w:t>лучевой терапии</w:t>
      </w:r>
      <w:r w:rsidRPr="004D3034">
        <w:rPr>
          <w:rFonts w:ascii="Times New Roman" w:hAnsi="Times New Roman" w:cs="Times New Roman"/>
          <w:sz w:val="28"/>
          <w:szCs w:val="28"/>
        </w:rPr>
        <w:t xml:space="preserve"> в сочетании с лекарственной терапией подлежат оплате </w:t>
      </w:r>
      <w:r w:rsidRPr="00693286">
        <w:rPr>
          <w:rFonts w:ascii="Times New Roman" w:hAnsi="Times New Roman" w:cs="Times New Roman"/>
          <w:sz w:val="28"/>
          <w:szCs w:val="28"/>
        </w:rPr>
        <w:t xml:space="preserve">аналогично случаям лечения, когда хирургическое лечение и (или) </w:t>
      </w:r>
      <w:proofErr w:type="spellStart"/>
      <w:r w:rsidRPr="00693286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693286">
        <w:rPr>
          <w:rFonts w:ascii="Times New Roman" w:hAnsi="Times New Roman" w:cs="Times New Roman"/>
          <w:sz w:val="28"/>
          <w:szCs w:val="28"/>
        </w:rPr>
        <w:t xml:space="preserve"> терапия не проводились:</w:t>
      </w:r>
    </w:p>
    <w:p w14:paraId="5A4FBCFD" w14:textId="77777777" w:rsidR="00622775" w:rsidRPr="00693286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Pr="00693286">
        <w:rPr>
          <w:rFonts w:ascii="Times New Roman" w:hAnsi="Times New Roman" w:cs="Times New Roman"/>
          <w:sz w:val="28"/>
          <w:szCs w:val="28"/>
        </w:rPr>
        <w:t>1) при длительности лечения 3 дня и менее –</w:t>
      </w:r>
      <w:r w:rsidR="003A10B2">
        <w:rPr>
          <w:rFonts w:ascii="Times New Roman" w:hAnsi="Times New Roman" w:cs="Times New Roman"/>
          <w:sz w:val="28"/>
          <w:szCs w:val="28"/>
        </w:rPr>
        <w:t xml:space="preserve"> </w:t>
      </w:r>
      <w:r w:rsidR="001E5C9F" w:rsidRPr="002F675C">
        <w:rPr>
          <w:rFonts w:ascii="Times New Roman" w:hAnsi="Times New Roman" w:cs="Times New Roman"/>
          <w:sz w:val="28"/>
          <w:szCs w:val="28"/>
        </w:rPr>
        <w:t>50</w:t>
      </w:r>
      <w:proofErr w:type="gramStart"/>
      <w:r w:rsidR="003D2791" w:rsidRPr="00693286">
        <w:rPr>
          <w:rFonts w:ascii="Times New Roman" w:hAnsi="Times New Roman" w:cs="Times New Roman"/>
          <w:sz w:val="28"/>
          <w:szCs w:val="28"/>
        </w:rPr>
        <w:t xml:space="preserve">% </w:t>
      </w:r>
      <w:r w:rsidR="0058271F" w:rsidRPr="0069328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8271F" w:rsidRPr="00693286">
        <w:rPr>
          <w:rFonts w:ascii="Times New Roman" w:hAnsi="Times New Roman" w:cs="Times New Roman"/>
          <w:sz w:val="28"/>
          <w:szCs w:val="28"/>
        </w:rPr>
        <w:t xml:space="preserve"> стоимости КСГ</w:t>
      </w:r>
      <w:r w:rsidRPr="00693286">
        <w:rPr>
          <w:rFonts w:ascii="Times New Roman" w:hAnsi="Times New Roman" w:cs="Times New Roman"/>
          <w:sz w:val="28"/>
          <w:szCs w:val="28"/>
        </w:rPr>
        <w:t>;</w:t>
      </w:r>
    </w:p>
    <w:p w14:paraId="40122926" w14:textId="77777777" w:rsidR="00622775" w:rsidRPr="00693286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86">
        <w:rPr>
          <w:rFonts w:ascii="Times New Roman" w:hAnsi="Times New Roman" w:cs="Times New Roman"/>
          <w:sz w:val="28"/>
          <w:szCs w:val="28"/>
        </w:rPr>
        <w:t xml:space="preserve"> 2) при длительности лечения более 3-х дней –</w:t>
      </w:r>
      <w:r w:rsidR="00CC516D">
        <w:rPr>
          <w:rFonts w:ascii="Times New Roman" w:hAnsi="Times New Roman" w:cs="Times New Roman"/>
          <w:sz w:val="28"/>
          <w:szCs w:val="28"/>
        </w:rPr>
        <w:t xml:space="preserve"> </w:t>
      </w:r>
      <w:r w:rsidR="001E5C9F" w:rsidRPr="002F675C">
        <w:rPr>
          <w:rFonts w:ascii="Times New Roman" w:hAnsi="Times New Roman" w:cs="Times New Roman"/>
          <w:sz w:val="28"/>
          <w:szCs w:val="28"/>
        </w:rPr>
        <w:t>80</w:t>
      </w:r>
      <w:proofErr w:type="gramStart"/>
      <w:r w:rsidR="003F4E47" w:rsidRPr="00693286">
        <w:rPr>
          <w:rFonts w:ascii="Times New Roman" w:hAnsi="Times New Roman" w:cs="Times New Roman"/>
          <w:sz w:val="28"/>
          <w:szCs w:val="28"/>
        </w:rPr>
        <w:t>%</w:t>
      </w:r>
      <w:r w:rsidR="000568C2" w:rsidRPr="00693286">
        <w:rPr>
          <w:rFonts w:ascii="Times New Roman" w:hAnsi="Times New Roman" w:cs="Times New Roman"/>
          <w:sz w:val="28"/>
          <w:szCs w:val="28"/>
        </w:rPr>
        <w:t xml:space="preserve"> </w:t>
      </w:r>
      <w:r w:rsidR="00693286" w:rsidRPr="00951B55">
        <w:rPr>
          <w:rFonts w:ascii="Times New Roman" w:hAnsi="Times New Roman" w:cs="Times New Roman"/>
          <w:sz w:val="28"/>
          <w:szCs w:val="28"/>
        </w:rPr>
        <w:t xml:space="preserve"> </w:t>
      </w:r>
      <w:r w:rsidR="0058271F" w:rsidRPr="006932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8271F" w:rsidRPr="00693286">
        <w:rPr>
          <w:rFonts w:ascii="Times New Roman" w:hAnsi="Times New Roman" w:cs="Times New Roman"/>
          <w:sz w:val="28"/>
          <w:szCs w:val="28"/>
        </w:rPr>
        <w:t xml:space="preserve"> стоимости КСГ</w:t>
      </w:r>
      <w:r w:rsidRPr="00693286">
        <w:rPr>
          <w:rFonts w:ascii="Times New Roman" w:hAnsi="Times New Roman" w:cs="Times New Roman"/>
          <w:sz w:val="28"/>
          <w:szCs w:val="28"/>
        </w:rPr>
        <w:t>.</w:t>
      </w:r>
    </w:p>
    <w:p w14:paraId="13C17E95" w14:textId="13AAAB74" w:rsidR="00DE5BCF" w:rsidRDefault="00197525" w:rsidP="00B77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059">
        <w:rPr>
          <w:sz w:val="28"/>
          <w:szCs w:val="28"/>
        </w:rPr>
        <w:t>2</w:t>
      </w:r>
      <w:r w:rsidR="00DE5BCF" w:rsidRPr="0092197D">
        <w:rPr>
          <w:sz w:val="28"/>
          <w:szCs w:val="28"/>
        </w:rPr>
        <w:t xml:space="preserve">. Перечень КСГ, которые предполагают хирургическое лечение или </w:t>
      </w:r>
      <w:proofErr w:type="spellStart"/>
      <w:r w:rsidR="00DE5BCF" w:rsidRPr="0092197D">
        <w:rPr>
          <w:sz w:val="28"/>
          <w:szCs w:val="28"/>
        </w:rPr>
        <w:t>тромболитическую</w:t>
      </w:r>
      <w:proofErr w:type="spellEnd"/>
      <w:r w:rsidR="00DE5BCF" w:rsidRPr="0092197D">
        <w:rPr>
          <w:sz w:val="28"/>
          <w:szCs w:val="28"/>
        </w:rPr>
        <w:t xml:space="preserve"> терапию</w:t>
      </w:r>
      <w:r w:rsidR="000568C2" w:rsidRPr="0092197D">
        <w:rPr>
          <w:sz w:val="28"/>
          <w:szCs w:val="28"/>
        </w:rPr>
        <w:t xml:space="preserve"> </w:t>
      </w:r>
      <w:r w:rsidR="00DE5BCF" w:rsidRPr="0092197D">
        <w:rPr>
          <w:sz w:val="28"/>
          <w:szCs w:val="28"/>
        </w:rPr>
        <w:t xml:space="preserve">в условиях дневного стационара, устанавливается согласно </w:t>
      </w:r>
      <w:r w:rsidR="00DE5BCF" w:rsidRPr="0092197D">
        <w:rPr>
          <w:b/>
          <w:sz w:val="28"/>
          <w:szCs w:val="28"/>
        </w:rPr>
        <w:t xml:space="preserve">Приложению № </w:t>
      </w:r>
      <w:r w:rsidR="00DD301F" w:rsidRPr="0092197D">
        <w:rPr>
          <w:b/>
          <w:sz w:val="28"/>
          <w:szCs w:val="28"/>
        </w:rPr>
        <w:t>3</w:t>
      </w:r>
      <w:r w:rsidR="00B328AE">
        <w:rPr>
          <w:b/>
          <w:sz w:val="28"/>
          <w:szCs w:val="28"/>
        </w:rPr>
        <w:t>5</w:t>
      </w:r>
      <w:r w:rsidR="00DD301F" w:rsidRPr="0092197D">
        <w:rPr>
          <w:b/>
          <w:sz w:val="28"/>
          <w:szCs w:val="28"/>
        </w:rPr>
        <w:t xml:space="preserve"> </w:t>
      </w:r>
      <w:r w:rsidR="00DE5BCF" w:rsidRPr="0092197D">
        <w:rPr>
          <w:sz w:val="28"/>
          <w:szCs w:val="28"/>
        </w:rPr>
        <w:t xml:space="preserve">к настоящему </w:t>
      </w:r>
      <w:r w:rsidR="00D16CF7">
        <w:rPr>
          <w:sz w:val="28"/>
          <w:szCs w:val="28"/>
        </w:rPr>
        <w:t>Т</w:t>
      </w:r>
      <w:r w:rsidR="00DE5BCF" w:rsidRPr="0092197D">
        <w:rPr>
          <w:sz w:val="28"/>
          <w:szCs w:val="28"/>
        </w:rPr>
        <w:t>арифному соглашению</w:t>
      </w:r>
      <w:r w:rsidR="00DE5BCF" w:rsidRPr="00535DC7">
        <w:rPr>
          <w:sz w:val="28"/>
          <w:szCs w:val="28"/>
        </w:rPr>
        <w:t>.</w:t>
      </w:r>
    </w:p>
    <w:p w14:paraId="0121E390" w14:textId="77777777" w:rsidR="00535DC7" w:rsidRPr="0092197D" w:rsidRDefault="00535DC7" w:rsidP="00B77F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0C23BF17" w14:textId="77777777" w:rsidR="00A54BFC" w:rsidRDefault="00395B59" w:rsidP="00B77FC5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3F49D8">
        <w:rPr>
          <w:b/>
          <w:sz w:val="28"/>
          <w:szCs w:val="28"/>
        </w:rPr>
        <w:t xml:space="preserve">. </w:t>
      </w:r>
      <w:r w:rsidR="00A54BFC" w:rsidRPr="0007175C">
        <w:rPr>
          <w:b/>
          <w:sz w:val="28"/>
          <w:szCs w:val="28"/>
        </w:rPr>
        <w:t>Оплата случаев лечения злокачественных новообразований в условиях круглосуточного стационара и</w:t>
      </w:r>
      <w:r w:rsidR="00814C0C">
        <w:rPr>
          <w:b/>
          <w:sz w:val="28"/>
          <w:szCs w:val="28"/>
        </w:rPr>
        <w:t xml:space="preserve"> дневных стационаров всех типов</w:t>
      </w:r>
    </w:p>
    <w:p w14:paraId="52669C8A" w14:textId="04292CE2" w:rsidR="009070C0" w:rsidRPr="004D3034" w:rsidRDefault="00AF0565" w:rsidP="00D16CF7">
      <w:pPr>
        <w:ind w:firstLine="709"/>
        <w:jc w:val="both"/>
        <w:rPr>
          <w:sz w:val="28"/>
          <w:szCs w:val="28"/>
        </w:rPr>
      </w:pPr>
      <w:r w:rsidRPr="00575D3B">
        <w:rPr>
          <w:sz w:val="28"/>
          <w:szCs w:val="28"/>
        </w:rPr>
        <w:t>9</w:t>
      </w:r>
      <w:r w:rsidR="001B6059">
        <w:rPr>
          <w:sz w:val="28"/>
          <w:szCs w:val="28"/>
        </w:rPr>
        <w:t>3</w:t>
      </w:r>
      <w:r w:rsidR="001736BE" w:rsidRPr="00575D3B">
        <w:rPr>
          <w:sz w:val="28"/>
          <w:szCs w:val="28"/>
        </w:rPr>
        <w:t>.</w:t>
      </w:r>
      <w:r w:rsidR="00197525">
        <w:rPr>
          <w:sz w:val="28"/>
          <w:szCs w:val="28"/>
        </w:rPr>
        <w:t xml:space="preserve"> </w:t>
      </w:r>
      <w:r w:rsidR="00A54BFC" w:rsidRPr="00575D3B">
        <w:rPr>
          <w:sz w:val="28"/>
          <w:szCs w:val="28"/>
        </w:rPr>
        <w:t>При оплате случаев лекарственной терапии злокачественных новообразований (далее</w:t>
      </w:r>
      <w:r w:rsidR="000568C2" w:rsidRPr="00575D3B">
        <w:rPr>
          <w:sz w:val="28"/>
          <w:szCs w:val="28"/>
        </w:rPr>
        <w:t xml:space="preserve"> </w:t>
      </w:r>
      <w:r w:rsidR="00A54BFC" w:rsidRPr="00575D3B">
        <w:rPr>
          <w:sz w:val="28"/>
          <w:szCs w:val="28"/>
        </w:rPr>
        <w:t>-</w:t>
      </w:r>
      <w:r w:rsidR="000568C2" w:rsidRPr="00575D3B">
        <w:rPr>
          <w:sz w:val="28"/>
          <w:szCs w:val="28"/>
        </w:rPr>
        <w:t xml:space="preserve"> </w:t>
      </w:r>
      <w:r w:rsidR="00A54BFC" w:rsidRPr="00575D3B">
        <w:rPr>
          <w:sz w:val="28"/>
          <w:szCs w:val="28"/>
        </w:rPr>
        <w:t xml:space="preserve">ЗНО) </w:t>
      </w:r>
      <w:r w:rsidR="00A54BFC" w:rsidRPr="00896872">
        <w:rPr>
          <w:sz w:val="28"/>
          <w:szCs w:val="28"/>
        </w:rPr>
        <w:t>(</w:t>
      </w:r>
      <w:r w:rsidR="009070C0" w:rsidRPr="00896872">
        <w:rPr>
          <w:sz w:val="28"/>
          <w:szCs w:val="28"/>
        </w:rPr>
        <w:t>КСГ st08.001-</w:t>
      </w:r>
      <w:proofErr w:type="spellStart"/>
      <w:r w:rsidR="009070C0" w:rsidRPr="00896872">
        <w:rPr>
          <w:sz w:val="28"/>
          <w:szCs w:val="28"/>
          <w:lang w:val="en-US"/>
        </w:rPr>
        <w:t>st</w:t>
      </w:r>
      <w:proofErr w:type="spellEnd"/>
      <w:r w:rsidR="009070C0" w:rsidRPr="00896872">
        <w:rPr>
          <w:sz w:val="28"/>
          <w:szCs w:val="28"/>
        </w:rPr>
        <w:t>08.003</w:t>
      </w:r>
      <w:r w:rsidR="00A54BFC" w:rsidRPr="00896872">
        <w:rPr>
          <w:sz w:val="28"/>
          <w:szCs w:val="28"/>
        </w:rPr>
        <w:t>,</w:t>
      </w:r>
      <w:r w:rsidR="00380508" w:rsidRPr="00896872">
        <w:rPr>
          <w:sz w:val="28"/>
          <w:szCs w:val="28"/>
        </w:rPr>
        <w:t xml:space="preserve"> </w:t>
      </w:r>
      <w:r w:rsidR="00FA0B8E" w:rsidRPr="00896872">
        <w:rPr>
          <w:sz w:val="28"/>
          <w:szCs w:val="28"/>
        </w:rPr>
        <w:t xml:space="preserve">st19.090-st19.102; </w:t>
      </w:r>
      <w:r w:rsidR="00380508" w:rsidRPr="00896872">
        <w:rPr>
          <w:sz w:val="28"/>
          <w:szCs w:val="28"/>
        </w:rPr>
        <w:t>st19.1</w:t>
      </w:r>
      <w:r w:rsidR="00896872" w:rsidRPr="00896872">
        <w:rPr>
          <w:sz w:val="28"/>
          <w:szCs w:val="28"/>
        </w:rPr>
        <w:t>2</w:t>
      </w:r>
      <w:r w:rsidR="00380508" w:rsidRPr="00896872">
        <w:rPr>
          <w:sz w:val="28"/>
          <w:szCs w:val="28"/>
        </w:rPr>
        <w:t>5-st19.1</w:t>
      </w:r>
      <w:r w:rsidR="00896872" w:rsidRPr="00896872">
        <w:rPr>
          <w:sz w:val="28"/>
          <w:szCs w:val="28"/>
        </w:rPr>
        <w:t>43</w:t>
      </w:r>
      <w:r w:rsidR="00380508" w:rsidRPr="00896872">
        <w:rPr>
          <w:sz w:val="28"/>
          <w:szCs w:val="28"/>
        </w:rPr>
        <w:t xml:space="preserve">; </w:t>
      </w:r>
      <w:r w:rsidR="009070C0" w:rsidRPr="00896872">
        <w:rPr>
          <w:sz w:val="28"/>
          <w:szCs w:val="28"/>
        </w:rPr>
        <w:t>ds08.001-</w:t>
      </w:r>
      <w:r w:rsidR="009070C0" w:rsidRPr="00896872">
        <w:rPr>
          <w:sz w:val="28"/>
          <w:szCs w:val="28"/>
          <w:lang w:val="en-US"/>
        </w:rPr>
        <w:t>ds</w:t>
      </w:r>
      <w:r w:rsidR="009070C0" w:rsidRPr="00896872">
        <w:rPr>
          <w:sz w:val="28"/>
          <w:szCs w:val="28"/>
        </w:rPr>
        <w:t xml:space="preserve">08.003, </w:t>
      </w:r>
      <w:r w:rsidR="00A54BFC" w:rsidRPr="00896872">
        <w:rPr>
          <w:sz w:val="28"/>
          <w:szCs w:val="28"/>
        </w:rPr>
        <w:t>ds19.0</w:t>
      </w:r>
      <w:r w:rsidR="00380508" w:rsidRPr="00896872">
        <w:rPr>
          <w:sz w:val="28"/>
          <w:szCs w:val="28"/>
        </w:rPr>
        <w:t>63</w:t>
      </w:r>
      <w:r w:rsidR="00A54BFC" w:rsidRPr="00896872">
        <w:rPr>
          <w:sz w:val="28"/>
          <w:szCs w:val="28"/>
        </w:rPr>
        <w:t>-ds19.0</w:t>
      </w:r>
      <w:r w:rsidR="00380508" w:rsidRPr="00896872">
        <w:rPr>
          <w:sz w:val="28"/>
          <w:szCs w:val="28"/>
        </w:rPr>
        <w:t>78</w:t>
      </w:r>
      <w:r w:rsidR="009070C0" w:rsidRPr="00896872">
        <w:rPr>
          <w:sz w:val="28"/>
          <w:szCs w:val="28"/>
        </w:rPr>
        <w:t xml:space="preserve">, </w:t>
      </w:r>
      <w:r w:rsidR="009070C0" w:rsidRPr="00901DFA">
        <w:rPr>
          <w:sz w:val="28"/>
          <w:szCs w:val="28"/>
        </w:rPr>
        <w:t>ds19.</w:t>
      </w:r>
      <w:r w:rsidR="001428C7" w:rsidRPr="00901DFA">
        <w:rPr>
          <w:sz w:val="28"/>
          <w:szCs w:val="28"/>
        </w:rPr>
        <w:t>116</w:t>
      </w:r>
      <w:r w:rsidR="009070C0" w:rsidRPr="00901DFA">
        <w:rPr>
          <w:sz w:val="28"/>
          <w:szCs w:val="28"/>
        </w:rPr>
        <w:t>-ds19.</w:t>
      </w:r>
      <w:r w:rsidR="00E62D20" w:rsidRPr="00901DFA">
        <w:rPr>
          <w:sz w:val="28"/>
          <w:szCs w:val="28"/>
        </w:rPr>
        <w:t>134</w:t>
      </w:r>
      <w:r w:rsidR="00A54BFC" w:rsidRPr="00896872">
        <w:rPr>
          <w:sz w:val="28"/>
          <w:szCs w:val="28"/>
        </w:rPr>
        <w:t>) за</w:t>
      </w:r>
      <w:r w:rsidR="00A54BFC" w:rsidRPr="00575D3B">
        <w:rPr>
          <w:sz w:val="28"/>
          <w:szCs w:val="28"/>
        </w:rPr>
        <w:t xml:space="preserve"> законченный случай принимается госпитализация для осуществления одному больному определенного числа дней введения лекарственных препаратов, </w:t>
      </w:r>
      <w:r w:rsidR="00812CF2" w:rsidRPr="00575D3B">
        <w:rPr>
          <w:sz w:val="28"/>
          <w:szCs w:val="28"/>
        </w:rPr>
        <w:t xml:space="preserve">в соответствии </w:t>
      </w:r>
      <w:r w:rsidR="001969D9">
        <w:rPr>
          <w:sz w:val="28"/>
          <w:szCs w:val="28"/>
        </w:rPr>
        <w:t>со схемами лекарственной терапии ЗНО.</w:t>
      </w:r>
    </w:p>
    <w:p w14:paraId="45902E8A" w14:textId="72CEBE26" w:rsidR="00A54BFC" w:rsidRPr="004D3034" w:rsidRDefault="00AF0565" w:rsidP="00D16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059">
        <w:rPr>
          <w:sz w:val="28"/>
          <w:szCs w:val="28"/>
        </w:rPr>
        <w:t>4</w:t>
      </w:r>
      <w:r w:rsidR="001736BE">
        <w:rPr>
          <w:sz w:val="28"/>
          <w:szCs w:val="28"/>
        </w:rPr>
        <w:t>.</w:t>
      </w:r>
      <w:r w:rsidR="0075133A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Количество дней введения при оплате случаев лекарственной терапии ЗНО не равно числу введений, так как в один день больной может </w:t>
      </w:r>
      <w:r w:rsidR="00A54BFC" w:rsidRPr="004D3034">
        <w:rPr>
          <w:sz w:val="28"/>
          <w:szCs w:val="28"/>
        </w:rPr>
        <w:lastRenderedPageBreak/>
        <w:t xml:space="preserve">получать несколько лекарственных препаратов. Также количество дней введения не равно длительности госпитализации. </w:t>
      </w:r>
    </w:p>
    <w:p w14:paraId="4756428B" w14:textId="40D70B4C" w:rsidR="00A54BFC" w:rsidRPr="004D3034" w:rsidRDefault="00AF0565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059">
        <w:rPr>
          <w:sz w:val="28"/>
          <w:szCs w:val="28"/>
        </w:rPr>
        <w:t>5</w:t>
      </w:r>
      <w:r w:rsidR="001736BE">
        <w:rPr>
          <w:sz w:val="28"/>
          <w:szCs w:val="28"/>
        </w:rPr>
        <w:t>.</w:t>
      </w:r>
      <w:r w:rsidR="0075133A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Оплата КСГ st19.037</w:t>
      </w:r>
      <w:r w:rsidR="001C1F3E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«Фебрильная </w:t>
      </w:r>
      <w:proofErr w:type="spellStart"/>
      <w:r w:rsidR="00A54BFC" w:rsidRPr="004D3034">
        <w:rPr>
          <w:sz w:val="28"/>
          <w:szCs w:val="28"/>
        </w:rPr>
        <w:t>нейтропения</w:t>
      </w:r>
      <w:proofErr w:type="spellEnd"/>
      <w:r w:rsidR="00A54BFC" w:rsidRPr="004D3034">
        <w:rPr>
          <w:sz w:val="28"/>
          <w:szCs w:val="28"/>
        </w:rPr>
        <w:t>, агранулоцитоз вследствие проведения лекарственной терапии злокачественных новообразований (кроме лимфоидной и кроветворной тканей)» и КСГ st19.038 (ds19.028)</w:t>
      </w:r>
      <w:r w:rsidR="001C1F3E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«Установка, замена порт системы (катетера) для лекарственной терапии злокачественных новообразований (кроме лимфоидной и </w:t>
      </w:r>
      <w:r w:rsidR="00806A53" w:rsidRPr="004D3034">
        <w:rPr>
          <w:sz w:val="28"/>
          <w:szCs w:val="28"/>
        </w:rPr>
        <w:t>кроветворной</w:t>
      </w:r>
      <w:r w:rsidR="00A54BFC" w:rsidRPr="004D3034">
        <w:rPr>
          <w:sz w:val="28"/>
          <w:szCs w:val="28"/>
        </w:rPr>
        <w:t xml:space="preserve"> тканей»)</w:t>
      </w:r>
      <w:r w:rsidR="00380508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осуществляется по</w:t>
      </w:r>
      <w:r w:rsidR="00380508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следующим</w:t>
      </w:r>
      <w:r w:rsidR="00380508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правилам</w:t>
      </w:r>
      <w:r w:rsidR="008D2A3F" w:rsidRPr="004D3034">
        <w:rPr>
          <w:sz w:val="28"/>
          <w:szCs w:val="28"/>
        </w:rPr>
        <w:t xml:space="preserve"> (данные КСГ применяются в случаях, когда диагноз является основным поводом для госпитализации)</w:t>
      </w:r>
      <w:r w:rsidR="00A54BFC" w:rsidRPr="004D3034">
        <w:rPr>
          <w:sz w:val="28"/>
          <w:szCs w:val="28"/>
        </w:rPr>
        <w:t>:</w:t>
      </w:r>
    </w:p>
    <w:p w14:paraId="5343A33D" w14:textId="77777777" w:rsidR="00A54BFC" w:rsidRPr="004D3034" w:rsidRDefault="00CE179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 1)</w:t>
      </w:r>
      <w:r w:rsidR="000568C2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в случаях, когда фебрильная </w:t>
      </w:r>
      <w:proofErr w:type="spellStart"/>
      <w:r w:rsidR="00A54BFC" w:rsidRPr="004D3034">
        <w:rPr>
          <w:sz w:val="28"/>
          <w:szCs w:val="28"/>
        </w:rPr>
        <w:t>нейтропения</w:t>
      </w:r>
      <w:proofErr w:type="spellEnd"/>
      <w:r w:rsidR="00A54BFC" w:rsidRPr="004D3034">
        <w:rPr>
          <w:sz w:val="28"/>
          <w:szCs w:val="28"/>
        </w:rPr>
        <w:t>, агранулоцитоз развивается у больного, госпитализированного с целью проведения специа</w:t>
      </w:r>
      <w:r w:rsidR="008D2A3F" w:rsidRPr="004D3034">
        <w:rPr>
          <w:sz w:val="28"/>
          <w:szCs w:val="28"/>
        </w:rPr>
        <w:t>лизированного</w:t>
      </w:r>
      <w:r w:rsidR="00A54BFC" w:rsidRPr="004D3034">
        <w:rPr>
          <w:sz w:val="28"/>
          <w:szCs w:val="28"/>
        </w:rPr>
        <w:t xml:space="preserve"> противоопухолевого лечения, оплата производится по КСГ с наибольшим размером оплаты. </w:t>
      </w:r>
    </w:p>
    <w:p w14:paraId="64DA45B5" w14:textId="77777777" w:rsidR="00A54BFC" w:rsidRPr="004D3034" w:rsidRDefault="00CE179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</w:t>
      </w:r>
      <w:r w:rsidR="000568C2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если больному в рамках одной госпитализации устанавливают, меняют порт систему (катетер) для лекарственной терапии злокачественных новообразований с последующим проведением лекарственной терапии или после хирургического лечения</w:t>
      </w:r>
      <w:r w:rsidR="00670CB1">
        <w:rPr>
          <w:sz w:val="28"/>
          <w:szCs w:val="28"/>
        </w:rPr>
        <w:t>,</w:t>
      </w:r>
      <w:r w:rsidR="00A54BFC" w:rsidRPr="004D3034">
        <w:rPr>
          <w:sz w:val="28"/>
          <w:szCs w:val="28"/>
        </w:rPr>
        <w:t xml:space="preserve"> оплата осуществляется по двум КСГ. </w:t>
      </w:r>
    </w:p>
    <w:p w14:paraId="24B115D6" w14:textId="7D3EB436" w:rsidR="00F70886" w:rsidRDefault="008D2A3F" w:rsidP="009F4DC1">
      <w:pPr>
        <w:jc w:val="both"/>
        <w:rPr>
          <w:sz w:val="28"/>
          <w:szCs w:val="28"/>
        </w:rPr>
      </w:pPr>
      <w:r w:rsidRPr="004D3034">
        <w:rPr>
          <w:sz w:val="28"/>
          <w:szCs w:val="28"/>
        </w:rPr>
        <w:tab/>
      </w:r>
      <w:r w:rsidR="00AF0565">
        <w:rPr>
          <w:sz w:val="28"/>
          <w:szCs w:val="28"/>
        </w:rPr>
        <w:t>9</w:t>
      </w:r>
      <w:r w:rsidR="001B6059">
        <w:rPr>
          <w:sz w:val="28"/>
          <w:szCs w:val="28"/>
        </w:rPr>
        <w:t>6</w:t>
      </w:r>
      <w:r w:rsidR="001736BE" w:rsidRPr="001736BE">
        <w:rPr>
          <w:sz w:val="28"/>
          <w:szCs w:val="28"/>
        </w:rPr>
        <w:t>.</w:t>
      </w:r>
      <w:r w:rsidRPr="004D3034">
        <w:rPr>
          <w:sz w:val="28"/>
          <w:szCs w:val="28"/>
        </w:rPr>
        <w:t xml:space="preserve"> Отнесение случаев лечения к КСГ st19.037</w:t>
      </w:r>
      <w:r w:rsidR="009070C0" w:rsidRPr="004D3034">
        <w:rPr>
          <w:sz w:val="28"/>
          <w:szCs w:val="28"/>
        </w:rPr>
        <w:t>,</w:t>
      </w:r>
      <w:r w:rsidR="001221DB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 xml:space="preserve">st19.038 (ds19.028) осуществляется в соответствии </w:t>
      </w:r>
      <w:proofErr w:type="gramStart"/>
      <w:r w:rsidR="009F4DC1">
        <w:rPr>
          <w:sz w:val="28"/>
          <w:szCs w:val="28"/>
        </w:rPr>
        <w:t xml:space="preserve">с </w:t>
      </w:r>
      <w:r w:rsidR="009F4DC1" w:rsidRPr="009F4DC1">
        <w:rPr>
          <w:sz w:val="28"/>
          <w:szCs w:val="28"/>
        </w:rPr>
        <w:t xml:space="preserve"> </w:t>
      </w:r>
      <w:r w:rsidR="009C0D3F">
        <w:rPr>
          <w:sz w:val="28"/>
          <w:szCs w:val="28"/>
        </w:rPr>
        <w:t>Методическими</w:t>
      </w:r>
      <w:proofErr w:type="gramEnd"/>
      <w:r w:rsidR="009C0D3F">
        <w:rPr>
          <w:sz w:val="28"/>
          <w:szCs w:val="28"/>
        </w:rPr>
        <w:t xml:space="preserve"> </w:t>
      </w:r>
      <w:r w:rsidR="009C0D3F" w:rsidRPr="009C0D3F">
        <w:rPr>
          <w:sz w:val="28"/>
          <w:szCs w:val="28"/>
        </w:rPr>
        <w:t>рекомендациями</w:t>
      </w:r>
      <w:r w:rsidR="009F4DC1" w:rsidRPr="009C0D3F">
        <w:rPr>
          <w:sz w:val="28"/>
          <w:szCs w:val="28"/>
        </w:rPr>
        <w:t xml:space="preserve">  </w:t>
      </w:r>
      <w:r w:rsidR="00896872">
        <w:rPr>
          <w:sz w:val="28"/>
          <w:szCs w:val="28"/>
        </w:rPr>
        <w:t xml:space="preserve">по способам оплаты </w:t>
      </w:r>
      <w:r w:rsidR="009F4DC1" w:rsidRPr="009C0D3F">
        <w:rPr>
          <w:sz w:val="28"/>
          <w:szCs w:val="28"/>
        </w:rPr>
        <w:t xml:space="preserve">на </w:t>
      </w:r>
      <w:r w:rsidR="001428C7">
        <w:rPr>
          <w:sz w:val="28"/>
          <w:szCs w:val="28"/>
        </w:rPr>
        <w:t>2024</w:t>
      </w:r>
      <w:r w:rsidR="009F4DC1" w:rsidRPr="009C0D3F">
        <w:rPr>
          <w:sz w:val="28"/>
          <w:szCs w:val="28"/>
        </w:rPr>
        <w:t xml:space="preserve"> год.</w:t>
      </w:r>
    </w:p>
    <w:p w14:paraId="389F677E" w14:textId="6B229D76" w:rsidR="00A54BFC" w:rsidRPr="004D3034" w:rsidRDefault="00AF0565" w:rsidP="00F7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059">
        <w:rPr>
          <w:sz w:val="28"/>
          <w:szCs w:val="28"/>
        </w:rPr>
        <w:t>7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Отнесение к КСГ хирургической онкологии производится при комбинации диагнозов</w:t>
      </w:r>
      <w:r w:rsidR="001C1F3E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C00-C80, C97 и D00-D09 и услуг, обозначающих выполнение оперативного вмешательства. </w:t>
      </w:r>
    </w:p>
    <w:p w14:paraId="565221D1" w14:textId="4DDBAF2F" w:rsidR="00A54BFC" w:rsidRPr="004D3034" w:rsidRDefault="00AF0565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059">
        <w:rPr>
          <w:sz w:val="28"/>
          <w:szCs w:val="28"/>
        </w:rPr>
        <w:t>8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Если больному со злокачественным новообразованием выполнялось оперативное вмешательство, не являющееся классификационным критерием для онкологических хирургических групп, то отнесение такого случая к КСГ производится по общим правилам, то есть к КСГ, формируемой по коду выполненного хирургического вмешательства.</w:t>
      </w:r>
    </w:p>
    <w:p w14:paraId="27E82EFC" w14:textId="20CA6E0C" w:rsidR="00472C5C" w:rsidRPr="004D3034" w:rsidRDefault="00472C5C" w:rsidP="0048638B">
      <w:pPr>
        <w:jc w:val="both"/>
        <w:rPr>
          <w:rFonts w:eastAsia="Calibri"/>
          <w:sz w:val="28"/>
          <w:szCs w:val="28"/>
        </w:rPr>
      </w:pPr>
      <w:r w:rsidRPr="004D3034">
        <w:rPr>
          <w:rFonts w:eastAsia="Calibri"/>
          <w:sz w:val="28"/>
          <w:szCs w:val="28"/>
        </w:rPr>
        <w:tab/>
      </w:r>
      <w:r w:rsidR="00827FD2">
        <w:rPr>
          <w:rFonts w:eastAsia="Calibri"/>
          <w:sz w:val="28"/>
          <w:szCs w:val="28"/>
        </w:rPr>
        <w:t>9</w:t>
      </w:r>
      <w:r w:rsidR="001B6059">
        <w:rPr>
          <w:rFonts w:eastAsia="Calibri"/>
          <w:sz w:val="28"/>
          <w:szCs w:val="28"/>
        </w:rPr>
        <w:t>9</w:t>
      </w:r>
      <w:r w:rsidR="001736BE">
        <w:rPr>
          <w:rFonts w:eastAsia="Calibri"/>
          <w:sz w:val="28"/>
          <w:szCs w:val="28"/>
        </w:rPr>
        <w:t>.</w:t>
      </w:r>
      <w:r w:rsidR="000568C2">
        <w:rPr>
          <w:rFonts w:eastAsia="Calibri"/>
          <w:sz w:val="28"/>
          <w:szCs w:val="28"/>
        </w:rPr>
        <w:t xml:space="preserve"> </w:t>
      </w:r>
      <w:r w:rsidRPr="004D3034">
        <w:rPr>
          <w:rFonts w:eastAsia="Calibri"/>
          <w:sz w:val="28"/>
          <w:szCs w:val="28"/>
        </w:rPr>
        <w:t>В случае</w:t>
      </w:r>
      <w:r w:rsidR="00670CB1">
        <w:rPr>
          <w:rFonts w:eastAsia="Calibri"/>
          <w:sz w:val="28"/>
          <w:szCs w:val="28"/>
        </w:rPr>
        <w:t>,</w:t>
      </w:r>
      <w:r w:rsidRPr="004D3034">
        <w:rPr>
          <w:rFonts w:eastAsia="Calibri"/>
          <w:sz w:val="28"/>
          <w:szCs w:val="28"/>
        </w:rPr>
        <w:t xml:space="preserve"> если злокачественное новообразование выявлено в результате госпитализации с целью оперативного лечения по поводу не</w:t>
      </w:r>
      <w:r w:rsidR="003719E3">
        <w:rPr>
          <w:rFonts w:eastAsia="Calibri"/>
          <w:sz w:val="28"/>
          <w:szCs w:val="28"/>
        </w:rPr>
        <w:t xml:space="preserve"> </w:t>
      </w:r>
      <w:r w:rsidRPr="004D3034">
        <w:rPr>
          <w:rFonts w:eastAsia="Calibri"/>
          <w:sz w:val="28"/>
          <w:szCs w:val="28"/>
        </w:rPr>
        <w:t xml:space="preserve">логического заболевания (доброкачественное новообразование, кишечная непроходимость и др.)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новообразования. </w:t>
      </w:r>
    </w:p>
    <w:p w14:paraId="115F4E25" w14:textId="0FE795EA" w:rsidR="00A54BFC" w:rsidRPr="004D3034" w:rsidRDefault="001B605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1736BE">
        <w:rPr>
          <w:sz w:val="28"/>
          <w:szCs w:val="28"/>
        </w:rPr>
        <w:t>.</w:t>
      </w:r>
      <w:r w:rsidR="001C1F3E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Отнесение к КСГ st36.012 и ds36.006</w:t>
      </w:r>
      <w:r w:rsidR="003719E3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«Злокачественное новообразование без специального противоопухолевого лечения» производится, если диагноз относится к классу С, при этом больному не оказывалось услуг, являющихся классификационным критерием (химиотерапии, лучевой терапии, хирургической операции). Данная группа может применяться в случае необходимости проведения поддерживающей терапии и симптоматического лечения.</w:t>
      </w:r>
    </w:p>
    <w:p w14:paraId="104597B1" w14:textId="60E62C95" w:rsidR="00A54BFC" w:rsidRPr="004D3034" w:rsidRDefault="002B0E88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Отнесение к КСГ st19.0</w:t>
      </w:r>
      <w:r w:rsidR="00290EB9" w:rsidRPr="00C94ACD">
        <w:rPr>
          <w:sz w:val="28"/>
          <w:szCs w:val="28"/>
        </w:rPr>
        <w:t>75</w:t>
      </w:r>
      <w:r w:rsidR="00A54BFC" w:rsidRPr="004D3034">
        <w:rPr>
          <w:sz w:val="28"/>
          <w:szCs w:val="28"/>
        </w:rPr>
        <w:t>-st19.0</w:t>
      </w:r>
      <w:r w:rsidR="00290EB9" w:rsidRPr="00C94ACD">
        <w:rPr>
          <w:sz w:val="28"/>
          <w:szCs w:val="28"/>
        </w:rPr>
        <w:t>82</w:t>
      </w:r>
      <w:r w:rsidR="00A54BFC" w:rsidRPr="004D3034">
        <w:rPr>
          <w:sz w:val="28"/>
          <w:szCs w:val="28"/>
        </w:rPr>
        <w:t xml:space="preserve"> и ds19.</w:t>
      </w:r>
      <w:r w:rsidR="00A54BFC" w:rsidRPr="00C94ACD">
        <w:rPr>
          <w:sz w:val="28"/>
          <w:szCs w:val="28"/>
        </w:rPr>
        <w:t>0</w:t>
      </w:r>
      <w:r w:rsidR="00B876FD" w:rsidRPr="00C94ACD">
        <w:rPr>
          <w:sz w:val="28"/>
          <w:szCs w:val="28"/>
        </w:rPr>
        <w:t>50</w:t>
      </w:r>
      <w:r w:rsidR="00A54BFC" w:rsidRPr="00C94ACD">
        <w:rPr>
          <w:sz w:val="28"/>
          <w:szCs w:val="28"/>
        </w:rPr>
        <w:t>-ds19.0</w:t>
      </w:r>
      <w:r w:rsidR="00B876FD" w:rsidRPr="00C94ACD">
        <w:rPr>
          <w:sz w:val="28"/>
          <w:szCs w:val="28"/>
        </w:rPr>
        <w:t>47</w:t>
      </w:r>
      <w:r w:rsidR="00B77FC5">
        <w:rPr>
          <w:sz w:val="28"/>
          <w:szCs w:val="28"/>
        </w:rPr>
        <w:t xml:space="preserve"> </w:t>
      </w:r>
      <w:r w:rsidR="00A54BFC" w:rsidRPr="00C94ACD">
        <w:rPr>
          <w:sz w:val="28"/>
          <w:szCs w:val="28"/>
        </w:rPr>
        <w:t>случаев лучевой терапии осуществляется на основании кода ме</w:t>
      </w:r>
      <w:r w:rsidR="00A54BFC" w:rsidRPr="004D3034">
        <w:rPr>
          <w:sz w:val="28"/>
          <w:szCs w:val="28"/>
        </w:rPr>
        <w:t xml:space="preserve">дицинской услуги в </w:t>
      </w:r>
      <w:r w:rsidR="00A54BFC" w:rsidRPr="004D3034">
        <w:rPr>
          <w:sz w:val="28"/>
          <w:szCs w:val="28"/>
        </w:rPr>
        <w:lastRenderedPageBreak/>
        <w:t>соответствии с Номенклатурой и количества дней проведения лучевой терапии (числа фракций).</w:t>
      </w:r>
    </w:p>
    <w:p w14:paraId="58D92842" w14:textId="0B3CEE55" w:rsidR="00A54BFC" w:rsidRPr="004D3034" w:rsidRDefault="00484210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0E88">
        <w:rPr>
          <w:sz w:val="28"/>
          <w:szCs w:val="28"/>
        </w:rPr>
        <w:t>2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Для оплаты случаев лучевой терапии в сочетании с лекарственной терапией и лекарственными препаратами предусмотрены соответствующие КСГ, отнесение к которым</w:t>
      </w:r>
      <w:r w:rsidR="00DB59E8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осуществляется по коду медицинской услуги в соответствии с Номенклатурой с учетом количества дней проведения лучевой терапии (числа фракций), а также кода МНН лекарственных препаратов.</w:t>
      </w:r>
    </w:p>
    <w:p w14:paraId="1DEA4658" w14:textId="57C19011" w:rsidR="00503CDA" w:rsidRDefault="00EE4425" w:rsidP="001736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565">
        <w:rPr>
          <w:sz w:val="28"/>
          <w:szCs w:val="28"/>
        </w:rPr>
        <w:t>10</w:t>
      </w:r>
      <w:r w:rsidR="002B0E88">
        <w:rPr>
          <w:sz w:val="28"/>
          <w:szCs w:val="28"/>
        </w:rPr>
        <w:t>3</w:t>
      </w:r>
      <w:r w:rsidR="001736BE">
        <w:rPr>
          <w:sz w:val="28"/>
          <w:szCs w:val="28"/>
        </w:rPr>
        <w:t>.</w:t>
      </w:r>
      <w:r w:rsidR="001C1F3E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В случае применения лекарственных препаратов, не относящихся к перечню МНН лекарственных препаратов </w:t>
      </w:r>
      <w:r w:rsidR="009F4DC1">
        <w:rPr>
          <w:sz w:val="28"/>
          <w:szCs w:val="28"/>
        </w:rPr>
        <w:t xml:space="preserve">в соответствии с </w:t>
      </w:r>
      <w:r w:rsidR="00DB0163">
        <w:rPr>
          <w:sz w:val="28"/>
          <w:szCs w:val="28"/>
        </w:rPr>
        <w:t xml:space="preserve">Методическими рекомендациями </w:t>
      </w:r>
      <w:r w:rsidR="009F4DC1" w:rsidRPr="009F4DC1">
        <w:rPr>
          <w:sz w:val="28"/>
          <w:szCs w:val="28"/>
        </w:rPr>
        <w:t xml:space="preserve">на </w:t>
      </w:r>
      <w:r w:rsidR="001428C7">
        <w:rPr>
          <w:sz w:val="28"/>
          <w:szCs w:val="28"/>
        </w:rPr>
        <w:t>2024</w:t>
      </w:r>
      <w:r w:rsidR="009F4DC1" w:rsidRPr="009F4DC1">
        <w:rPr>
          <w:sz w:val="28"/>
          <w:szCs w:val="28"/>
        </w:rPr>
        <w:t xml:space="preserve"> год</w:t>
      </w:r>
      <w:r w:rsidR="009F4DC1">
        <w:rPr>
          <w:sz w:val="28"/>
          <w:szCs w:val="28"/>
        </w:rPr>
        <w:t xml:space="preserve">, </w:t>
      </w:r>
      <w:r w:rsidR="00A54BFC" w:rsidRPr="004D3034">
        <w:rPr>
          <w:sz w:val="28"/>
          <w:szCs w:val="28"/>
        </w:rPr>
        <w:t>оплата случая осуществляется по соответствующей КСГ для случаев проведения лучевой терапии.</w:t>
      </w:r>
    </w:p>
    <w:p w14:paraId="3F9953B1" w14:textId="77777777" w:rsidR="00CC43F0" w:rsidRPr="003F4E47" w:rsidRDefault="00CC43F0" w:rsidP="0048638B">
      <w:pPr>
        <w:ind w:firstLine="709"/>
        <w:jc w:val="both"/>
        <w:rPr>
          <w:sz w:val="28"/>
          <w:szCs w:val="28"/>
        </w:rPr>
      </w:pPr>
    </w:p>
    <w:p w14:paraId="782C9034" w14:textId="77777777" w:rsidR="008F0E97" w:rsidRPr="004D3034" w:rsidRDefault="00395B59" w:rsidP="0048638B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503CDA">
        <w:rPr>
          <w:rFonts w:ascii="Times New Roman" w:hAnsi="Times New Roman" w:cs="Times New Roman"/>
          <w:b/>
          <w:sz w:val="28"/>
          <w:szCs w:val="28"/>
        </w:rPr>
        <w:t>.</w:t>
      </w:r>
      <w:r w:rsidR="00D157FB">
        <w:rPr>
          <w:rFonts w:ascii="Times New Roman" w:hAnsi="Times New Roman" w:cs="Times New Roman"/>
          <w:b/>
          <w:sz w:val="28"/>
          <w:szCs w:val="28"/>
        </w:rPr>
        <w:t xml:space="preserve"> Оплата медицинской помощи</w:t>
      </w:r>
      <w:r w:rsidR="008F0E97" w:rsidRPr="004D3034">
        <w:rPr>
          <w:rFonts w:ascii="Times New Roman" w:hAnsi="Times New Roman" w:cs="Times New Roman"/>
          <w:b/>
          <w:sz w:val="28"/>
          <w:szCs w:val="28"/>
        </w:rPr>
        <w:t>, оказанн</w:t>
      </w:r>
      <w:r w:rsidR="00D157FB">
        <w:rPr>
          <w:rFonts w:ascii="Times New Roman" w:hAnsi="Times New Roman" w:cs="Times New Roman"/>
          <w:b/>
          <w:sz w:val="28"/>
          <w:szCs w:val="28"/>
        </w:rPr>
        <w:t>ой</w:t>
      </w:r>
      <w:r w:rsidR="008F0E97" w:rsidRPr="004D3034">
        <w:rPr>
          <w:rFonts w:ascii="Times New Roman" w:hAnsi="Times New Roman" w:cs="Times New Roman"/>
          <w:b/>
          <w:sz w:val="28"/>
          <w:szCs w:val="28"/>
        </w:rPr>
        <w:t xml:space="preserve"> в условиях круглосуточного и дневного стационаров при проведении процедур диализ</w:t>
      </w:r>
      <w:r w:rsidR="00814C0C">
        <w:rPr>
          <w:rFonts w:ascii="Times New Roman" w:hAnsi="Times New Roman" w:cs="Times New Roman"/>
          <w:b/>
          <w:sz w:val="28"/>
          <w:szCs w:val="28"/>
        </w:rPr>
        <w:t>а, включающего различные методы</w:t>
      </w:r>
    </w:p>
    <w:p w14:paraId="60A5121A" w14:textId="77777777" w:rsidR="008F0E97" w:rsidRPr="004D3034" w:rsidRDefault="008F0E97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7B448FC" w14:textId="2B43DD1D" w:rsidR="00447BBD" w:rsidRDefault="00447BBD" w:rsidP="00447BBD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0419B">
        <w:rPr>
          <w:rFonts w:ascii="Times New Roman" w:hAnsi="Times New Roman" w:cs="Times New Roman"/>
          <w:sz w:val="28"/>
          <w:szCs w:val="28"/>
        </w:rPr>
        <w:t>10</w:t>
      </w:r>
      <w:r w:rsidR="002B0E88">
        <w:rPr>
          <w:rFonts w:ascii="Times New Roman" w:hAnsi="Times New Roman" w:cs="Times New Roman"/>
          <w:sz w:val="28"/>
          <w:szCs w:val="28"/>
        </w:rPr>
        <w:t>4</w:t>
      </w:r>
      <w:r w:rsidRPr="00D0419B">
        <w:rPr>
          <w:rFonts w:ascii="Times New Roman" w:hAnsi="Times New Roman" w:cs="Times New Roman"/>
          <w:sz w:val="28"/>
          <w:szCs w:val="28"/>
        </w:rPr>
        <w:t xml:space="preserve">. Оплата медицинской помощи при проведении процедур </w:t>
      </w:r>
      <w:proofErr w:type="gramStart"/>
      <w:r w:rsidRPr="00D0419B">
        <w:rPr>
          <w:rFonts w:ascii="Times New Roman" w:hAnsi="Times New Roman" w:cs="Times New Roman"/>
          <w:sz w:val="28"/>
          <w:szCs w:val="28"/>
        </w:rPr>
        <w:t>диализа  осуществляется</w:t>
      </w:r>
      <w:proofErr w:type="gramEnd"/>
      <w:r w:rsidRPr="00D0419B">
        <w:rPr>
          <w:rFonts w:ascii="Times New Roman" w:hAnsi="Times New Roman" w:cs="Times New Roman"/>
          <w:sz w:val="28"/>
          <w:szCs w:val="28"/>
        </w:rPr>
        <w:t xml:space="preserve"> по КСГ согласно </w:t>
      </w:r>
      <w:r w:rsidRPr="00D0419B">
        <w:rPr>
          <w:rFonts w:ascii="Times New Roman" w:hAnsi="Times New Roman" w:cs="Times New Roman"/>
          <w:b/>
          <w:sz w:val="28"/>
          <w:szCs w:val="28"/>
        </w:rPr>
        <w:t>Приложению №</w:t>
      </w:r>
      <w:r w:rsidR="001969D9">
        <w:rPr>
          <w:rFonts w:ascii="Times New Roman" w:hAnsi="Times New Roman" w:cs="Times New Roman"/>
          <w:b/>
          <w:sz w:val="28"/>
          <w:szCs w:val="28"/>
        </w:rPr>
        <w:t>8</w:t>
      </w:r>
      <w:r w:rsidRPr="00D04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19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569A0">
        <w:rPr>
          <w:rFonts w:ascii="Times New Roman" w:hAnsi="Times New Roman" w:cs="Times New Roman"/>
          <w:sz w:val="28"/>
          <w:szCs w:val="28"/>
        </w:rPr>
        <w:t>Т</w:t>
      </w:r>
      <w:r w:rsidRPr="00D0419B">
        <w:rPr>
          <w:rFonts w:ascii="Times New Roman" w:hAnsi="Times New Roman" w:cs="Times New Roman"/>
          <w:sz w:val="28"/>
          <w:szCs w:val="28"/>
        </w:rPr>
        <w:t>арифному соглашению.</w:t>
      </w:r>
    </w:p>
    <w:p w14:paraId="1A60C7B6" w14:textId="6EC596C2" w:rsidR="00447BBD" w:rsidRDefault="00447BBD" w:rsidP="00447BBD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0419B">
        <w:rPr>
          <w:rFonts w:ascii="Times New Roman" w:hAnsi="Times New Roman" w:cs="Times New Roman"/>
          <w:sz w:val="28"/>
          <w:szCs w:val="28"/>
        </w:rPr>
        <w:t>10</w:t>
      </w:r>
      <w:r w:rsidR="002B0E88">
        <w:rPr>
          <w:rFonts w:ascii="Times New Roman" w:hAnsi="Times New Roman" w:cs="Times New Roman"/>
          <w:sz w:val="28"/>
          <w:szCs w:val="28"/>
        </w:rPr>
        <w:t>5</w:t>
      </w:r>
      <w:r w:rsidRPr="00D0419B">
        <w:rPr>
          <w:rFonts w:ascii="Times New Roman" w:hAnsi="Times New Roman" w:cs="Times New Roman"/>
          <w:sz w:val="28"/>
          <w:szCs w:val="28"/>
        </w:rPr>
        <w:t>. При оказании медицинской помощи пациентам, получающим услуги диализа, оплата в условиях круглосуточного стационара осуществляется по КСГ для оплаты услуг диализа только в сочетании с основной КСГ или только в сочетании с видом и методом лечения при оказании высокотехнологичной медицинской помощи, являющейся поводом для госпитализации.</w:t>
      </w:r>
    </w:p>
    <w:p w14:paraId="0DDA54A2" w14:textId="78449440" w:rsidR="005D2431" w:rsidRDefault="005D2431" w:rsidP="005D2431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D0419B">
        <w:rPr>
          <w:sz w:val="28"/>
          <w:szCs w:val="28"/>
        </w:rPr>
        <w:t>10</w:t>
      </w:r>
      <w:r w:rsidR="002B0E88">
        <w:rPr>
          <w:sz w:val="28"/>
          <w:szCs w:val="28"/>
        </w:rPr>
        <w:t>6</w:t>
      </w:r>
      <w:r w:rsidRPr="00D0419B">
        <w:rPr>
          <w:sz w:val="28"/>
          <w:szCs w:val="28"/>
        </w:rPr>
        <w:t>. При оказании медицинской помощи пациентам, получающим услуги диализа, оплата в условиях дневного стационара осуществляется по КСГ для оплаты услуг диализа и, при необходимости, в сочетании с КСГ, учитывающей основное (сопутствующее) заболевание, или со случаем оказания высокотехнологичной медицинской помощи.</w:t>
      </w:r>
    </w:p>
    <w:p w14:paraId="0BED7138" w14:textId="48CD97D2" w:rsidR="008F0E97" w:rsidRDefault="00BD3200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0E88">
        <w:rPr>
          <w:rFonts w:ascii="Times New Roman" w:hAnsi="Times New Roman" w:cs="Times New Roman"/>
          <w:sz w:val="28"/>
          <w:szCs w:val="28"/>
        </w:rPr>
        <w:t>7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0568C2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Стоимость услуги с учетом количества фактически выполненных услуг является составным компонентом оплаты, применяемым дополнительно к оплате случая в условиях круглосуточного и дневного </w:t>
      </w:r>
      <w:r w:rsidR="003C279B" w:rsidRPr="004D3034">
        <w:rPr>
          <w:rFonts w:ascii="Times New Roman" w:hAnsi="Times New Roman" w:cs="Times New Roman"/>
          <w:sz w:val="28"/>
          <w:szCs w:val="28"/>
        </w:rPr>
        <w:t>стационар</w:t>
      </w:r>
      <w:r w:rsidR="003C279B">
        <w:rPr>
          <w:rFonts w:ascii="Times New Roman" w:hAnsi="Times New Roman" w:cs="Times New Roman"/>
          <w:sz w:val="28"/>
          <w:szCs w:val="28"/>
        </w:rPr>
        <w:t>ов</w:t>
      </w:r>
      <w:r w:rsidR="008F0E97" w:rsidRPr="004D3034">
        <w:rPr>
          <w:rFonts w:ascii="Times New Roman" w:hAnsi="Times New Roman" w:cs="Times New Roman"/>
          <w:sz w:val="28"/>
          <w:szCs w:val="28"/>
        </w:rPr>
        <w:t>.</w:t>
      </w:r>
    </w:p>
    <w:p w14:paraId="2F1D24D2" w14:textId="77777777" w:rsidR="00D65752" w:rsidRDefault="00D65752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4"/>
        </w:rPr>
      </w:pPr>
      <w:r w:rsidRPr="00D0419B">
        <w:rPr>
          <w:rFonts w:ascii="Times New Roman" w:hAnsi="Times New Roman" w:cs="Times New Roman"/>
          <w:sz w:val="28"/>
          <w:szCs w:val="24"/>
        </w:rPr>
        <w:t>При этом стоимость услуги с учетом количества фактически выполненных услуг прибавляется в рамках одного случая лечения по всем КСГ</w:t>
      </w:r>
      <w:r w:rsidR="004F167E" w:rsidRPr="00D0419B">
        <w:rPr>
          <w:rFonts w:ascii="Times New Roman" w:hAnsi="Times New Roman" w:cs="Times New Roman"/>
          <w:sz w:val="28"/>
          <w:szCs w:val="24"/>
        </w:rPr>
        <w:t>.</w:t>
      </w:r>
    </w:p>
    <w:p w14:paraId="0C1A5DF7" w14:textId="286F25F9" w:rsidR="008F0E97" w:rsidRPr="004D3034" w:rsidRDefault="00BD3200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0E88">
        <w:rPr>
          <w:rFonts w:ascii="Times New Roman" w:hAnsi="Times New Roman" w:cs="Times New Roman"/>
          <w:sz w:val="28"/>
          <w:szCs w:val="28"/>
        </w:rPr>
        <w:t>8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0568C2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В стационарных условиях к законченному случаю относится лечение в течение всего периода нахождения пациента в стационаре. </w:t>
      </w:r>
    </w:p>
    <w:p w14:paraId="4C43908C" w14:textId="02CCB36C" w:rsidR="00896AC3" w:rsidRPr="005C5080" w:rsidRDefault="00782C70" w:rsidP="00896AC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2" w:name="_Hlk142984236"/>
      <w:r w:rsidRPr="00D0419B">
        <w:rPr>
          <w:sz w:val="28"/>
          <w:szCs w:val="28"/>
        </w:rPr>
        <w:t>10</w:t>
      </w:r>
      <w:r w:rsidR="002B0E88">
        <w:rPr>
          <w:sz w:val="28"/>
          <w:szCs w:val="28"/>
        </w:rPr>
        <w:t>9</w:t>
      </w:r>
      <w:r w:rsidRPr="00D0419B">
        <w:rPr>
          <w:sz w:val="28"/>
          <w:szCs w:val="28"/>
        </w:rPr>
        <w:t xml:space="preserve">. </w:t>
      </w:r>
      <w:r w:rsidR="00896AC3" w:rsidRPr="00774924">
        <w:rPr>
          <w:sz w:val="28"/>
          <w:szCs w:val="28"/>
        </w:rPr>
        <w:t xml:space="preserve">Учитывая пожизненный характер проводимого лечения и постоянное количество процедур в месяц у подавляющего большинства пациентов, в целях учета выполненных объемов медицинской помощи в рамках реализации территориальной программы ОМС, </w:t>
      </w:r>
      <w:bookmarkStart w:id="43" w:name="_Hlk142986295"/>
      <w:r w:rsidR="00896AC3" w:rsidRPr="00774924">
        <w:rPr>
          <w:sz w:val="28"/>
          <w:szCs w:val="28"/>
        </w:rPr>
        <w:t>за единицу объема</w:t>
      </w:r>
      <w:r w:rsidR="00896AC3" w:rsidRPr="00774924">
        <w:rPr>
          <w:b/>
          <w:color w:val="7030A0"/>
          <w:sz w:val="28"/>
          <w:szCs w:val="28"/>
        </w:rPr>
        <w:t xml:space="preserve"> </w:t>
      </w:r>
      <w:r w:rsidR="00896AC3" w:rsidRPr="00774924">
        <w:rPr>
          <w:sz w:val="28"/>
          <w:szCs w:val="28"/>
        </w:rPr>
        <w:t xml:space="preserve">медицинской помощи пациентам с хронической почечной недостаточностью может приниматься среднее количество услуг диализа, проведенного в </w:t>
      </w:r>
      <w:r w:rsidR="00896AC3" w:rsidRPr="00774924">
        <w:rPr>
          <w:sz w:val="28"/>
          <w:szCs w:val="28"/>
        </w:rPr>
        <w:lastRenderedPageBreak/>
        <w:t xml:space="preserve">условиях дневного стационара в течение одного месяца </w:t>
      </w:r>
      <w:r w:rsidR="00896AC3" w:rsidRPr="001C585F">
        <w:rPr>
          <w:sz w:val="28"/>
          <w:szCs w:val="28"/>
        </w:rPr>
        <w:t>лечения (</w:t>
      </w:r>
      <w:r w:rsidR="00EF6C5C" w:rsidRPr="001C585F">
        <w:rPr>
          <w:sz w:val="28"/>
          <w:szCs w:val="28"/>
        </w:rPr>
        <w:t>от 28 дней до 31 дня</w:t>
      </w:r>
      <w:r w:rsidR="00896AC3" w:rsidRPr="001C585F">
        <w:rPr>
          <w:sz w:val="28"/>
          <w:szCs w:val="28"/>
        </w:rPr>
        <w:t>).</w:t>
      </w:r>
      <w:bookmarkEnd w:id="42"/>
    </w:p>
    <w:bookmarkEnd w:id="43"/>
    <w:p w14:paraId="379903B4" w14:textId="3EB66DA7" w:rsidR="008F0E97" w:rsidRPr="004D3034" w:rsidRDefault="00BD3200" w:rsidP="00896A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E88">
        <w:rPr>
          <w:sz w:val="28"/>
          <w:szCs w:val="28"/>
        </w:rPr>
        <w:t>10</w:t>
      </w:r>
      <w:r w:rsidR="001736BE">
        <w:rPr>
          <w:sz w:val="28"/>
          <w:szCs w:val="28"/>
        </w:rPr>
        <w:t>.</w:t>
      </w:r>
      <w:r w:rsidR="000568C2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При этом в стоимость лечения входит обеспечение пациента всеми необходимыми лекарственными препаратами, в том числе для профилактики осложнений. В случае, если обеспечение лекарственными препаратами для диализа осуществляется за счет других источников (кроме средств ОМС), оказание медицинской помощи с применением диализа осуществляется в амбулаторных условиях.</w:t>
      </w:r>
    </w:p>
    <w:p w14:paraId="042FDC26" w14:textId="534EEB65" w:rsidR="00E4452F" w:rsidRPr="004D3034" w:rsidRDefault="005E3B53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01355591"/>
      <w:r w:rsidRPr="004018B9">
        <w:rPr>
          <w:rFonts w:ascii="Times New Roman" w:hAnsi="Times New Roman" w:cs="Times New Roman"/>
          <w:sz w:val="28"/>
          <w:szCs w:val="28"/>
        </w:rPr>
        <w:t>1</w:t>
      </w:r>
      <w:r w:rsidR="002B0E88">
        <w:rPr>
          <w:rFonts w:ascii="Times New Roman" w:hAnsi="Times New Roman" w:cs="Times New Roman"/>
          <w:sz w:val="28"/>
          <w:szCs w:val="28"/>
        </w:rPr>
        <w:t>11</w:t>
      </w:r>
      <w:r w:rsidR="001736BE" w:rsidRPr="004018B9">
        <w:rPr>
          <w:rFonts w:ascii="Times New Roman" w:hAnsi="Times New Roman" w:cs="Times New Roman"/>
          <w:sz w:val="28"/>
          <w:szCs w:val="28"/>
        </w:rPr>
        <w:t>.</w:t>
      </w:r>
      <w:r w:rsidR="000568C2" w:rsidRPr="004018B9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018B9">
        <w:rPr>
          <w:rFonts w:ascii="Times New Roman" w:hAnsi="Times New Roman" w:cs="Times New Roman"/>
          <w:sz w:val="28"/>
          <w:szCs w:val="28"/>
        </w:rPr>
        <w:t>В случае</w:t>
      </w:r>
      <w:r w:rsidR="000568C2" w:rsidRPr="004018B9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018B9">
        <w:rPr>
          <w:rFonts w:ascii="Times New Roman" w:hAnsi="Times New Roman" w:cs="Times New Roman"/>
          <w:sz w:val="28"/>
          <w:szCs w:val="28"/>
        </w:rPr>
        <w:t>невозможности</w:t>
      </w:r>
      <w:r w:rsidR="000568C2" w:rsidRPr="004018B9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018B9">
        <w:rPr>
          <w:rFonts w:ascii="Times New Roman" w:hAnsi="Times New Roman" w:cs="Times New Roman"/>
          <w:sz w:val="28"/>
          <w:szCs w:val="28"/>
        </w:rPr>
        <w:t>оказать показанную помощь при прохождении диализа в условиях дневного стационара допускается оказание необходимых услуг в амбулаторно-поликлинических условиях по месту прикрепления пациента</w:t>
      </w:r>
      <w:r w:rsidR="001C1F3E" w:rsidRPr="004018B9">
        <w:rPr>
          <w:rFonts w:ascii="Times New Roman" w:hAnsi="Times New Roman" w:cs="Times New Roman"/>
          <w:sz w:val="28"/>
          <w:szCs w:val="28"/>
        </w:rPr>
        <w:t xml:space="preserve"> </w:t>
      </w:r>
      <w:r w:rsidR="004018B9" w:rsidRPr="004018B9">
        <w:rPr>
          <w:rFonts w:ascii="Times New Roman" w:hAnsi="Times New Roman" w:cs="Times New Roman"/>
          <w:sz w:val="28"/>
          <w:szCs w:val="28"/>
        </w:rPr>
        <w:t>и/</w:t>
      </w:r>
      <w:r w:rsidR="00A81902" w:rsidRPr="004018B9">
        <w:rPr>
          <w:rFonts w:ascii="Times New Roman" w:hAnsi="Times New Roman" w:cs="Times New Roman"/>
          <w:sz w:val="28"/>
          <w:szCs w:val="28"/>
        </w:rPr>
        <w:t>или в другой медицинской организации</w:t>
      </w:r>
      <w:r w:rsidR="008F0E97" w:rsidRPr="004018B9">
        <w:rPr>
          <w:rFonts w:ascii="Times New Roman" w:hAnsi="Times New Roman" w:cs="Times New Roman"/>
          <w:sz w:val="28"/>
          <w:szCs w:val="28"/>
        </w:rPr>
        <w:t>. При этом случаи одновременного оказания медицинской помощи в рамках проведения медико-экономического контроля от оплаты не отклоняются (АПУ).</w:t>
      </w:r>
    </w:p>
    <w:p w14:paraId="3B1D436B" w14:textId="50B8AC28" w:rsidR="00E4452F" w:rsidRDefault="00E4452F" w:rsidP="0048638B">
      <w:pPr>
        <w:ind w:firstLine="708"/>
        <w:jc w:val="center"/>
        <w:rPr>
          <w:b/>
          <w:sz w:val="28"/>
          <w:szCs w:val="28"/>
        </w:rPr>
      </w:pPr>
    </w:p>
    <w:bookmarkEnd w:id="44"/>
    <w:p w14:paraId="6CB040C0" w14:textId="77777777" w:rsidR="008F0E97" w:rsidRPr="004D3034" w:rsidRDefault="00D157FB" w:rsidP="004863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8F0E97" w:rsidRPr="004D3034">
        <w:rPr>
          <w:b/>
          <w:sz w:val="28"/>
          <w:szCs w:val="28"/>
        </w:rPr>
        <w:t>. Оплата лечения по профилю «медицинская реабилитация» в условиях круглосуточного и дневных стационаров всех типов</w:t>
      </w:r>
    </w:p>
    <w:p w14:paraId="40B100A2" w14:textId="77777777" w:rsidR="008F0E97" w:rsidRPr="004D3034" w:rsidRDefault="008F0E97" w:rsidP="0048638B">
      <w:pPr>
        <w:ind w:firstLine="708"/>
        <w:jc w:val="center"/>
        <w:rPr>
          <w:b/>
          <w:sz w:val="28"/>
          <w:szCs w:val="28"/>
        </w:rPr>
      </w:pPr>
    </w:p>
    <w:p w14:paraId="61721C7E" w14:textId="20931AC4" w:rsidR="008F0E97" w:rsidRPr="004D3034" w:rsidRDefault="00BD3200" w:rsidP="0048638B">
      <w:pPr>
        <w:ind w:firstLine="708"/>
        <w:jc w:val="both"/>
        <w:rPr>
          <w:sz w:val="28"/>
          <w:szCs w:val="28"/>
        </w:rPr>
      </w:pPr>
      <w:r w:rsidRPr="00D0419B">
        <w:rPr>
          <w:sz w:val="28"/>
          <w:szCs w:val="28"/>
        </w:rPr>
        <w:t>1</w:t>
      </w:r>
      <w:r w:rsidR="00DB0163" w:rsidRPr="00D0419B">
        <w:rPr>
          <w:sz w:val="28"/>
          <w:szCs w:val="28"/>
        </w:rPr>
        <w:t>1</w:t>
      </w:r>
      <w:r w:rsidR="002B0E88">
        <w:rPr>
          <w:sz w:val="28"/>
          <w:szCs w:val="28"/>
        </w:rPr>
        <w:t>2</w:t>
      </w:r>
      <w:r w:rsidR="001736BE" w:rsidRPr="00D0419B">
        <w:rPr>
          <w:sz w:val="28"/>
          <w:szCs w:val="28"/>
        </w:rPr>
        <w:t>.</w:t>
      </w:r>
      <w:r w:rsidR="008F0E97" w:rsidRPr="004D3034">
        <w:rPr>
          <w:sz w:val="28"/>
          <w:szCs w:val="28"/>
        </w:rPr>
        <w:t xml:space="preserve"> Отнесение к КСГ, охватывающим случаи оказания реабилитационной помощи, производится по коду сложных и комплексных услуг Номенклатуры (раздел В) (федеральный</w:t>
      </w:r>
      <w:r w:rsidR="000568C2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справочник V001)</w:t>
      </w:r>
      <w:r w:rsidR="000568C2">
        <w:rPr>
          <w:sz w:val="28"/>
          <w:szCs w:val="28"/>
        </w:rPr>
        <w:t xml:space="preserve"> </w:t>
      </w:r>
      <w:r w:rsidR="00281680" w:rsidRPr="00437724">
        <w:rPr>
          <w:sz w:val="28"/>
          <w:szCs w:val="28"/>
        </w:rPr>
        <w:t>в большинстве случаев</w:t>
      </w:r>
      <w:r w:rsidR="00281680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 xml:space="preserve">вне зависимости от диагноза. </w:t>
      </w:r>
    </w:p>
    <w:p w14:paraId="71BBFF36" w14:textId="4DB582E6" w:rsidR="008F0E97" w:rsidRPr="00437724" w:rsidRDefault="00BD3200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0E88">
        <w:rPr>
          <w:sz w:val="28"/>
          <w:szCs w:val="28"/>
        </w:rPr>
        <w:t>3</w:t>
      </w:r>
      <w:r w:rsidR="001736BE">
        <w:rPr>
          <w:sz w:val="28"/>
          <w:szCs w:val="28"/>
        </w:rPr>
        <w:t>.</w:t>
      </w:r>
      <w:r w:rsidR="005E3B53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 xml:space="preserve">При этом для отнесения случая к КСГ </w:t>
      </w:r>
      <w:r w:rsidR="00281680" w:rsidRPr="00437724">
        <w:rPr>
          <w:sz w:val="28"/>
          <w:szCs w:val="28"/>
        </w:rPr>
        <w:t>st37.001-st37.018 и ds37.001-ds37.012</w:t>
      </w:r>
      <w:r w:rsidR="00281680" w:rsidRPr="00437724">
        <w:rPr>
          <w:b/>
          <w:color w:val="7030A0"/>
          <w:sz w:val="28"/>
        </w:rPr>
        <w:t xml:space="preserve"> </w:t>
      </w:r>
      <w:r w:rsidR="008F0E97" w:rsidRPr="004D3034">
        <w:rPr>
          <w:sz w:val="28"/>
          <w:szCs w:val="28"/>
        </w:rPr>
        <w:t>применя</w:t>
      </w:r>
      <w:r w:rsidR="00281680">
        <w:rPr>
          <w:sz w:val="28"/>
          <w:szCs w:val="28"/>
        </w:rPr>
        <w:t>ю</w:t>
      </w:r>
      <w:r w:rsidR="008F0E97" w:rsidRPr="004D3034">
        <w:rPr>
          <w:sz w:val="28"/>
          <w:szCs w:val="28"/>
        </w:rPr>
        <w:t>тся классификационны</w:t>
      </w:r>
      <w:r w:rsidR="00281680">
        <w:rPr>
          <w:sz w:val="28"/>
          <w:szCs w:val="28"/>
        </w:rPr>
        <w:t>е</w:t>
      </w:r>
      <w:r w:rsidR="008F0E97" w:rsidRPr="004D3034">
        <w:rPr>
          <w:sz w:val="28"/>
          <w:szCs w:val="28"/>
        </w:rPr>
        <w:t xml:space="preserve"> критери</w:t>
      </w:r>
      <w:r w:rsidR="00281680">
        <w:rPr>
          <w:sz w:val="28"/>
          <w:szCs w:val="28"/>
        </w:rPr>
        <w:t xml:space="preserve">и, </w:t>
      </w:r>
      <w:r w:rsidR="00281680" w:rsidRPr="00437724">
        <w:rPr>
          <w:sz w:val="28"/>
          <w:szCs w:val="28"/>
        </w:rPr>
        <w:t>учитывающие следующие параметры:</w:t>
      </w:r>
    </w:p>
    <w:p w14:paraId="543ABAF8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ind w:left="714" w:hanging="357"/>
        <w:contextualSpacing/>
        <w:jc w:val="both"/>
        <w:rPr>
          <w:sz w:val="28"/>
          <w:szCs w:val="28"/>
        </w:rPr>
      </w:pPr>
      <w:proofErr w:type="gramStart"/>
      <w:r w:rsidRPr="00437724">
        <w:rPr>
          <w:sz w:val="28"/>
          <w:szCs w:val="28"/>
        </w:rPr>
        <w:t>шкала  реабилитационной</w:t>
      </w:r>
      <w:proofErr w:type="gramEnd"/>
      <w:r w:rsidRPr="00437724">
        <w:rPr>
          <w:sz w:val="28"/>
          <w:szCs w:val="28"/>
        </w:rPr>
        <w:t xml:space="preserve">  маршрутизации (ШРМ), установленной</w:t>
      </w:r>
    </w:p>
    <w:p w14:paraId="6C239BC6" w14:textId="77777777" w:rsidR="00281680" w:rsidRPr="00437724" w:rsidRDefault="00281680" w:rsidP="0028168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Порядком медицинской реабилитации взрослых;</w:t>
      </w:r>
    </w:p>
    <w:p w14:paraId="2D1BF969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уровень курации установленный порядком медицинской</w:t>
      </w:r>
    </w:p>
    <w:p w14:paraId="253BFC00" w14:textId="77777777" w:rsidR="00281680" w:rsidRPr="00437724" w:rsidRDefault="00281680" w:rsidP="0028168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реабилитации для детей;</w:t>
      </w:r>
    </w:p>
    <w:p w14:paraId="093F5116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 xml:space="preserve">оптимальная длительность </w:t>
      </w:r>
      <w:proofErr w:type="gramStart"/>
      <w:r w:rsidRPr="00437724">
        <w:rPr>
          <w:sz w:val="28"/>
          <w:szCs w:val="28"/>
        </w:rPr>
        <w:t>реабилитации  в</w:t>
      </w:r>
      <w:proofErr w:type="gramEnd"/>
      <w:r w:rsidRPr="00437724">
        <w:rPr>
          <w:sz w:val="28"/>
          <w:szCs w:val="28"/>
        </w:rPr>
        <w:t xml:space="preserve"> койко-днях (</w:t>
      </w:r>
      <w:proofErr w:type="spellStart"/>
      <w:r w:rsidRPr="00437724">
        <w:rPr>
          <w:sz w:val="28"/>
          <w:szCs w:val="28"/>
        </w:rPr>
        <w:t>пациенто</w:t>
      </w:r>
      <w:proofErr w:type="spellEnd"/>
      <w:r w:rsidRPr="00437724">
        <w:rPr>
          <w:sz w:val="28"/>
          <w:szCs w:val="28"/>
        </w:rPr>
        <w:t>-</w:t>
      </w:r>
    </w:p>
    <w:p w14:paraId="5D167E99" w14:textId="77777777" w:rsidR="00281680" w:rsidRPr="00437724" w:rsidRDefault="00281680" w:rsidP="0028168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днях);</w:t>
      </w:r>
    </w:p>
    <w:p w14:paraId="4303A9F8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 w:rsidRPr="00437724">
        <w:rPr>
          <w:sz w:val="28"/>
          <w:szCs w:val="28"/>
        </w:rPr>
        <w:t>факт  проведения</w:t>
      </w:r>
      <w:proofErr w:type="gramEnd"/>
      <w:r w:rsidRPr="00437724">
        <w:rPr>
          <w:sz w:val="28"/>
          <w:szCs w:val="28"/>
        </w:rPr>
        <w:t xml:space="preserve">  медицинской  реабилитации  после  перенесенной</w:t>
      </w:r>
    </w:p>
    <w:p w14:paraId="7E9C68A1" w14:textId="77777777" w:rsidR="00281680" w:rsidRPr="00437724" w:rsidRDefault="00281680" w:rsidP="0028168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коронавирусной инфекции COVID-19;</w:t>
      </w:r>
    </w:p>
    <w:p w14:paraId="5166EB03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факт назначения ботулинического токсина;</w:t>
      </w:r>
    </w:p>
    <w:p w14:paraId="7452BC1C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факт применения роботизированных систем;</w:t>
      </w:r>
    </w:p>
    <w:p w14:paraId="25077F33" w14:textId="77777777" w:rsidR="00281680" w:rsidRPr="00437724" w:rsidRDefault="00281680" w:rsidP="00281680">
      <w:pPr>
        <w:widowControl w:val="0"/>
        <w:numPr>
          <w:ilvl w:val="0"/>
          <w:numId w:val="35"/>
        </w:numPr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 w:rsidRPr="00437724">
        <w:rPr>
          <w:sz w:val="28"/>
          <w:szCs w:val="28"/>
        </w:rPr>
        <w:t>факт  сочетания</w:t>
      </w:r>
      <w:proofErr w:type="gramEnd"/>
      <w:r w:rsidRPr="00437724">
        <w:rPr>
          <w:sz w:val="28"/>
          <w:szCs w:val="28"/>
        </w:rPr>
        <w:t xml:space="preserve">  2-х  медицинских  услуг:  B05.069.005  «Разработка </w:t>
      </w:r>
    </w:p>
    <w:p w14:paraId="2BA79947" w14:textId="77777777" w:rsidR="00281680" w:rsidRPr="00437724" w:rsidRDefault="00281680" w:rsidP="00281680">
      <w:pPr>
        <w:ind w:firstLine="708"/>
        <w:jc w:val="both"/>
        <w:rPr>
          <w:sz w:val="28"/>
          <w:szCs w:val="28"/>
        </w:rPr>
      </w:pPr>
      <w:r w:rsidRPr="00437724">
        <w:rPr>
          <w:sz w:val="28"/>
          <w:szCs w:val="28"/>
        </w:rPr>
        <w:t>индивидуальной программы дефектологической реабилитации», B05.069.006 «Разработка индивидуальной программы логопедической реабилитации</w:t>
      </w:r>
    </w:p>
    <w:p w14:paraId="57AFF2C9" w14:textId="023D0579" w:rsidR="008F0E97" w:rsidRPr="004D3034" w:rsidRDefault="00BD3200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0E88">
        <w:rPr>
          <w:rFonts w:ascii="Times New Roman" w:hAnsi="Times New Roman" w:cs="Times New Roman"/>
          <w:sz w:val="28"/>
          <w:szCs w:val="28"/>
        </w:rPr>
        <w:t>4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 Критерием для определения индивидуальной маршрутизации реабилитации детей, перенесших заболевания перинатального периода, с нарушениями слуха без замены речевого процессора системы кохлеарной имплантации, с онкологическими, гематологическими и иммунологическими заболеваниями в тяжелых формах продолжительного течения, с поражениями </w:t>
      </w:r>
      <w:r w:rsidR="008F0E97" w:rsidRPr="004D3034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центральной нервной системы, после хирургической коррекции врожденных пороков развития органов и систем, служит оценка степени тяжести заболевания. </w:t>
      </w:r>
    </w:p>
    <w:p w14:paraId="1401F97D" w14:textId="12B10031" w:rsidR="008F0E97" w:rsidRPr="004D3034" w:rsidRDefault="00BD3200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0E88">
        <w:rPr>
          <w:rFonts w:ascii="Times New Roman" w:hAnsi="Times New Roman" w:cs="Times New Roman"/>
          <w:sz w:val="28"/>
          <w:szCs w:val="28"/>
        </w:rPr>
        <w:t>5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КСГ. </w:t>
      </w:r>
    </w:p>
    <w:p w14:paraId="2ACCFC8A" w14:textId="4578EEC6" w:rsidR="008F0E97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0E88">
        <w:rPr>
          <w:sz w:val="28"/>
          <w:szCs w:val="28"/>
        </w:rPr>
        <w:t>6</w:t>
      </w:r>
      <w:r w:rsidR="001736BE">
        <w:rPr>
          <w:sz w:val="28"/>
          <w:szCs w:val="28"/>
        </w:rPr>
        <w:t>.</w:t>
      </w:r>
      <w:r w:rsidR="001C1F3E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При средней и легкой степени тяжести указанных заболеваний ребенок получает медицинскую реабилитацию в условиях дневного стационара с оплатой по соответствующей КСГ.</w:t>
      </w:r>
    </w:p>
    <w:p w14:paraId="15010297" w14:textId="3084B4E9" w:rsidR="00437724" w:rsidRPr="00437724" w:rsidRDefault="00437724" w:rsidP="00437724">
      <w:pPr>
        <w:widowControl w:val="0"/>
        <w:autoSpaceDE w:val="0"/>
        <w:autoSpaceDN w:val="0"/>
        <w:ind w:left="72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11</w:t>
      </w:r>
      <w:r w:rsidR="002B0E88">
        <w:rPr>
          <w:sz w:val="28"/>
          <w:szCs w:val="28"/>
        </w:rPr>
        <w:t>7</w:t>
      </w:r>
      <w:r w:rsidRPr="00437724">
        <w:rPr>
          <w:sz w:val="28"/>
          <w:szCs w:val="28"/>
        </w:rPr>
        <w:t xml:space="preserve">. Медицинская реабилитация </w:t>
      </w:r>
      <w:proofErr w:type="gramStart"/>
      <w:r w:rsidRPr="00437724">
        <w:rPr>
          <w:sz w:val="28"/>
          <w:szCs w:val="28"/>
        </w:rPr>
        <w:t>в  условиях</w:t>
      </w:r>
      <w:proofErr w:type="gramEnd"/>
      <w:r w:rsidRPr="00437724">
        <w:rPr>
          <w:sz w:val="28"/>
          <w:szCs w:val="28"/>
        </w:rPr>
        <w:t xml:space="preserve">  дневного  стационара</w:t>
      </w:r>
    </w:p>
    <w:p w14:paraId="62CD2721" w14:textId="77777777" w:rsidR="00437724" w:rsidRPr="00437724" w:rsidRDefault="00437724" w:rsidP="00437724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437724">
        <w:rPr>
          <w:sz w:val="28"/>
          <w:szCs w:val="28"/>
        </w:rPr>
        <w:t>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при наличии у МО лицензии на медицинскую реабилитацию.</w:t>
      </w:r>
    </w:p>
    <w:p w14:paraId="736319BE" w14:textId="77777777" w:rsidR="00437724" w:rsidRPr="004D3034" w:rsidRDefault="00437724" w:rsidP="0048638B">
      <w:pPr>
        <w:ind w:firstLine="709"/>
        <w:jc w:val="both"/>
        <w:rPr>
          <w:sz w:val="28"/>
          <w:szCs w:val="28"/>
        </w:rPr>
      </w:pPr>
    </w:p>
    <w:p w14:paraId="3BDF786C" w14:textId="6D51099E" w:rsidR="008F0E97" w:rsidRPr="004D3034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0E88">
        <w:rPr>
          <w:sz w:val="28"/>
          <w:szCs w:val="28"/>
        </w:rPr>
        <w:t>8</w:t>
      </w:r>
      <w:r w:rsidR="001736BE">
        <w:rPr>
          <w:sz w:val="28"/>
          <w:szCs w:val="28"/>
        </w:rPr>
        <w:t>.</w:t>
      </w:r>
      <w:r w:rsidR="008F0E97" w:rsidRPr="004D3034">
        <w:rPr>
          <w:sz w:val="28"/>
          <w:szCs w:val="28"/>
        </w:rPr>
        <w:t xml:space="preserve"> В случае оказания медицинской помощи выездным способом оплата осуществляется по соответствующей КСГ, установленной для дневного стационара. </w:t>
      </w:r>
    </w:p>
    <w:p w14:paraId="071B9E61" w14:textId="37C0D423" w:rsidR="002158FD" w:rsidRDefault="002C1DD1" w:rsidP="003E3B3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7CDB">
        <w:rPr>
          <w:rFonts w:ascii="Times New Roman" w:hAnsi="Times New Roman" w:cs="Times New Roman"/>
          <w:sz w:val="28"/>
          <w:szCs w:val="28"/>
        </w:rPr>
        <w:t>11</w:t>
      </w:r>
      <w:r w:rsidR="002B0E88">
        <w:rPr>
          <w:rFonts w:ascii="Times New Roman" w:hAnsi="Times New Roman" w:cs="Times New Roman"/>
          <w:sz w:val="28"/>
          <w:szCs w:val="28"/>
        </w:rPr>
        <w:t>9</w:t>
      </w:r>
      <w:r w:rsidRPr="00DE7CDB">
        <w:rPr>
          <w:rFonts w:ascii="Times New Roman" w:hAnsi="Times New Roman" w:cs="Times New Roman"/>
          <w:sz w:val="28"/>
          <w:szCs w:val="28"/>
        </w:rPr>
        <w:t xml:space="preserve">. </w:t>
      </w:r>
      <w:r w:rsidR="002158FD" w:rsidRPr="00DE7CDB">
        <w:rPr>
          <w:rFonts w:ascii="Times New Roman" w:hAnsi="Times New Roman" w:cs="Times New Roman"/>
          <w:sz w:val="28"/>
          <w:szCs w:val="28"/>
        </w:rPr>
        <w:t xml:space="preserve">Особенности формирования отдельных КСГ приведено и осуществляется в соответствии с Приложением № </w:t>
      </w:r>
      <w:r w:rsidR="001969D9" w:rsidRPr="00896872">
        <w:rPr>
          <w:rFonts w:ascii="Times New Roman" w:hAnsi="Times New Roman" w:cs="Times New Roman"/>
          <w:sz w:val="28"/>
          <w:szCs w:val="28"/>
        </w:rPr>
        <w:t>8</w:t>
      </w:r>
      <w:r w:rsidR="002158FD" w:rsidRPr="00DE7CDB">
        <w:rPr>
          <w:rFonts w:ascii="Times New Roman" w:hAnsi="Times New Roman" w:cs="Times New Roman"/>
          <w:sz w:val="28"/>
          <w:szCs w:val="28"/>
        </w:rPr>
        <w:t xml:space="preserve"> Методических рекомендаций.</w:t>
      </w:r>
    </w:p>
    <w:p w14:paraId="4997AC3B" w14:textId="77777777" w:rsidR="00687005" w:rsidRDefault="00687005" w:rsidP="003E3B3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B727BA" w14:textId="77777777" w:rsidR="002265DC" w:rsidRPr="004D3034" w:rsidRDefault="00D157FB" w:rsidP="0048638B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4938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440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265DC" w:rsidRPr="004D3034">
        <w:rPr>
          <w:rFonts w:ascii="Times New Roman" w:eastAsia="Calibri" w:hAnsi="Times New Roman" w:cs="Times New Roman"/>
          <w:b/>
          <w:sz w:val="28"/>
          <w:szCs w:val="28"/>
        </w:rPr>
        <w:tab/>
        <w:t>Оплата скорой медицинской помощи</w:t>
      </w:r>
    </w:p>
    <w:p w14:paraId="3F7BF1AC" w14:textId="77777777" w:rsidR="00E4452F" w:rsidRPr="004D3034" w:rsidRDefault="00E4452F" w:rsidP="0048638B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F32AEE" w14:textId="1683A0C2" w:rsidR="00950EE1" w:rsidRDefault="00BD3200" w:rsidP="0048638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B0E88">
        <w:rPr>
          <w:rFonts w:ascii="Times New Roman" w:eastAsia="Calibri" w:hAnsi="Times New Roman" w:cs="Times New Roman"/>
          <w:sz w:val="28"/>
          <w:szCs w:val="28"/>
        </w:rPr>
        <w:t>20</w:t>
      </w:r>
      <w:r w:rsidR="001736BE">
        <w:rPr>
          <w:rFonts w:ascii="Times New Roman" w:eastAsia="Calibri" w:hAnsi="Times New Roman" w:cs="Times New Roman"/>
          <w:sz w:val="28"/>
          <w:szCs w:val="28"/>
        </w:rPr>
        <w:t>.</w:t>
      </w:r>
      <w:r w:rsidR="002265DC" w:rsidRPr="004D3034">
        <w:rPr>
          <w:rFonts w:ascii="Times New Roman" w:eastAsia="Calibri" w:hAnsi="Times New Roman" w:cs="Times New Roman"/>
          <w:sz w:val="28"/>
          <w:szCs w:val="28"/>
        </w:rPr>
        <w:t xml:space="preserve"> Оплата </w:t>
      </w:r>
      <w:r w:rsidR="009545DE" w:rsidRPr="004D3034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 (далее – </w:t>
      </w:r>
      <w:r w:rsidR="002265DC" w:rsidRPr="004D3034">
        <w:rPr>
          <w:rFonts w:ascii="Times New Roman" w:eastAsia="Calibri" w:hAnsi="Times New Roman" w:cs="Times New Roman"/>
          <w:sz w:val="28"/>
          <w:szCs w:val="28"/>
        </w:rPr>
        <w:t>СМП</w:t>
      </w:r>
      <w:r w:rsidR="009545DE" w:rsidRPr="004D3034">
        <w:rPr>
          <w:rFonts w:ascii="Times New Roman" w:eastAsia="Calibri" w:hAnsi="Times New Roman" w:cs="Times New Roman"/>
          <w:sz w:val="28"/>
          <w:szCs w:val="28"/>
        </w:rPr>
        <w:t>)</w:t>
      </w:r>
      <w:r w:rsidR="00933F36" w:rsidRPr="00933F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3F36" w:rsidRPr="00D42DD2">
        <w:rPr>
          <w:rFonts w:ascii="Times New Roman" w:eastAsia="Calibri" w:hAnsi="Times New Roman" w:cs="Times New Roman"/>
          <w:sz w:val="28"/>
          <w:szCs w:val="28"/>
        </w:rPr>
        <w:t>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</w:t>
      </w:r>
      <w:r w:rsidR="009545DE" w:rsidRPr="004D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5DC" w:rsidRPr="004D3034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14:paraId="5BC29EF6" w14:textId="77777777" w:rsidR="002265DC" w:rsidRPr="00950EE1" w:rsidRDefault="00EA088D" w:rsidP="0048638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E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265DC" w:rsidRPr="00950EE1">
        <w:rPr>
          <w:rFonts w:ascii="Times New Roman" w:eastAsia="Calibri" w:hAnsi="Times New Roman" w:cs="Times New Roman"/>
          <w:sz w:val="28"/>
          <w:szCs w:val="28"/>
        </w:rPr>
        <w:t>по подушевому нормативу финансирования в сочетании с оплатой за вызов СМП;</w:t>
      </w:r>
    </w:p>
    <w:p w14:paraId="54592D8A" w14:textId="77777777" w:rsidR="00245D3C" w:rsidRPr="00245D3C" w:rsidRDefault="00245D3C" w:rsidP="004863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2">
        <w:rPr>
          <w:rFonts w:eastAsia="Calibri"/>
          <w:sz w:val="28"/>
          <w:szCs w:val="28"/>
        </w:rPr>
        <w:t>2)</w:t>
      </w:r>
      <w:r w:rsidRPr="00D42DD2">
        <w:t xml:space="preserve"> </w:t>
      </w:r>
      <w:r w:rsidRPr="00D42DD2">
        <w:rPr>
          <w:rFonts w:eastAsia="Calibri"/>
          <w:sz w:val="28"/>
          <w:szCs w:val="28"/>
        </w:rP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</w:p>
    <w:p w14:paraId="7C34EFBB" w14:textId="3B718E08" w:rsidR="002576F3" w:rsidRPr="002576F3" w:rsidRDefault="002576F3" w:rsidP="005D434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6F3">
        <w:rPr>
          <w:rFonts w:ascii="Times New Roman" w:eastAsia="Calibri" w:hAnsi="Times New Roman" w:cs="Times New Roman"/>
          <w:sz w:val="28"/>
          <w:szCs w:val="28"/>
        </w:rPr>
        <w:t>1</w:t>
      </w:r>
      <w:r w:rsidR="002B0E88">
        <w:rPr>
          <w:rFonts w:ascii="Times New Roman" w:eastAsia="Calibri" w:hAnsi="Times New Roman" w:cs="Times New Roman"/>
          <w:sz w:val="28"/>
          <w:szCs w:val="28"/>
        </w:rPr>
        <w:t>21</w:t>
      </w:r>
      <w:r w:rsidRPr="002576F3">
        <w:rPr>
          <w:rFonts w:ascii="Times New Roman" w:eastAsia="Calibri" w:hAnsi="Times New Roman" w:cs="Times New Roman"/>
          <w:sz w:val="28"/>
          <w:szCs w:val="28"/>
        </w:rPr>
        <w:t>. Размер финансового обеспечения медицинской организации, оказывающей скорую медицинскую помощь вне медицинской организации, определяется исходя из значения дифференцированного подушевого норматива, численности обслуживаемого населения, а также объемов медицинской помощи, оплата которых осуществляется за вызов по следующей формуле:</w:t>
      </w:r>
    </w:p>
    <w:p w14:paraId="15DDC8A8" w14:textId="77777777" w:rsidR="002576F3" w:rsidRPr="002576F3" w:rsidRDefault="002576F3" w:rsidP="002576F3">
      <w:pPr>
        <w:widowControl w:val="0"/>
        <w:autoSpaceDE w:val="0"/>
        <w:autoSpaceDN w:val="0"/>
        <w:jc w:val="both"/>
        <w:rPr>
          <w:sz w:val="28"/>
        </w:rPr>
      </w:pPr>
    </w:p>
    <w:p w14:paraId="786781E9" w14:textId="77777777" w:rsidR="002576F3" w:rsidRPr="002576F3" w:rsidRDefault="002576F3" w:rsidP="002576F3">
      <w:pPr>
        <w:widowControl w:val="0"/>
        <w:autoSpaceDE w:val="0"/>
        <w:autoSpaceDN w:val="0"/>
        <w:jc w:val="center"/>
        <w:rPr>
          <w:sz w:val="28"/>
        </w:rPr>
      </w:pPr>
      <w:r w:rsidRPr="002576F3">
        <w:rPr>
          <w:rFonts w:ascii="Calibri" w:hAnsi="Calibri" w:cs="Calibri"/>
          <w:position w:val="-12"/>
          <w:sz w:val="22"/>
        </w:rPr>
        <w:object w:dxaOrig="3060" w:dyaOrig="380" w14:anchorId="7E191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21pt" o:ole="">
            <v:imagedata r:id="rId12" o:title=""/>
          </v:shape>
          <o:OLEObject Type="Embed" ProgID="Equation.3" ShapeID="_x0000_i1025" DrawAspect="Content" ObjectID="_1764155873" r:id="rId13"/>
        </w:object>
      </w:r>
      <w:r w:rsidRPr="002576F3">
        <w:rPr>
          <w:sz w:val="28"/>
        </w:rPr>
        <w:t>, 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2576F3" w:rsidRPr="002576F3" w14:paraId="0BC8A40A" w14:textId="77777777" w:rsidTr="006905A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EFC048" w14:textId="77777777" w:rsidR="002576F3" w:rsidRPr="002576F3" w:rsidRDefault="002576F3" w:rsidP="002576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2576F3">
              <w:rPr>
                <w:sz w:val="28"/>
              </w:rPr>
              <w:lastRenderedPageBreak/>
              <w:t>ФО</w:t>
            </w:r>
            <w:r w:rsidRPr="002576F3">
              <w:rPr>
                <w:sz w:val="28"/>
                <w:vertAlign w:val="subscript"/>
              </w:rPr>
              <w:t>СМП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49B04EB7" w14:textId="77777777" w:rsidR="002576F3" w:rsidRPr="002576F3" w:rsidRDefault="002576F3" w:rsidP="002576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2576F3">
              <w:rPr>
                <w:sz w:val="28"/>
              </w:rPr>
              <w:t>размер финансового обеспечения медицинской организации, оказывающей скорую медицинскую помощь вне медицинской организации, рублей;</w:t>
            </w:r>
          </w:p>
        </w:tc>
      </w:tr>
      <w:tr w:rsidR="002576F3" w:rsidRPr="00CF47D4" w14:paraId="4E829E16" w14:textId="77777777" w:rsidTr="006905A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49DA24" w14:textId="77777777" w:rsidR="002576F3" w:rsidRPr="00CF47D4" w:rsidRDefault="002576F3" w:rsidP="002576F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noProof/>
                <w:position w:val="-10"/>
                <w:sz w:val="28"/>
              </w:rPr>
              <w:drawing>
                <wp:inline distT="0" distB="0" distL="0" distR="0" wp14:anchorId="247054C1" wp14:editId="04703EB8">
                  <wp:extent cx="564515" cy="254635"/>
                  <wp:effectExtent l="0" t="0" r="6985" b="0"/>
                  <wp:docPr id="37" name="Рисунок 37" descr="base_1_217556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217556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4B426DFF" w14:textId="77777777" w:rsidR="002576F3" w:rsidRPr="00CF47D4" w:rsidRDefault="002576F3" w:rsidP="002576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фактический дифференцированный подушевой норматив финансирования скорой медицинской помощи для i-той медицинской организации, рублей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2576F3" w:rsidRPr="002576F3" w14:paraId="65603C29" w14:textId="77777777" w:rsidTr="006905A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F792A7" w14:textId="77777777" w:rsidR="002576F3" w:rsidRPr="002576F3" w:rsidRDefault="002576F3" w:rsidP="002576F3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proofErr w:type="spellStart"/>
            <w:r w:rsidRPr="002576F3">
              <w:rPr>
                <w:sz w:val="28"/>
              </w:rPr>
              <w:t>Чз</w:t>
            </w:r>
            <w:r w:rsidRPr="002576F3">
              <w:rPr>
                <w:sz w:val="28"/>
                <w:vertAlign w:val="superscript"/>
              </w:rPr>
              <w:t>ПР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4BC1D048" w14:textId="77777777" w:rsidR="002576F3" w:rsidRPr="002576F3" w:rsidRDefault="002576F3" w:rsidP="002576F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2576F3">
              <w:rPr>
                <w:sz w:val="28"/>
              </w:rPr>
              <w:t>численность застрахованных лиц, обслуживаемых данной медицинской организацией, человек.</w:t>
            </w:r>
          </w:p>
        </w:tc>
      </w:tr>
      <w:tr w:rsidR="002576F3" w:rsidRPr="00CF47D4" w14:paraId="52A60E1A" w14:textId="77777777" w:rsidTr="006905A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F0E136" w14:textId="77777777" w:rsidR="002576F3" w:rsidRPr="00CF47D4" w:rsidRDefault="00901DFA" w:rsidP="006905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2EFCB92C" w14:textId="77777777" w:rsidR="002576F3" w:rsidRDefault="002576F3" w:rsidP="002576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CF47D4">
              <w:rPr>
                <w:rFonts w:ascii="Times New Roman" w:hAnsi="Times New Roman" w:cs="Times New Roman"/>
                <w:sz w:val="28"/>
              </w:rPr>
              <w:t>объем средств, направляемых на оплату скорой медицинской помощи вне медицинской организации застрахованным лицам за вызов, рублей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0589DAF" w14:textId="77777777" w:rsidR="004258B1" w:rsidRPr="00CF47D4" w:rsidRDefault="004258B1" w:rsidP="002576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777D8E1" w14:textId="77777777" w:rsidR="004258B1" w:rsidRPr="004258B1" w:rsidRDefault="004258B1" w:rsidP="004258B1">
      <w:pPr>
        <w:widowControl w:val="0"/>
        <w:autoSpaceDE w:val="0"/>
        <w:autoSpaceDN w:val="0"/>
        <w:spacing w:line="276" w:lineRule="auto"/>
        <w:ind w:firstLine="567"/>
        <w:jc w:val="both"/>
        <w:rPr>
          <w:rFonts w:cs="Calibri"/>
          <w:color w:val="000000"/>
          <w:sz w:val="28"/>
        </w:rPr>
      </w:pPr>
      <w:r w:rsidRPr="004258B1">
        <w:rPr>
          <w:rFonts w:cs="Calibri"/>
          <w:color w:val="000000"/>
          <w:sz w:val="28"/>
        </w:rPr>
        <w:t>На основе базового подушевого норматива финансирования скорой медицинской помощи, оказываемой вне медицинской организации, рассчитывается дифференцированный подушевой норматив финансирования скорой медицинской помощи для медицинских организаций по следующей формуле:</w:t>
      </w:r>
    </w:p>
    <w:p w14:paraId="5BC81CFB" w14:textId="77777777" w:rsidR="004258B1" w:rsidRPr="004258B1" w:rsidRDefault="004258B1" w:rsidP="004258B1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270CC2F2" w14:textId="77777777" w:rsidR="004258B1" w:rsidRPr="004258B1" w:rsidRDefault="00901DFA" w:rsidP="004258B1">
      <w:pPr>
        <w:widowControl w:val="0"/>
        <w:autoSpaceDE w:val="0"/>
        <w:autoSpaceDN w:val="0"/>
        <w:ind w:firstLine="567"/>
        <w:jc w:val="center"/>
        <w:rPr>
          <w:rFonts w:cs="Calibri"/>
          <w:color w:val="000000"/>
          <w:sz w:val="28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8"/>
              </w:rPr>
              <m:t>ДПн</m:t>
            </m:r>
          </m:e>
          <m:sup>
            <m:r>
              <w:rPr>
                <w:rFonts w:ascii="Cambria Math" w:hAnsi="Cambria Math" w:cs="Calibri"/>
                <w:color w:val="000000"/>
                <w:sz w:val="28"/>
                <w:lang w:val="en-US"/>
              </w:rPr>
              <m:t>i</m:t>
            </m:r>
          </m:sup>
        </m:sSup>
        <m:r>
          <w:rPr>
            <w:rFonts w:ascii="Cambria Math" w:hAnsi="Cambria Math" w:cs="Calibri"/>
            <w:color w:val="000000"/>
            <w:sz w:val="28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 w:val="28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8"/>
              </w:rPr>
              <m:t>Пн</m:t>
            </m:r>
          </m:e>
          <m:sub>
            <m:r>
              <w:rPr>
                <w:rFonts w:ascii="Cambria Math" w:hAnsi="Cambria Math" w:cs="Calibri"/>
                <w:color w:val="000000"/>
                <w:sz w:val="28"/>
              </w:rPr>
              <m:t>БАЗ</m:t>
            </m:r>
          </m:sub>
        </m:sSub>
        <m:r>
          <w:rPr>
            <w:rFonts w:ascii="Cambria Math" w:hAnsi="Cambria Math" w:cs="Calibri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ПВ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sSubSup>
          <m:sSubSup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×КД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УР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sSubSup>
          <m:sSubSup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</w:rPr>
              <m:t>×КД</m:t>
            </m:r>
          </m:e>
          <m:sub>
            <m:r>
              <w:rPr>
                <w:rFonts w:ascii="Cambria Math" w:hAnsi="Cambria Math"/>
                <w:color w:val="000000"/>
                <w:sz w:val="28"/>
              </w:rPr>
              <m:t>ЗП</m:t>
            </m:r>
          </m:sub>
          <m:sup>
            <m:r>
              <w:rPr>
                <w:rFonts w:ascii="Cambria Math" w:hAnsi="Cambria Math"/>
                <w:color w:val="000000"/>
                <w:sz w:val="28"/>
                <w:lang w:val="en-US"/>
              </w:rPr>
              <m:t>i</m:t>
            </m:r>
          </m:sup>
        </m:sSubSup>
        <m:r>
          <w:rPr>
            <w:rFonts w:ascii="Cambria Math" w:hAnsi="Cambria Math" w:cs="Calibri"/>
            <w:color w:val="000000"/>
            <w:sz w:val="28"/>
          </w:rPr>
          <m:t>×</m:t>
        </m:r>
        <m:sSubSup>
          <m:sSubSupPr>
            <m:ctrlPr>
              <w:rPr>
                <w:rFonts w:ascii="Cambria Math" w:hAnsi="Cambria Math" w:cs="Calibri"/>
                <w:i/>
                <w:color w:val="000000"/>
                <w:sz w:val="28"/>
              </w:rPr>
            </m:ctrlPr>
          </m:sSubSupPr>
          <m:e>
            <m:r>
              <w:rPr>
                <w:rFonts w:ascii="Cambria Math" w:hAnsi="Cambria Math" w:cs="Calibri"/>
                <w:color w:val="000000"/>
                <w:sz w:val="28"/>
              </w:rPr>
              <m:t>КД</m:t>
            </m:r>
          </m:e>
          <m:sub/>
          <m:sup>
            <m:r>
              <w:rPr>
                <w:rFonts w:ascii="Cambria Math" w:hAnsi="Cambria Math" w:cs="Calibri"/>
                <w:color w:val="000000"/>
                <w:sz w:val="28"/>
                <w:lang w:val="en-US"/>
              </w:rPr>
              <m:t>i</m:t>
            </m:r>
          </m:sup>
        </m:sSubSup>
      </m:oMath>
      <w:r w:rsidR="004258B1" w:rsidRPr="004258B1">
        <w:rPr>
          <w:rFonts w:cs="Calibri"/>
          <w:color w:val="000000"/>
          <w:sz w:val="28"/>
        </w:rPr>
        <w:t xml:space="preserve">, </w:t>
      </w:r>
    </w:p>
    <w:p w14:paraId="2F9F77C3" w14:textId="77777777" w:rsidR="004258B1" w:rsidRPr="004258B1" w:rsidRDefault="004258B1" w:rsidP="004258B1">
      <w:pPr>
        <w:widowControl w:val="0"/>
        <w:autoSpaceDE w:val="0"/>
        <w:autoSpaceDN w:val="0"/>
        <w:ind w:firstLine="567"/>
        <w:rPr>
          <w:rFonts w:cs="Calibri"/>
          <w:color w:val="000000"/>
          <w:sz w:val="28"/>
        </w:rPr>
      </w:pPr>
      <w:r w:rsidRPr="004258B1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4258B1" w:rsidRPr="004258B1" w14:paraId="12A333CB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C23003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rFonts w:cs="Calibri"/>
                <w:color w:val="000000"/>
                <w:sz w:val="28"/>
              </w:rPr>
            </w:pPr>
            <w:proofErr w:type="spellStart"/>
            <w:r w:rsidRPr="004258B1">
              <w:rPr>
                <w:rFonts w:cs="Calibri"/>
                <w:color w:val="000000"/>
                <w:sz w:val="28"/>
              </w:rPr>
              <w:t>ДПн</w:t>
            </w:r>
            <w:r w:rsidRPr="004258B1">
              <w:rPr>
                <w:rFonts w:cs="Calibri"/>
                <w:color w:val="000000"/>
                <w:sz w:val="28"/>
                <w:vertAlign w:val="superscript"/>
              </w:rPr>
              <w:t>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1BB89119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w:r w:rsidRPr="004258B1">
              <w:rPr>
                <w:rFonts w:cs="Calibri"/>
                <w:color w:val="000000"/>
                <w:sz w:val="28"/>
              </w:rPr>
              <w:t>дифференцированный подушевой норматив финансирования скорой медицинской помощи для i-той медицинской организации, рублей;</w:t>
            </w:r>
          </w:p>
        </w:tc>
      </w:tr>
      <w:tr w:rsidR="004258B1" w:rsidRPr="004258B1" w14:paraId="18B1D70B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069FB5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0B2995A2" w14:textId="77777777" w:rsidR="004258B1" w:rsidRPr="004258B1" w:rsidRDefault="00901DFA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ПВ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  <w:p w14:paraId="555E2824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1836C113" w14:textId="77777777" w:rsidR="004258B1" w:rsidRPr="004258B1" w:rsidRDefault="00901DFA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УР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  <w:p w14:paraId="0799C122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3092F6EA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11174661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44F3A2C6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51B84DDC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</w:p>
          <w:p w14:paraId="268FD926" w14:textId="77777777" w:rsidR="004258B1" w:rsidRPr="004258B1" w:rsidRDefault="00901DFA" w:rsidP="004258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ЗП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  <w:p w14:paraId="778A53AE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rFonts w:cs="Calibri"/>
                <w:color w:val="000000"/>
                <w:sz w:val="28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10B921FD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</w:p>
          <w:p w14:paraId="2959B06B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258B1">
              <w:rPr>
                <w:rFonts w:cs="Calibri"/>
                <w:color w:val="000000"/>
                <w:sz w:val="28"/>
              </w:rPr>
              <w:t xml:space="preserve">коэффициент </w:t>
            </w:r>
            <w:r w:rsidRPr="004258B1">
              <w:rPr>
                <w:color w:val="000000"/>
                <w:sz w:val="28"/>
              </w:rPr>
              <w:t>половозрастного состава;</w:t>
            </w:r>
          </w:p>
          <w:p w14:paraId="70D1B39D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</w:p>
          <w:p w14:paraId="37E47776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4258B1">
              <w:rPr>
                <w:color w:val="000000"/>
                <w:sz w:val="28"/>
              </w:rPr>
              <w:t>коэффициент уровня расходов медицинских организаций (особенности плотности населения, транспортной доступности, климатических и географических особенностей, размер</w:t>
            </w:r>
            <w:r w:rsidRPr="004258B1">
              <w:rPr>
                <w:rFonts w:cs="Calibri"/>
                <w:color w:val="000000"/>
                <w:sz w:val="28"/>
              </w:rPr>
              <w:t xml:space="preserve"> медицинской </w:t>
            </w:r>
            <w:r w:rsidRPr="004258B1">
              <w:rPr>
                <w:color w:val="000000"/>
                <w:sz w:val="28"/>
              </w:rPr>
              <w:t xml:space="preserve">организации) </w:t>
            </w:r>
            <w:r w:rsidRPr="004258B1">
              <w:rPr>
                <w:color w:val="000000"/>
                <w:sz w:val="28"/>
                <w:szCs w:val="28"/>
              </w:rPr>
              <w:t>для</w:t>
            </w:r>
            <w:r w:rsidRPr="004258B1">
              <w:rPr>
                <w:rFonts w:cs="Calibri"/>
                <w:color w:val="000000"/>
                <w:sz w:val="28"/>
              </w:rPr>
              <w:t xml:space="preserve"> </w:t>
            </w:r>
            <w:proofErr w:type="spellStart"/>
            <w:r w:rsidRPr="004258B1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258B1">
              <w:rPr>
                <w:rFonts w:cs="Calibri"/>
                <w:color w:val="000000"/>
                <w:sz w:val="28"/>
              </w:rPr>
              <w:t xml:space="preserve">-той медицинской </w:t>
            </w:r>
            <w:r w:rsidRPr="004258B1">
              <w:rPr>
                <w:color w:val="000000"/>
                <w:sz w:val="28"/>
                <w:szCs w:val="28"/>
              </w:rPr>
              <w:t>организации</w:t>
            </w:r>
            <w:r w:rsidRPr="004258B1">
              <w:rPr>
                <w:color w:val="000000"/>
                <w:sz w:val="28"/>
              </w:rPr>
              <w:t>;</w:t>
            </w:r>
          </w:p>
          <w:p w14:paraId="52C7B339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</w:p>
          <w:p w14:paraId="523364E0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w:r w:rsidRPr="004258B1">
              <w:rPr>
                <w:color w:val="000000"/>
                <w:sz w:val="28"/>
                <w:szCs w:val="28"/>
              </w:rPr>
              <w:t xml:space="preserve">коэффициент достижения целевых показателей уровня заработной платы медицинских работников, установленных «дорожными картами» развития здравоохранения в </w:t>
            </w:r>
            <w:r>
              <w:rPr>
                <w:color w:val="000000"/>
                <w:sz w:val="28"/>
                <w:szCs w:val="28"/>
              </w:rPr>
              <w:t>Республике Карелия</w:t>
            </w:r>
            <w:r w:rsidRPr="004258B1">
              <w:rPr>
                <w:color w:val="000000"/>
                <w:sz w:val="28"/>
                <w:szCs w:val="28"/>
              </w:rPr>
              <w:t>, для</w:t>
            </w:r>
            <w:r w:rsidRPr="004258B1">
              <w:rPr>
                <w:rFonts w:cs="Calibri"/>
                <w:color w:val="000000"/>
                <w:sz w:val="28"/>
              </w:rPr>
              <w:t xml:space="preserve"> </w:t>
            </w:r>
            <w:proofErr w:type="spellStart"/>
            <w:r w:rsidRPr="004258B1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258B1">
              <w:rPr>
                <w:rFonts w:cs="Calibri"/>
                <w:color w:val="000000"/>
                <w:sz w:val="28"/>
              </w:rPr>
              <w:t xml:space="preserve">-той медицинской </w:t>
            </w:r>
            <w:r w:rsidRPr="004258B1">
              <w:rPr>
                <w:color w:val="000000"/>
                <w:sz w:val="28"/>
                <w:szCs w:val="28"/>
              </w:rPr>
              <w:t>организации;</w:t>
            </w:r>
          </w:p>
        </w:tc>
      </w:tr>
      <w:tr w:rsidR="004258B1" w:rsidRPr="004258B1" w14:paraId="7629903A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938986" w14:textId="77777777" w:rsidR="004258B1" w:rsidRPr="004258B1" w:rsidRDefault="00901DFA" w:rsidP="004258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Calibri"/>
                        <w:color w:val="000000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КД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  <w:sz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2C0FD34A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w:r w:rsidRPr="004258B1">
              <w:rPr>
                <w:rFonts w:cs="Calibri"/>
                <w:color w:val="000000"/>
                <w:sz w:val="28"/>
              </w:rPr>
              <w:t xml:space="preserve">коэффициент дифференциации </w:t>
            </w:r>
            <w:proofErr w:type="spellStart"/>
            <w:r w:rsidRPr="004258B1">
              <w:rPr>
                <w:rFonts w:cs="Calibri"/>
                <w:color w:val="000000"/>
                <w:sz w:val="28"/>
                <w:lang w:val="en-US"/>
              </w:rPr>
              <w:t>i</w:t>
            </w:r>
            <w:proofErr w:type="spellEnd"/>
            <w:r w:rsidRPr="004258B1">
              <w:rPr>
                <w:rFonts w:cs="Calibri"/>
                <w:color w:val="000000"/>
                <w:sz w:val="28"/>
              </w:rPr>
              <w:t>-той медицинской организации.</w:t>
            </w:r>
          </w:p>
        </w:tc>
      </w:tr>
    </w:tbl>
    <w:p w14:paraId="338EF2D0" w14:textId="77777777" w:rsidR="004258B1" w:rsidRPr="004258B1" w:rsidRDefault="004258B1" w:rsidP="004258B1">
      <w:pPr>
        <w:widowControl w:val="0"/>
        <w:autoSpaceDE w:val="0"/>
        <w:autoSpaceDN w:val="0"/>
        <w:spacing w:before="120" w:line="276" w:lineRule="auto"/>
        <w:ind w:firstLine="567"/>
        <w:jc w:val="both"/>
        <w:rPr>
          <w:rFonts w:cs="Calibri"/>
          <w:color w:val="000000"/>
          <w:sz w:val="28"/>
        </w:rPr>
      </w:pPr>
      <w:r w:rsidRPr="004258B1">
        <w:rPr>
          <w:rFonts w:cs="Calibri"/>
          <w:color w:val="000000"/>
          <w:sz w:val="28"/>
        </w:rPr>
        <w:t xml:space="preserve">В целях приведения в соответствие объема средств, рассчитанного </w:t>
      </w:r>
      <w:r w:rsidRPr="004258B1">
        <w:rPr>
          <w:rFonts w:cs="Calibri"/>
          <w:color w:val="000000"/>
          <w:sz w:val="28"/>
        </w:rPr>
        <w:br/>
      </w:r>
      <w:r w:rsidRPr="004258B1">
        <w:rPr>
          <w:rFonts w:cs="Calibri"/>
          <w:color w:val="000000"/>
          <w:sz w:val="28"/>
        </w:rPr>
        <w:lastRenderedPageBreak/>
        <w:t>по дифференцированным подушевым нормативам финансирования скорой медицинской помощи вне медицинской организации, к общему объему средств на финансирование медицинских организаций рассчитывается поправочный коэффициент (ПК) по формуле:</w:t>
      </w:r>
    </w:p>
    <w:p w14:paraId="0E05E537" w14:textId="77777777" w:rsidR="004258B1" w:rsidRPr="004258B1" w:rsidRDefault="004258B1" w:rsidP="004258B1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133725AE" w14:textId="77777777" w:rsidR="004258B1" w:rsidRPr="004258B1" w:rsidRDefault="004258B1" w:rsidP="004258B1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</w:rPr>
      </w:pPr>
      <m:oMath>
        <m:r>
          <w:rPr>
            <w:rFonts w:ascii="Cambria Math" w:hAnsi="Cambria Math" w:cs="Calibri"/>
            <w:color w:val="000000"/>
            <w:spacing w:val="-52"/>
            <w:sz w:val="28"/>
          </w:rPr>
          <m:t>ПК=</m:t>
        </m:r>
        <m:f>
          <m:fPr>
            <m:ctrlPr>
              <w:rPr>
                <w:rFonts w:ascii="Cambria Math" w:hAnsi="Cambria Math" w:cs="Calibri"/>
                <w:i/>
                <w:color w:val="000000"/>
                <w:spacing w:val="-52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8"/>
                  </w:rPr>
                  <m:t>Пн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8"/>
                  </w:rPr>
                  <m:t>БАЗ</m:t>
                </m:r>
              </m:sub>
            </m:sSub>
            <m:r>
              <w:rPr>
                <w:rFonts w:ascii="Cambria Math" w:hAnsi="Cambria Math" w:cs="Calibri"/>
                <w:color w:val="000000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 w:val="28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00000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 w:cs="Calibri"/>
                    <w:color w:val="000000"/>
                    <w:sz w:val="28"/>
                  </w:rPr>
                  <m:t>З</m:t>
                </m:r>
              </m:sub>
            </m:sSub>
            <m:r>
              <w:rPr>
                <w:rFonts w:ascii="Cambria Math" w:hAnsi="Cambria Math" w:cs="Calibri"/>
                <w:color w:val="000000"/>
                <w:sz w:val="28"/>
              </w:rPr>
              <m:t>×КД</m:t>
            </m:r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Calibri"/>
                    <w:i/>
                    <w:color w:val="000000"/>
                    <w:spacing w:val="-52"/>
                    <w:sz w:val="28"/>
                  </w:rPr>
                </m:ctrlPr>
              </m:naryPr>
              <m:sub>
                <m:r>
                  <w:rPr>
                    <w:rFonts w:ascii="Cambria Math" w:hAnsi="Cambria Math" w:cs="Calibri"/>
                    <w:color w:val="000000"/>
                    <w:spacing w:val="-52"/>
                    <w:sz w:val="28"/>
                    <w:lang w:val="en-US"/>
                  </w:rPr>
                  <m:t>i</m:t>
                </m:r>
              </m:sub>
              <m:sup/>
              <m:e>
                <m:r>
                  <w:rPr>
                    <w:rFonts w:ascii="Cambria Math" w:hAnsi="Cambria Math" w:cs="Calibri"/>
                    <w:color w:val="000000"/>
                    <w:spacing w:val="-52"/>
                    <w:sz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/>
                        <w:spacing w:val="-52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pacing w:val="-52"/>
                        <w:sz w:val="28"/>
                      </w:rPr>
                      <m:t>ДПн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pacing w:val="-52"/>
                        <w:sz w:val="28"/>
                        <w:lang w:val="en-US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pacing w:val="-52"/>
                    <w:sz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Calibri"/>
                        <w:i/>
                        <w:color w:val="000000"/>
                        <w:spacing w:val="-52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 w:cs="Calibri"/>
                        <w:color w:val="000000"/>
                        <w:spacing w:val="-52"/>
                        <w:sz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pacing w:val="-52"/>
                        <w:sz w:val="28"/>
                      </w:rPr>
                      <m:t>З</m:t>
                    </m:r>
                  </m:sub>
                  <m:sup>
                    <m:r>
                      <w:rPr>
                        <w:rFonts w:ascii="Cambria Math" w:hAnsi="Cambria Math" w:cs="Calibri"/>
                        <w:color w:val="000000"/>
                        <w:spacing w:val="-52"/>
                        <w:sz w:val="28"/>
                        <w:lang w:val="en-US"/>
                      </w:rPr>
                      <m:t>i</m:t>
                    </m:r>
                  </m:sup>
                </m:sSubSup>
                <m:r>
                  <w:rPr>
                    <w:rFonts w:ascii="Cambria Math" w:hAnsi="Cambria Math" w:cs="Calibri"/>
                    <w:color w:val="000000"/>
                    <w:spacing w:val="-52"/>
                    <w:sz w:val="28"/>
                  </w:rPr>
                  <m:t>)</m:t>
                </m:r>
              </m:e>
            </m:nary>
          </m:den>
        </m:f>
      </m:oMath>
      <w:r w:rsidRPr="004258B1">
        <w:rPr>
          <w:rFonts w:cs="Calibri"/>
          <w:color w:val="000000"/>
          <w:sz w:val="28"/>
        </w:rPr>
        <w:t xml:space="preserve">, </w:t>
      </w:r>
    </w:p>
    <w:p w14:paraId="45AD4E9D" w14:textId="77777777" w:rsidR="004258B1" w:rsidRPr="004258B1" w:rsidRDefault="004258B1" w:rsidP="004258B1">
      <w:pPr>
        <w:widowControl w:val="0"/>
        <w:autoSpaceDE w:val="0"/>
        <w:autoSpaceDN w:val="0"/>
        <w:rPr>
          <w:rFonts w:cs="Calibri"/>
          <w:color w:val="000000"/>
          <w:sz w:val="28"/>
        </w:rPr>
      </w:pPr>
    </w:p>
    <w:p w14:paraId="24ADC50A" w14:textId="77777777" w:rsidR="004258B1" w:rsidRPr="004258B1" w:rsidRDefault="004258B1" w:rsidP="004258B1">
      <w:pPr>
        <w:widowControl w:val="0"/>
        <w:autoSpaceDE w:val="0"/>
        <w:autoSpaceDN w:val="0"/>
        <w:rPr>
          <w:rFonts w:cs="Calibri"/>
          <w:color w:val="000000"/>
          <w:sz w:val="28"/>
        </w:rPr>
      </w:pPr>
      <w:r w:rsidRPr="004258B1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4258B1" w:rsidRPr="004258B1" w14:paraId="6E68044C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6CC89B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rFonts w:cs="Calibri"/>
                <w:color w:val="000000"/>
                <w:sz w:val="28"/>
              </w:rPr>
            </w:pPr>
            <w:r w:rsidRPr="004258B1">
              <w:rPr>
                <w:rFonts w:cs="Calibri"/>
                <w:noProof/>
                <w:color w:val="000000"/>
                <w:position w:val="-12"/>
                <w:sz w:val="28"/>
              </w:rPr>
              <w:drawing>
                <wp:inline distT="0" distB="0" distL="0" distR="0" wp14:anchorId="6122BAB6" wp14:editId="0C61B5DB">
                  <wp:extent cx="222885" cy="270510"/>
                  <wp:effectExtent l="0" t="0" r="5715" b="0"/>
                  <wp:docPr id="35" name="Рисунок 35" descr="base_1_217556_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1_217556_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1D58B016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  <w:sz w:val="28"/>
              </w:rPr>
            </w:pPr>
            <w:r w:rsidRPr="004258B1">
              <w:rPr>
                <w:rFonts w:cs="Calibri"/>
                <w:color w:val="000000"/>
                <w:sz w:val="28"/>
              </w:rPr>
              <w:t>численность застрахованных лиц, обслуживаемых i-той медицинской организации, человек.</w:t>
            </w:r>
          </w:p>
        </w:tc>
      </w:tr>
    </w:tbl>
    <w:p w14:paraId="2779BC51" w14:textId="77777777" w:rsidR="004258B1" w:rsidRPr="004258B1" w:rsidRDefault="004258B1" w:rsidP="004258B1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043A27B3" w14:textId="77777777" w:rsidR="004258B1" w:rsidRPr="004258B1" w:rsidRDefault="004258B1" w:rsidP="004258B1">
      <w:pPr>
        <w:widowControl w:val="0"/>
        <w:autoSpaceDE w:val="0"/>
        <w:autoSpaceDN w:val="0"/>
        <w:spacing w:line="276" w:lineRule="auto"/>
        <w:ind w:firstLine="567"/>
        <w:jc w:val="both"/>
        <w:rPr>
          <w:rFonts w:cs="Calibri"/>
          <w:color w:val="000000"/>
          <w:sz w:val="28"/>
        </w:rPr>
      </w:pPr>
      <w:r w:rsidRPr="004258B1">
        <w:rPr>
          <w:rFonts w:cs="Calibri"/>
          <w:color w:val="000000"/>
          <w:sz w:val="28"/>
        </w:rPr>
        <w:t>Фактический дифференцированный подушевой норматив финансирования скорой медицинской помощи вне медицинской организации (</w:t>
      </w:r>
      <w:proofErr w:type="spellStart"/>
      <w:r w:rsidRPr="004258B1">
        <w:rPr>
          <w:rFonts w:cs="Calibri"/>
          <w:color w:val="000000"/>
          <w:sz w:val="28"/>
        </w:rPr>
        <w:t>ФДПн</w:t>
      </w:r>
      <w:proofErr w:type="spellEnd"/>
      <w:r w:rsidRPr="004258B1">
        <w:rPr>
          <w:rFonts w:cs="Calibri"/>
          <w:color w:val="000000"/>
          <w:sz w:val="28"/>
        </w:rPr>
        <w:t>) рассчитывается по формуле:</w:t>
      </w:r>
    </w:p>
    <w:p w14:paraId="4611C150" w14:textId="77777777" w:rsidR="004258B1" w:rsidRPr="004258B1" w:rsidRDefault="004258B1" w:rsidP="004258B1">
      <w:pPr>
        <w:widowControl w:val="0"/>
        <w:autoSpaceDE w:val="0"/>
        <w:autoSpaceDN w:val="0"/>
        <w:jc w:val="both"/>
        <w:rPr>
          <w:rFonts w:cs="Calibri"/>
          <w:color w:val="000000"/>
          <w:sz w:val="28"/>
        </w:rPr>
      </w:pPr>
    </w:p>
    <w:p w14:paraId="3231F840" w14:textId="77777777" w:rsidR="004258B1" w:rsidRPr="004258B1" w:rsidRDefault="00901DFA" w:rsidP="004258B1">
      <w:pPr>
        <w:widowControl w:val="0"/>
        <w:autoSpaceDE w:val="0"/>
        <w:autoSpaceDN w:val="0"/>
        <w:jc w:val="center"/>
        <w:rPr>
          <w:rFonts w:cs="Calibri"/>
          <w:color w:val="000000"/>
          <w:sz w:val="28"/>
        </w:rPr>
      </w:pPr>
      <m:oMath>
        <m:sSup>
          <m:sSupPr>
            <m:ctrlPr>
              <w:rPr>
                <w:rFonts w:ascii="Cambria Math" w:hAnsi="Cambria Math" w:cs="Calibri"/>
                <w:i/>
                <w:color w:val="000000"/>
                <w:spacing w:val="-52"/>
                <w:sz w:val="28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pacing w:val="-52"/>
                <w:sz w:val="28"/>
              </w:rPr>
              <m:t>ФДПн</m:t>
            </m:r>
          </m:e>
          <m:sup>
            <m:r>
              <w:rPr>
                <w:rFonts w:ascii="Cambria Math" w:hAnsi="Cambria Math" w:cs="Calibri"/>
                <w:color w:val="000000"/>
                <w:spacing w:val="-52"/>
                <w:sz w:val="28"/>
                <w:lang w:val="en-US"/>
              </w:rPr>
              <m:t>i</m:t>
            </m:r>
          </m:sup>
        </m:sSup>
        <m:r>
          <w:rPr>
            <w:rFonts w:ascii="Cambria Math" w:hAnsi="Cambria Math" w:cs="Calibri"/>
            <w:color w:val="000000"/>
            <w:spacing w:val="-52"/>
            <w:sz w:val="28"/>
          </w:rPr>
          <m:t>=</m:t>
        </m:r>
        <m:sSup>
          <m:sSupPr>
            <m:ctrlPr>
              <w:rPr>
                <w:rFonts w:ascii="Cambria Math" w:hAnsi="Cambria Math" w:cs="Calibri"/>
                <w:i/>
                <w:color w:val="000000"/>
                <w:spacing w:val="-52"/>
                <w:sz w:val="28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pacing w:val="-52"/>
                <w:sz w:val="28"/>
              </w:rPr>
              <m:t>ДПн</m:t>
            </m:r>
          </m:e>
          <m:sup>
            <m:r>
              <w:rPr>
                <w:rFonts w:ascii="Cambria Math" w:hAnsi="Cambria Math" w:cs="Calibri"/>
                <w:color w:val="000000"/>
                <w:spacing w:val="-52"/>
                <w:sz w:val="28"/>
                <w:lang w:val="en-US"/>
              </w:rPr>
              <m:t>i</m:t>
            </m:r>
          </m:sup>
        </m:sSup>
        <m:r>
          <w:rPr>
            <w:rFonts w:ascii="Cambria Math" w:hAnsi="Cambria Math" w:cs="Calibri"/>
            <w:color w:val="000000"/>
            <w:spacing w:val="-52"/>
            <w:sz w:val="28"/>
          </w:rPr>
          <m:t>×ПК</m:t>
        </m:r>
      </m:oMath>
      <w:r w:rsidR="004258B1" w:rsidRPr="004258B1">
        <w:rPr>
          <w:rFonts w:cs="Calibri"/>
          <w:color w:val="000000"/>
          <w:sz w:val="28"/>
        </w:rPr>
        <w:t xml:space="preserve">, </w:t>
      </w:r>
    </w:p>
    <w:p w14:paraId="420D6F17" w14:textId="77777777" w:rsidR="004258B1" w:rsidRPr="004258B1" w:rsidRDefault="004258B1" w:rsidP="004258B1">
      <w:pPr>
        <w:widowControl w:val="0"/>
        <w:autoSpaceDE w:val="0"/>
        <w:autoSpaceDN w:val="0"/>
        <w:rPr>
          <w:rFonts w:cs="Calibri"/>
          <w:color w:val="000000"/>
          <w:sz w:val="28"/>
        </w:rPr>
      </w:pPr>
      <w:r w:rsidRPr="004258B1">
        <w:rPr>
          <w:rFonts w:cs="Calibri"/>
          <w:color w:val="000000"/>
          <w:sz w:val="28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4258B1" w:rsidRPr="004258B1" w14:paraId="4D0F2AB0" w14:textId="77777777" w:rsidTr="00010B21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B95E8" w14:textId="77777777" w:rsidR="004258B1" w:rsidRPr="004258B1" w:rsidRDefault="004258B1" w:rsidP="004258B1">
            <w:pPr>
              <w:widowControl w:val="0"/>
              <w:autoSpaceDE w:val="0"/>
              <w:autoSpaceDN w:val="0"/>
              <w:jc w:val="center"/>
              <w:rPr>
                <w:rFonts w:cs="Calibri"/>
                <w:color w:val="000000"/>
                <w:sz w:val="28"/>
              </w:rPr>
            </w:pPr>
            <w:r w:rsidRPr="004258B1">
              <w:rPr>
                <w:rFonts w:cs="Calibri"/>
                <w:noProof/>
                <w:color w:val="000000"/>
                <w:position w:val="-10"/>
                <w:sz w:val="28"/>
              </w:rPr>
              <w:drawing>
                <wp:inline distT="0" distB="0" distL="0" distR="0" wp14:anchorId="1B8A4EF4" wp14:editId="2403A98E">
                  <wp:extent cx="564515" cy="254635"/>
                  <wp:effectExtent l="0" t="0" r="6985" b="0"/>
                  <wp:docPr id="4" name="Рисунок 4" descr="base_1_217556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217556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7262A2DF" w14:textId="77777777" w:rsidR="004258B1" w:rsidRPr="004258B1" w:rsidRDefault="004258B1" w:rsidP="004258B1">
            <w:pPr>
              <w:widowControl w:val="0"/>
              <w:autoSpaceDE w:val="0"/>
              <w:autoSpaceDN w:val="0"/>
              <w:spacing w:line="340" w:lineRule="exact"/>
              <w:jc w:val="both"/>
              <w:rPr>
                <w:rFonts w:cs="Calibri"/>
                <w:color w:val="000000"/>
                <w:sz w:val="28"/>
              </w:rPr>
            </w:pPr>
            <w:r w:rsidRPr="004258B1">
              <w:rPr>
                <w:rFonts w:cs="Calibri"/>
                <w:color w:val="000000"/>
                <w:sz w:val="28"/>
              </w:rPr>
              <w:t>фактический дифференцированный подушевой норматив финансирования скорой медицинской помощи для i-той медицинской организации, рублей.</w:t>
            </w:r>
          </w:p>
        </w:tc>
      </w:tr>
    </w:tbl>
    <w:p w14:paraId="59E58E82" w14:textId="77777777" w:rsidR="002576F3" w:rsidRPr="004D3034" w:rsidRDefault="002576F3" w:rsidP="004863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698F2A2" w14:textId="5A05C0DB" w:rsidR="00E778E7" w:rsidRPr="004D3034" w:rsidRDefault="00BD3200" w:rsidP="0048638B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</w:t>
      </w:r>
      <w:r w:rsidR="00437724">
        <w:rPr>
          <w:kern w:val="24"/>
          <w:sz w:val="28"/>
          <w:szCs w:val="28"/>
        </w:rPr>
        <w:t>2</w:t>
      </w:r>
      <w:r w:rsidR="002B0E88">
        <w:rPr>
          <w:kern w:val="24"/>
          <w:sz w:val="28"/>
          <w:szCs w:val="28"/>
        </w:rPr>
        <w:t>2</w:t>
      </w:r>
      <w:r w:rsidR="001736BE">
        <w:rPr>
          <w:kern w:val="24"/>
          <w:sz w:val="28"/>
          <w:szCs w:val="28"/>
        </w:rPr>
        <w:t>.</w:t>
      </w:r>
      <w:r w:rsidR="00263323">
        <w:rPr>
          <w:kern w:val="24"/>
          <w:sz w:val="28"/>
          <w:szCs w:val="28"/>
        </w:rPr>
        <w:t xml:space="preserve"> </w:t>
      </w:r>
      <w:r w:rsidR="00342E25" w:rsidRPr="004D3034">
        <w:rPr>
          <w:kern w:val="24"/>
          <w:sz w:val="28"/>
          <w:szCs w:val="28"/>
        </w:rPr>
        <w:t>Подушевой норматив финансирования для ГБУЗ «</w:t>
      </w:r>
      <w:r w:rsidR="009F0BCB">
        <w:rPr>
          <w:kern w:val="24"/>
          <w:sz w:val="28"/>
          <w:szCs w:val="28"/>
        </w:rPr>
        <w:t>Республиканская б</w:t>
      </w:r>
      <w:r w:rsidR="00342E25" w:rsidRPr="004D3034">
        <w:rPr>
          <w:kern w:val="24"/>
          <w:sz w:val="28"/>
          <w:szCs w:val="28"/>
        </w:rPr>
        <w:t>ольница скорой</w:t>
      </w:r>
      <w:r w:rsidR="009F0BCB">
        <w:rPr>
          <w:kern w:val="24"/>
          <w:sz w:val="28"/>
          <w:szCs w:val="28"/>
        </w:rPr>
        <w:t xml:space="preserve"> и экстренной</w:t>
      </w:r>
      <w:r w:rsidR="00342E25" w:rsidRPr="004D3034">
        <w:rPr>
          <w:kern w:val="24"/>
          <w:sz w:val="28"/>
          <w:szCs w:val="28"/>
        </w:rPr>
        <w:t xml:space="preserve"> медицинской помощи» учитывает объем СМП</w:t>
      </w:r>
      <w:r w:rsidR="002A4E20">
        <w:rPr>
          <w:kern w:val="24"/>
          <w:sz w:val="28"/>
          <w:szCs w:val="28"/>
        </w:rPr>
        <w:t>,</w:t>
      </w:r>
      <w:r w:rsidR="00342E25" w:rsidRPr="004D3034">
        <w:rPr>
          <w:kern w:val="24"/>
          <w:sz w:val="28"/>
          <w:szCs w:val="28"/>
        </w:rPr>
        <w:t xml:space="preserve"> оказываемой застрахованному на территории Республики Карелия населению, прикрепленному в установленном порядке для получения первичной медико-санитарной помощи к медицинским организациям города Петрозаводска и Прионежского района, в соответствии с Регламентом информационного взаимодействия в части прикрепления застрахованных по обязательному медицинскому страхованию лиц к </w:t>
      </w:r>
      <w:r w:rsidR="00342E25" w:rsidRPr="004D3034">
        <w:rPr>
          <w:sz w:val="28"/>
          <w:szCs w:val="28"/>
        </w:rPr>
        <w:t xml:space="preserve">ГБУЗ «Республиканская больница им. </w:t>
      </w:r>
      <w:proofErr w:type="spellStart"/>
      <w:r w:rsidR="00342E25" w:rsidRPr="004D3034">
        <w:rPr>
          <w:sz w:val="28"/>
          <w:szCs w:val="28"/>
        </w:rPr>
        <w:t>В.А.Баранова</w:t>
      </w:r>
      <w:proofErr w:type="spellEnd"/>
      <w:r w:rsidR="00342E25" w:rsidRPr="004D3034">
        <w:rPr>
          <w:sz w:val="28"/>
          <w:szCs w:val="28"/>
        </w:rPr>
        <w:t>»,</w:t>
      </w:r>
      <w:r w:rsidR="0049406F" w:rsidRPr="004D3034">
        <w:rPr>
          <w:kern w:val="24"/>
          <w:sz w:val="28"/>
          <w:szCs w:val="28"/>
        </w:rPr>
        <w:t xml:space="preserve"> ГБУЗ «</w:t>
      </w:r>
      <w:r w:rsidR="00342E25" w:rsidRPr="004D3034">
        <w:rPr>
          <w:kern w:val="24"/>
          <w:sz w:val="28"/>
          <w:szCs w:val="28"/>
        </w:rPr>
        <w:t>Пряжинска</w:t>
      </w:r>
      <w:r w:rsidR="0049406F" w:rsidRPr="004D3034">
        <w:rPr>
          <w:kern w:val="24"/>
          <w:sz w:val="28"/>
          <w:szCs w:val="28"/>
        </w:rPr>
        <w:t>я центральная районная больница», ГБУЗ</w:t>
      </w:r>
      <w:r w:rsidR="00263323">
        <w:rPr>
          <w:kern w:val="24"/>
          <w:sz w:val="28"/>
          <w:szCs w:val="28"/>
        </w:rPr>
        <w:t xml:space="preserve"> </w:t>
      </w:r>
      <w:r w:rsidR="0049406F" w:rsidRPr="004D3034">
        <w:rPr>
          <w:kern w:val="24"/>
          <w:sz w:val="28"/>
          <w:szCs w:val="28"/>
        </w:rPr>
        <w:t>«</w:t>
      </w:r>
      <w:r w:rsidR="009F0BCB">
        <w:rPr>
          <w:kern w:val="24"/>
          <w:sz w:val="28"/>
          <w:szCs w:val="28"/>
        </w:rPr>
        <w:t>Республиканская б</w:t>
      </w:r>
      <w:r w:rsidR="00342E25" w:rsidRPr="004D3034">
        <w:rPr>
          <w:kern w:val="24"/>
          <w:sz w:val="28"/>
          <w:szCs w:val="28"/>
        </w:rPr>
        <w:t>ол</w:t>
      </w:r>
      <w:r w:rsidR="0049406F" w:rsidRPr="004D3034">
        <w:rPr>
          <w:kern w:val="24"/>
          <w:sz w:val="28"/>
          <w:szCs w:val="28"/>
        </w:rPr>
        <w:t>ьница скорой</w:t>
      </w:r>
      <w:r w:rsidR="009F0BCB">
        <w:rPr>
          <w:kern w:val="24"/>
          <w:sz w:val="28"/>
          <w:szCs w:val="28"/>
        </w:rPr>
        <w:t xml:space="preserve"> и экстренной</w:t>
      </w:r>
      <w:r w:rsidR="0049406F" w:rsidRPr="004D3034">
        <w:rPr>
          <w:kern w:val="24"/>
          <w:sz w:val="28"/>
          <w:szCs w:val="28"/>
        </w:rPr>
        <w:t xml:space="preserve"> медицинской помощи»</w:t>
      </w:r>
      <w:r w:rsidR="00342E25" w:rsidRPr="004D3034">
        <w:rPr>
          <w:kern w:val="24"/>
          <w:sz w:val="28"/>
          <w:szCs w:val="28"/>
        </w:rPr>
        <w:t xml:space="preserve"> для оказания скорой медицинской помощи</w:t>
      </w:r>
      <w:r w:rsidR="00B86750" w:rsidRPr="00B86750">
        <w:rPr>
          <w:kern w:val="24"/>
          <w:sz w:val="28"/>
          <w:szCs w:val="28"/>
        </w:rPr>
        <w:t xml:space="preserve"> </w:t>
      </w:r>
      <w:r w:rsidR="00741ECA" w:rsidRPr="004D3034">
        <w:rPr>
          <w:kern w:val="24"/>
          <w:sz w:val="28"/>
          <w:szCs w:val="28"/>
        </w:rPr>
        <w:t>согласно межведомственному соглашению об информационном взаимодействии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</w:t>
      </w:r>
      <w:r w:rsidR="00EA3296" w:rsidRPr="004D3034">
        <w:rPr>
          <w:kern w:val="24"/>
          <w:sz w:val="28"/>
          <w:szCs w:val="28"/>
        </w:rPr>
        <w:t xml:space="preserve">тории Республики Карелия </w:t>
      </w:r>
      <w:r w:rsidR="00EA3296" w:rsidRPr="00B86750">
        <w:rPr>
          <w:kern w:val="24"/>
          <w:sz w:val="28"/>
          <w:szCs w:val="28"/>
        </w:rPr>
        <w:t xml:space="preserve">на </w:t>
      </w:r>
      <w:r w:rsidR="001428C7">
        <w:rPr>
          <w:kern w:val="24"/>
          <w:sz w:val="28"/>
          <w:szCs w:val="28"/>
        </w:rPr>
        <w:t>2024</w:t>
      </w:r>
      <w:r w:rsidR="00741ECA" w:rsidRPr="00B86750">
        <w:rPr>
          <w:kern w:val="24"/>
          <w:sz w:val="28"/>
          <w:szCs w:val="28"/>
        </w:rPr>
        <w:t xml:space="preserve"> год</w:t>
      </w:r>
      <w:r w:rsidR="00E778E7" w:rsidRPr="00B86750">
        <w:rPr>
          <w:kern w:val="24"/>
          <w:sz w:val="28"/>
          <w:szCs w:val="28"/>
        </w:rPr>
        <w:t>.</w:t>
      </w:r>
      <w:r w:rsidR="00E778E7" w:rsidRPr="004D3034">
        <w:rPr>
          <w:kern w:val="24"/>
          <w:sz w:val="28"/>
          <w:szCs w:val="28"/>
        </w:rPr>
        <w:t xml:space="preserve"> </w:t>
      </w:r>
    </w:p>
    <w:p w14:paraId="44A10FC9" w14:textId="1CA3DFA8" w:rsidR="00F15CA1" w:rsidRPr="00BD3200" w:rsidRDefault="00BD3200" w:rsidP="00F15CA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4343">
        <w:rPr>
          <w:sz w:val="28"/>
          <w:szCs w:val="28"/>
        </w:rPr>
        <w:t>2</w:t>
      </w:r>
      <w:r w:rsidR="002B0E88">
        <w:rPr>
          <w:sz w:val="28"/>
          <w:szCs w:val="28"/>
        </w:rPr>
        <w:t>3</w:t>
      </w:r>
      <w:r w:rsidR="00F15CA1" w:rsidRPr="00BD3200">
        <w:rPr>
          <w:sz w:val="28"/>
          <w:szCs w:val="28"/>
        </w:rPr>
        <w:t xml:space="preserve">. В случае оказания СМП застрахованному гражданину, не относящемуся к обслуживаемому населению данной МО, а также гражданам, </w:t>
      </w:r>
      <w:r w:rsidR="00F15CA1" w:rsidRPr="00BD3200">
        <w:rPr>
          <w:sz w:val="28"/>
          <w:szCs w:val="28"/>
        </w:rPr>
        <w:lastRenderedPageBreak/>
        <w:t>застрахованным по ОМС в Республике Карелия и не имеющим прикрепления к МО, оплата производится по тарифам, утвержденным для данной МО.</w:t>
      </w:r>
    </w:p>
    <w:p w14:paraId="71E7712D" w14:textId="6A9CCFF8" w:rsidR="00741ECA" w:rsidRPr="004D3034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76F3">
        <w:rPr>
          <w:sz w:val="28"/>
          <w:szCs w:val="28"/>
        </w:rPr>
        <w:t>2</w:t>
      </w:r>
      <w:r w:rsidR="002B0E88">
        <w:rPr>
          <w:sz w:val="28"/>
          <w:szCs w:val="28"/>
        </w:rPr>
        <w:t>4</w:t>
      </w:r>
      <w:r w:rsidR="00FA4D2F">
        <w:rPr>
          <w:sz w:val="28"/>
          <w:szCs w:val="28"/>
        </w:rPr>
        <w:t xml:space="preserve">. </w:t>
      </w:r>
      <w:r w:rsidR="00A74EFC" w:rsidRPr="004D3034">
        <w:rPr>
          <w:sz w:val="28"/>
          <w:szCs w:val="28"/>
        </w:rPr>
        <w:t xml:space="preserve">При осуществлении расчетов за СМП застрахованному гражданину, не относящемуся к обслуживаемому населению данной МО, СМО уменьшает сумму подушевого финансирования МО, в которой прикреплен гражданин, на размер стоимости оказанной СМП, рассчитанной в соответствии с утвержденными тарифами для МО, оказавшей СМП в соответствии с Регламентом информационного взаимодействия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 </w:t>
      </w:r>
      <w:r w:rsidR="00137987">
        <w:rPr>
          <w:sz w:val="28"/>
          <w:szCs w:val="28"/>
        </w:rPr>
        <w:t>ГУ «</w:t>
      </w:r>
      <w:r w:rsidR="00A74EFC" w:rsidRPr="004D3034">
        <w:rPr>
          <w:sz w:val="28"/>
          <w:szCs w:val="28"/>
        </w:rPr>
        <w:t>Территориальн</w:t>
      </w:r>
      <w:r w:rsidR="00137987">
        <w:rPr>
          <w:sz w:val="28"/>
          <w:szCs w:val="28"/>
        </w:rPr>
        <w:t>ый</w:t>
      </w:r>
      <w:r w:rsidR="00A74EFC" w:rsidRPr="004D3034">
        <w:rPr>
          <w:sz w:val="28"/>
          <w:szCs w:val="28"/>
        </w:rPr>
        <w:t xml:space="preserve"> фонд обязательного медицинского страхования Республики Карелия</w:t>
      </w:r>
      <w:r w:rsidR="00137987">
        <w:rPr>
          <w:sz w:val="28"/>
          <w:szCs w:val="28"/>
        </w:rPr>
        <w:t>»</w:t>
      </w:r>
      <w:r w:rsidR="00A74EFC" w:rsidRPr="004D3034">
        <w:rPr>
          <w:sz w:val="28"/>
          <w:szCs w:val="28"/>
        </w:rPr>
        <w:t xml:space="preserve"> по формированию Реестров счетов на оплату </w:t>
      </w:r>
      <w:r w:rsidR="00406A5E" w:rsidRPr="004D3034">
        <w:rPr>
          <w:sz w:val="28"/>
          <w:szCs w:val="28"/>
        </w:rPr>
        <w:t>СМП</w:t>
      </w:r>
      <w:r w:rsidR="00A74EFC" w:rsidRPr="004D3034">
        <w:rPr>
          <w:sz w:val="28"/>
          <w:szCs w:val="28"/>
        </w:rPr>
        <w:t>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по подушевому нормативу финансирования в сочетании с оплатой за вызов</w:t>
      </w:r>
      <w:r w:rsidR="00741ECA" w:rsidRPr="004D3034">
        <w:rPr>
          <w:sz w:val="28"/>
          <w:szCs w:val="28"/>
        </w:rPr>
        <w:t xml:space="preserve"> согласно межведомственному</w:t>
      </w:r>
      <w:r w:rsidR="00263323">
        <w:rPr>
          <w:sz w:val="28"/>
          <w:szCs w:val="28"/>
        </w:rPr>
        <w:t xml:space="preserve"> </w:t>
      </w:r>
      <w:r w:rsidR="00411073" w:rsidRPr="004D3034">
        <w:rPr>
          <w:sz w:val="28"/>
          <w:szCs w:val="28"/>
        </w:rPr>
        <w:t>соглашени</w:t>
      </w:r>
      <w:r w:rsidR="00411073">
        <w:rPr>
          <w:sz w:val="28"/>
          <w:szCs w:val="28"/>
        </w:rPr>
        <w:t>ю</w:t>
      </w:r>
      <w:r w:rsidR="00263323">
        <w:rPr>
          <w:sz w:val="28"/>
          <w:szCs w:val="28"/>
        </w:rPr>
        <w:t xml:space="preserve"> </w:t>
      </w:r>
      <w:r w:rsidR="00741ECA" w:rsidRPr="004D3034">
        <w:rPr>
          <w:sz w:val="28"/>
          <w:szCs w:val="28"/>
        </w:rPr>
        <w:t xml:space="preserve">о порядке формирования реестров счетов на оплату медицинской помощи по обязательному медицинскому страхования в сфере ОМС Республики Карелия на </w:t>
      </w:r>
      <w:r w:rsidR="001428C7">
        <w:rPr>
          <w:sz w:val="28"/>
          <w:szCs w:val="28"/>
        </w:rPr>
        <w:t>2024</w:t>
      </w:r>
      <w:r w:rsidR="00741ECA" w:rsidRPr="004D3034">
        <w:rPr>
          <w:sz w:val="28"/>
          <w:szCs w:val="28"/>
        </w:rPr>
        <w:t xml:space="preserve"> год.</w:t>
      </w:r>
    </w:p>
    <w:p w14:paraId="56EDBF69" w14:textId="18BFF9EB" w:rsidR="00661EC6" w:rsidRPr="004D3034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0E88">
        <w:rPr>
          <w:sz w:val="28"/>
          <w:szCs w:val="28"/>
        </w:rPr>
        <w:t>5</w:t>
      </w:r>
      <w:r w:rsidR="001736BE">
        <w:rPr>
          <w:sz w:val="28"/>
          <w:szCs w:val="28"/>
        </w:rPr>
        <w:t>.</w:t>
      </w:r>
      <w:r w:rsidR="00263323">
        <w:rPr>
          <w:sz w:val="28"/>
          <w:szCs w:val="28"/>
        </w:rPr>
        <w:t xml:space="preserve"> </w:t>
      </w:r>
      <w:r w:rsidR="00661EC6" w:rsidRPr="004D3034">
        <w:rPr>
          <w:sz w:val="28"/>
          <w:szCs w:val="28"/>
        </w:rPr>
        <w:t>МО ежемесячно представляют:</w:t>
      </w:r>
    </w:p>
    <w:p w14:paraId="79D506EB" w14:textId="77777777" w:rsidR="00661EC6" w:rsidRPr="004D3034" w:rsidRDefault="00771D34" w:rsidP="0048638B">
      <w:pPr>
        <w:suppressAutoHyphens/>
        <w:spacing w:before="6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1) </w:t>
      </w:r>
      <w:r w:rsidR="00661EC6" w:rsidRPr="004D3034">
        <w:rPr>
          <w:sz w:val="28"/>
          <w:szCs w:val="28"/>
        </w:rPr>
        <w:t>в СМО - единый персонифицированный реестр счета за оказанную СМП, финансируемую по подушевому нормативу и за вызов (за медицинскую помощь, оказанную лицам, застрахованным на территории Республики Карелия);</w:t>
      </w:r>
    </w:p>
    <w:p w14:paraId="7C775529" w14:textId="77777777" w:rsidR="00661EC6" w:rsidRPr="004D3034" w:rsidRDefault="00771D34" w:rsidP="0048638B">
      <w:pPr>
        <w:suppressAutoHyphens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2) </w:t>
      </w:r>
      <w:r w:rsidR="00263323">
        <w:rPr>
          <w:sz w:val="28"/>
          <w:szCs w:val="28"/>
        </w:rPr>
        <w:t xml:space="preserve"> </w:t>
      </w:r>
      <w:r w:rsidR="00661EC6" w:rsidRPr="004D3034">
        <w:rPr>
          <w:sz w:val="28"/>
          <w:szCs w:val="28"/>
        </w:rPr>
        <w:t>в ТФОМС РК - реестр счета за оказанную СМП, финансируемую за вызов (за медицинскую помощь, оказанную лицам, застрахованным за пределами субъекта Российской Федерации, на территории которого выдан полис ОМС).</w:t>
      </w:r>
    </w:p>
    <w:p w14:paraId="090B0666" w14:textId="08038377" w:rsidR="002265DC" w:rsidRPr="004D3034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0E88">
        <w:rPr>
          <w:sz w:val="28"/>
          <w:szCs w:val="28"/>
        </w:rPr>
        <w:t>6</w:t>
      </w:r>
      <w:r w:rsidR="001736BE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Оплата медицинской помощи, оказанной пациентам, обратившимся за медицинской помощью непосредственно в отделения СМП, осуществляется по тарифу посещения при оказании медицинской помощи в неотложной форме в амбулаторных условиях.</w:t>
      </w:r>
    </w:p>
    <w:p w14:paraId="07013E51" w14:textId="1E66833A" w:rsidR="003B6D27" w:rsidRPr="004D3034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0E88">
        <w:rPr>
          <w:sz w:val="28"/>
          <w:szCs w:val="28"/>
        </w:rPr>
        <w:t>7</w:t>
      </w:r>
      <w:r w:rsidR="001736BE">
        <w:rPr>
          <w:sz w:val="28"/>
          <w:szCs w:val="28"/>
        </w:rPr>
        <w:t>.</w:t>
      </w:r>
      <w:r w:rsidR="00263323">
        <w:rPr>
          <w:sz w:val="28"/>
          <w:szCs w:val="28"/>
        </w:rPr>
        <w:t xml:space="preserve"> </w:t>
      </w:r>
      <w:r w:rsidR="003B6D27" w:rsidRPr="004D3034">
        <w:rPr>
          <w:sz w:val="28"/>
          <w:szCs w:val="28"/>
        </w:rPr>
        <w:t xml:space="preserve">В случае, если одному застрахованному выполнено несколько выездов СМП в день, то оплата осуществляется по каждому выезду при условии отражения каждого выезда в </w:t>
      </w:r>
      <w:r w:rsidR="00A74EFC" w:rsidRPr="004D3034">
        <w:rPr>
          <w:sz w:val="28"/>
          <w:szCs w:val="28"/>
        </w:rPr>
        <w:t>«</w:t>
      </w:r>
      <w:r w:rsidR="003B6D27" w:rsidRPr="004D3034">
        <w:rPr>
          <w:sz w:val="28"/>
          <w:szCs w:val="28"/>
        </w:rPr>
        <w:t>Журнале записи вызовов скорой медицинской помощи</w:t>
      </w:r>
      <w:r w:rsidR="00A74EFC" w:rsidRPr="004D3034">
        <w:rPr>
          <w:sz w:val="28"/>
          <w:szCs w:val="28"/>
        </w:rPr>
        <w:t>»</w:t>
      </w:r>
      <w:r w:rsidR="003B6D27" w:rsidRPr="004D3034">
        <w:rPr>
          <w:sz w:val="28"/>
          <w:szCs w:val="28"/>
        </w:rPr>
        <w:t xml:space="preserve"> формы № 109/у.</w:t>
      </w:r>
    </w:p>
    <w:p w14:paraId="55C052EF" w14:textId="6CFAED1A" w:rsidR="002C4409" w:rsidRDefault="00BD320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0E88">
        <w:rPr>
          <w:sz w:val="28"/>
          <w:szCs w:val="28"/>
        </w:rPr>
        <w:t>8</w:t>
      </w:r>
      <w:r w:rsidR="001736BE">
        <w:rPr>
          <w:sz w:val="28"/>
          <w:szCs w:val="28"/>
        </w:rPr>
        <w:t>.</w:t>
      </w:r>
      <w:r w:rsidR="002C4409" w:rsidRPr="004D3034">
        <w:rPr>
          <w:sz w:val="28"/>
          <w:szCs w:val="28"/>
        </w:rPr>
        <w:t xml:space="preserve"> Оплата скорой медицинской помощи в случае проведения </w:t>
      </w:r>
      <w:proofErr w:type="spellStart"/>
      <w:r w:rsidR="00411073" w:rsidRPr="004D3034">
        <w:rPr>
          <w:sz w:val="28"/>
          <w:szCs w:val="28"/>
        </w:rPr>
        <w:t>тромболи</w:t>
      </w:r>
      <w:r w:rsidR="00411073">
        <w:rPr>
          <w:sz w:val="28"/>
          <w:szCs w:val="28"/>
        </w:rPr>
        <w:t>тической</w:t>
      </w:r>
      <w:proofErr w:type="spellEnd"/>
      <w:r w:rsidR="00411073">
        <w:rPr>
          <w:sz w:val="28"/>
          <w:szCs w:val="28"/>
        </w:rPr>
        <w:t xml:space="preserve"> терапии</w:t>
      </w:r>
      <w:r w:rsidR="00263323">
        <w:rPr>
          <w:sz w:val="28"/>
          <w:szCs w:val="28"/>
        </w:rPr>
        <w:t xml:space="preserve"> </w:t>
      </w:r>
      <w:r w:rsidR="002C4409" w:rsidRPr="004D3034">
        <w:rPr>
          <w:sz w:val="28"/>
          <w:szCs w:val="28"/>
        </w:rPr>
        <w:t xml:space="preserve">осуществляется по тарифу за вызов </w:t>
      </w:r>
      <w:r w:rsidR="002C4409" w:rsidRPr="00DD301F">
        <w:rPr>
          <w:b/>
          <w:sz w:val="28"/>
          <w:szCs w:val="28"/>
        </w:rPr>
        <w:t>(Приложение №</w:t>
      </w:r>
      <w:r w:rsidR="001C1F3E">
        <w:rPr>
          <w:b/>
          <w:sz w:val="28"/>
          <w:szCs w:val="28"/>
        </w:rPr>
        <w:t xml:space="preserve"> </w:t>
      </w:r>
      <w:r w:rsidR="001969D9">
        <w:rPr>
          <w:b/>
          <w:sz w:val="28"/>
          <w:szCs w:val="28"/>
        </w:rPr>
        <w:t>18</w:t>
      </w:r>
      <w:r w:rsidR="00263323">
        <w:rPr>
          <w:b/>
          <w:sz w:val="28"/>
          <w:szCs w:val="28"/>
        </w:rPr>
        <w:t xml:space="preserve"> </w:t>
      </w:r>
      <w:r w:rsidR="00411073">
        <w:rPr>
          <w:sz w:val="28"/>
          <w:szCs w:val="28"/>
        </w:rPr>
        <w:t xml:space="preserve">к настоящему </w:t>
      </w:r>
      <w:r w:rsidR="00275965">
        <w:rPr>
          <w:sz w:val="28"/>
          <w:szCs w:val="28"/>
        </w:rPr>
        <w:t>Т</w:t>
      </w:r>
      <w:r w:rsidR="00411073">
        <w:rPr>
          <w:sz w:val="28"/>
          <w:szCs w:val="28"/>
        </w:rPr>
        <w:t>арифному соглашению</w:t>
      </w:r>
      <w:r w:rsidR="002C4409" w:rsidRPr="004D3034">
        <w:rPr>
          <w:sz w:val="28"/>
          <w:szCs w:val="28"/>
        </w:rPr>
        <w:t>)</w:t>
      </w:r>
      <w:r w:rsidR="00BD3390" w:rsidRPr="004D3034">
        <w:rPr>
          <w:sz w:val="28"/>
          <w:szCs w:val="28"/>
        </w:rPr>
        <w:t>.</w:t>
      </w:r>
    </w:p>
    <w:p w14:paraId="4E3A8CCA" w14:textId="13F3FE21" w:rsidR="00514DBF" w:rsidRPr="004D3034" w:rsidRDefault="00BD3200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0E88">
        <w:rPr>
          <w:sz w:val="28"/>
          <w:szCs w:val="28"/>
        </w:rPr>
        <w:t>9</w:t>
      </w:r>
      <w:r w:rsidR="001736BE">
        <w:rPr>
          <w:sz w:val="28"/>
          <w:szCs w:val="28"/>
        </w:rPr>
        <w:t>.</w:t>
      </w:r>
      <w:r w:rsidR="00263323">
        <w:rPr>
          <w:sz w:val="28"/>
          <w:szCs w:val="28"/>
        </w:rPr>
        <w:t xml:space="preserve"> </w:t>
      </w:r>
      <w:r w:rsidR="00514DBF" w:rsidRPr="004D3034">
        <w:rPr>
          <w:sz w:val="28"/>
          <w:szCs w:val="28"/>
        </w:rPr>
        <w:t xml:space="preserve">Не подлежит оплате за счет средств ОМС </w:t>
      </w:r>
      <w:r w:rsidR="00411073">
        <w:rPr>
          <w:sz w:val="28"/>
          <w:szCs w:val="28"/>
        </w:rPr>
        <w:t xml:space="preserve">оказание </w:t>
      </w:r>
      <w:r w:rsidR="00514DBF" w:rsidRPr="004D3034">
        <w:rPr>
          <w:sz w:val="28"/>
          <w:szCs w:val="28"/>
        </w:rPr>
        <w:t>СМП в следующих случаях:</w:t>
      </w:r>
    </w:p>
    <w:p w14:paraId="373805CA" w14:textId="77777777" w:rsidR="00514DBF" w:rsidRPr="004D3034" w:rsidRDefault="00514DBF" w:rsidP="0048638B">
      <w:pPr>
        <w:widowControl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1) дежурство бригады СМП на массовых мероприятиях, а также при чрезвычайных ситуациях, стихийных бедствиях, катастрофах при отсутствии пострадавших;</w:t>
      </w:r>
    </w:p>
    <w:p w14:paraId="7B42D924" w14:textId="77777777"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lastRenderedPageBreak/>
        <w:t>2) незастрахованным по ОМС лицам;</w:t>
      </w:r>
    </w:p>
    <w:p w14:paraId="4E913436" w14:textId="77777777"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3) не идентифицированным в системе ОМС лицам;</w:t>
      </w:r>
    </w:p>
    <w:p w14:paraId="338CD874" w14:textId="77777777"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4) при транспортировке пациента, не нуждающегося в госпитализации;</w:t>
      </w:r>
    </w:p>
    <w:p w14:paraId="3D58B601" w14:textId="77777777"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5) при следующих результатах обращения за медицинской помощью: больной не найден на месте, адрес не найден, ложный вызов, больной увезен до прибытия скорой помощи, вызов отменен, отказ от помощи, больной обслужен врачом поликлиники до прибытия СМП;</w:t>
      </w:r>
    </w:p>
    <w:p w14:paraId="0F4B125E" w14:textId="77777777" w:rsidR="00514DBF" w:rsidRPr="004D3034" w:rsidRDefault="00514DBF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6) вызовы по поводу ухудшения заболеваний, оплата которых предусмотрена за счет других источников финансирования (фтизиатрия, наркология, психиатрия, венерология);</w:t>
      </w:r>
    </w:p>
    <w:p w14:paraId="4E0C56FF" w14:textId="77777777" w:rsidR="00514DBF" w:rsidRPr="004D3034" w:rsidRDefault="00514DBF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7) вызов С</w:t>
      </w:r>
      <w:r w:rsidR="00411073">
        <w:rPr>
          <w:rFonts w:ascii="Times New Roman" w:hAnsi="Times New Roman" w:cs="Times New Roman"/>
          <w:sz w:val="28"/>
          <w:szCs w:val="28"/>
        </w:rPr>
        <w:t>М</w:t>
      </w:r>
      <w:r w:rsidRPr="004D3034">
        <w:rPr>
          <w:rFonts w:ascii="Times New Roman" w:hAnsi="Times New Roman" w:cs="Times New Roman"/>
          <w:sz w:val="28"/>
          <w:szCs w:val="28"/>
        </w:rPr>
        <w:t>П для констатации смерти в часы работы амбулаторно-поликлинических учреждений;</w:t>
      </w:r>
    </w:p>
    <w:p w14:paraId="4A724CFA" w14:textId="77777777" w:rsidR="00514DBF" w:rsidRPr="004D3034" w:rsidRDefault="00514DBF" w:rsidP="0048638B">
      <w:pPr>
        <w:spacing w:before="6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8) оказание паллиативной помощи (в том числе, выполнение плановых инъекций наркотических и ненаркотических анальгетиков по назначению врача).</w:t>
      </w:r>
    </w:p>
    <w:p w14:paraId="1DFFF295" w14:textId="4D00D37D" w:rsidR="00776356" w:rsidRPr="004D3034" w:rsidRDefault="00BD3200" w:rsidP="0048638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2B0E88">
        <w:rPr>
          <w:sz w:val="28"/>
          <w:szCs w:val="28"/>
        </w:rPr>
        <w:t>30</w:t>
      </w:r>
      <w:r w:rsidR="001736BE">
        <w:rPr>
          <w:sz w:val="28"/>
          <w:szCs w:val="28"/>
        </w:rPr>
        <w:t>.</w:t>
      </w:r>
      <w:r w:rsidR="00263323">
        <w:rPr>
          <w:sz w:val="28"/>
          <w:szCs w:val="28"/>
        </w:rPr>
        <w:t xml:space="preserve"> </w:t>
      </w:r>
      <w:r w:rsidR="00776356" w:rsidRPr="004D3034">
        <w:rPr>
          <w:sz w:val="28"/>
          <w:szCs w:val="28"/>
        </w:rPr>
        <w:t xml:space="preserve">При формировании реестров счетов и счетов на оплату </w:t>
      </w:r>
      <w:r w:rsidR="00B7138E" w:rsidRPr="004D3034">
        <w:rPr>
          <w:sz w:val="28"/>
          <w:szCs w:val="28"/>
        </w:rPr>
        <w:t>СМП</w:t>
      </w:r>
      <w:r w:rsidR="00776356" w:rsidRPr="004D3034">
        <w:rPr>
          <w:sz w:val="28"/>
          <w:szCs w:val="28"/>
        </w:rPr>
        <w:t>, вне зависимости от применяемого способа оплаты, отражаются все единицы объема с указанием размеров установленных тарифов</w:t>
      </w:r>
      <w:r w:rsidR="00B7138E" w:rsidRPr="004D3034">
        <w:rPr>
          <w:sz w:val="28"/>
          <w:szCs w:val="28"/>
        </w:rPr>
        <w:t xml:space="preserve"> согласно </w:t>
      </w:r>
      <w:r w:rsidR="00411073" w:rsidRPr="004D3034">
        <w:rPr>
          <w:sz w:val="28"/>
          <w:szCs w:val="28"/>
        </w:rPr>
        <w:t>порядк</w:t>
      </w:r>
      <w:r w:rsidR="00411073">
        <w:rPr>
          <w:sz w:val="28"/>
          <w:szCs w:val="28"/>
        </w:rPr>
        <w:t xml:space="preserve">у, </w:t>
      </w:r>
      <w:r w:rsidR="00411073" w:rsidRPr="004D3034">
        <w:rPr>
          <w:sz w:val="28"/>
          <w:szCs w:val="28"/>
        </w:rPr>
        <w:t>предусмотренно</w:t>
      </w:r>
      <w:r w:rsidR="00411073">
        <w:rPr>
          <w:sz w:val="28"/>
          <w:szCs w:val="28"/>
        </w:rPr>
        <w:t xml:space="preserve">му </w:t>
      </w:r>
      <w:r w:rsidR="000F4E91" w:rsidRPr="004D3034">
        <w:rPr>
          <w:sz w:val="28"/>
          <w:szCs w:val="28"/>
        </w:rPr>
        <w:t>настоящим тарифным соглашением</w:t>
      </w:r>
      <w:r w:rsidR="00776356" w:rsidRPr="004D3034">
        <w:rPr>
          <w:sz w:val="28"/>
          <w:szCs w:val="28"/>
        </w:rPr>
        <w:t>.</w:t>
      </w:r>
    </w:p>
    <w:p w14:paraId="7F09F6D9" w14:textId="77777777" w:rsidR="001015CC" w:rsidRDefault="001015CC" w:rsidP="0048638B">
      <w:pPr>
        <w:jc w:val="center"/>
        <w:rPr>
          <w:b/>
          <w:sz w:val="28"/>
          <w:szCs w:val="28"/>
        </w:rPr>
      </w:pPr>
    </w:p>
    <w:p w14:paraId="3C4FCFEE" w14:textId="77777777" w:rsidR="00776356" w:rsidRDefault="00D157FB" w:rsidP="00486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3F49D8">
        <w:rPr>
          <w:b/>
          <w:sz w:val="28"/>
          <w:szCs w:val="28"/>
          <w:lang w:val="en-US"/>
        </w:rPr>
        <w:t>I</w:t>
      </w:r>
      <w:r w:rsidR="003F49D8">
        <w:rPr>
          <w:b/>
          <w:sz w:val="28"/>
          <w:szCs w:val="28"/>
        </w:rPr>
        <w:t>.</w:t>
      </w:r>
      <w:r w:rsidR="00D257FE" w:rsidRPr="004D3034">
        <w:rPr>
          <w:b/>
          <w:sz w:val="28"/>
          <w:szCs w:val="28"/>
        </w:rPr>
        <w:t xml:space="preserve">Оплата </w:t>
      </w:r>
      <w:r w:rsidR="006E5CA8" w:rsidRPr="004D3034">
        <w:rPr>
          <w:b/>
          <w:sz w:val="28"/>
          <w:szCs w:val="28"/>
        </w:rPr>
        <w:t xml:space="preserve">медицинской помощи, оказанной </w:t>
      </w:r>
      <w:r w:rsidR="002A4646" w:rsidRPr="004D3034">
        <w:rPr>
          <w:b/>
          <w:sz w:val="28"/>
          <w:szCs w:val="28"/>
        </w:rPr>
        <w:t>с применением</w:t>
      </w:r>
      <w:r w:rsidR="00E3090C">
        <w:rPr>
          <w:b/>
          <w:sz w:val="28"/>
          <w:szCs w:val="28"/>
        </w:rPr>
        <w:t xml:space="preserve"> </w:t>
      </w:r>
      <w:r w:rsidR="006E5CA8" w:rsidRPr="004D3034">
        <w:rPr>
          <w:b/>
          <w:sz w:val="28"/>
          <w:szCs w:val="28"/>
        </w:rPr>
        <w:t>мобильных медицинских</w:t>
      </w:r>
      <w:r w:rsidR="00D257FE" w:rsidRPr="004D3034">
        <w:rPr>
          <w:b/>
          <w:sz w:val="28"/>
          <w:szCs w:val="28"/>
        </w:rPr>
        <w:t xml:space="preserve"> комплекс</w:t>
      </w:r>
      <w:r w:rsidR="0049406F" w:rsidRPr="004D3034">
        <w:rPr>
          <w:b/>
          <w:sz w:val="28"/>
          <w:szCs w:val="28"/>
        </w:rPr>
        <w:t>ов</w:t>
      </w:r>
    </w:p>
    <w:p w14:paraId="5CE8A2EB" w14:textId="11044869" w:rsidR="006E5CA8" w:rsidRPr="00462F85" w:rsidRDefault="00BD3200" w:rsidP="005E3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E88">
        <w:rPr>
          <w:sz w:val="28"/>
          <w:szCs w:val="28"/>
        </w:rPr>
        <w:t>31</w:t>
      </w:r>
      <w:r w:rsidR="001736BE">
        <w:rPr>
          <w:sz w:val="28"/>
          <w:szCs w:val="28"/>
        </w:rPr>
        <w:t>.</w:t>
      </w:r>
      <w:r w:rsidR="001C1F3E">
        <w:rPr>
          <w:sz w:val="28"/>
          <w:szCs w:val="28"/>
        </w:rPr>
        <w:t xml:space="preserve"> </w:t>
      </w:r>
      <w:r w:rsidR="006E5CA8" w:rsidRPr="004D3034">
        <w:rPr>
          <w:sz w:val="28"/>
          <w:szCs w:val="28"/>
        </w:rPr>
        <w:t xml:space="preserve">На территории </w:t>
      </w:r>
      <w:r w:rsidR="00484C7D" w:rsidRPr="004D3034">
        <w:rPr>
          <w:sz w:val="28"/>
          <w:szCs w:val="28"/>
        </w:rPr>
        <w:t xml:space="preserve">Республики Карелия </w:t>
      </w:r>
      <w:r w:rsidR="00E71247" w:rsidRPr="004D3034">
        <w:rPr>
          <w:sz w:val="28"/>
          <w:szCs w:val="28"/>
        </w:rPr>
        <w:t xml:space="preserve">оказание медицинской помощи с использованием </w:t>
      </w:r>
      <w:r w:rsidR="006E5CA8" w:rsidRPr="004D3034">
        <w:rPr>
          <w:sz w:val="28"/>
          <w:szCs w:val="28"/>
        </w:rPr>
        <w:t>мобильных медицинских комплексов не осуществляется.</w:t>
      </w:r>
    </w:p>
    <w:sectPr w:rsidR="006E5CA8" w:rsidRPr="00462F85" w:rsidSect="00243C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80B9" w14:textId="77777777" w:rsidR="002013B2" w:rsidRDefault="002013B2" w:rsidP="0082785F">
      <w:r>
        <w:separator/>
      </w:r>
    </w:p>
  </w:endnote>
  <w:endnote w:type="continuationSeparator" w:id="0">
    <w:p w14:paraId="60113D79" w14:textId="77777777" w:rsidR="002013B2" w:rsidRDefault="002013B2" w:rsidP="0082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372F" w14:textId="77777777" w:rsidR="002013B2" w:rsidRDefault="002013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C89A" w14:textId="77777777" w:rsidR="002013B2" w:rsidRDefault="002013B2">
    <w:pPr>
      <w:pStyle w:val="ac"/>
      <w:jc w:val="center"/>
    </w:pPr>
    <w:r>
      <w:t xml:space="preserve"> </w:t>
    </w:r>
  </w:p>
  <w:p w14:paraId="436B6F1F" w14:textId="77777777" w:rsidR="002013B2" w:rsidRDefault="002013B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6070" w14:textId="77777777" w:rsidR="002013B2" w:rsidRDefault="002013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8194" w14:textId="77777777" w:rsidR="002013B2" w:rsidRDefault="002013B2" w:rsidP="0082785F">
      <w:r>
        <w:separator/>
      </w:r>
    </w:p>
  </w:footnote>
  <w:footnote w:type="continuationSeparator" w:id="0">
    <w:p w14:paraId="1CB183DD" w14:textId="77777777" w:rsidR="002013B2" w:rsidRDefault="002013B2" w:rsidP="0082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C483" w14:textId="77777777" w:rsidR="002013B2" w:rsidRDefault="002013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01CD" w14:textId="77777777" w:rsidR="002013B2" w:rsidRDefault="002013B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rPr>
        <w:noProof/>
      </w:rPr>
      <w:fldChar w:fldCharType="end"/>
    </w:r>
  </w:p>
  <w:p w14:paraId="25CDC73A" w14:textId="77777777" w:rsidR="002013B2" w:rsidRDefault="002013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1D1C" w14:textId="77777777" w:rsidR="002013B2" w:rsidRDefault="002013B2">
    <w:pPr>
      <w:pStyle w:val="aa"/>
      <w:jc w:val="center"/>
    </w:pPr>
  </w:p>
  <w:p w14:paraId="6F2587E5" w14:textId="77777777" w:rsidR="002013B2" w:rsidRDefault="002013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32E"/>
    <w:multiLevelType w:val="hybridMultilevel"/>
    <w:tmpl w:val="470AC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12775"/>
    <w:multiLevelType w:val="hybridMultilevel"/>
    <w:tmpl w:val="DFD8DF08"/>
    <w:lvl w:ilvl="0" w:tplc="BCCEC030">
      <w:numFmt w:val="bullet"/>
      <w:lvlText w:val="-"/>
      <w:lvlJc w:val="left"/>
      <w:pPr>
        <w:ind w:left="1384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A8E6D0">
      <w:numFmt w:val="bullet"/>
      <w:lvlText w:val="•"/>
      <w:lvlJc w:val="left"/>
      <w:pPr>
        <w:ind w:left="2376" w:hanging="334"/>
      </w:pPr>
      <w:rPr>
        <w:rFonts w:hint="default"/>
        <w:lang w:val="ru-RU" w:eastAsia="en-US" w:bidi="ar-SA"/>
      </w:rPr>
    </w:lvl>
    <w:lvl w:ilvl="2" w:tplc="6534E6B2">
      <w:numFmt w:val="bullet"/>
      <w:lvlText w:val="•"/>
      <w:lvlJc w:val="left"/>
      <w:pPr>
        <w:ind w:left="3372" w:hanging="334"/>
      </w:pPr>
      <w:rPr>
        <w:rFonts w:hint="default"/>
        <w:lang w:val="ru-RU" w:eastAsia="en-US" w:bidi="ar-SA"/>
      </w:rPr>
    </w:lvl>
    <w:lvl w:ilvl="3" w:tplc="F36281DC">
      <w:numFmt w:val="bullet"/>
      <w:lvlText w:val="•"/>
      <w:lvlJc w:val="left"/>
      <w:pPr>
        <w:ind w:left="4369" w:hanging="334"/>
      </w:pPr>
      <w:rPr>
        <w:rFonts w:hint="default"/>
        <w:lang w:val="ru-RU" w:eastAsia="en-US" w:bidi="ar-SA"/>
      </w:rPr>
    </w:lvl>
    <w:lvl w:ilvl="4" w:tplc="76F657F6">
      <w:numFmt w:val="bullet"/>
      <w:lvlText w:val="•"/>
      <w:lvlJc w:val="left"/>
      <w:pPr>
        <w:ind w:left="5365" w:hanging="334"/>
      </w:pPr>
      <w:rPr>
        <w:rFonts w:hint="default"/>
        <w:lang w:val="ru-RU" w:eastAsia="en-US" w:bidi="ar-SA"/>
      </w:rPr>
    </w:lvl>
    <w:lvl w:ilvl="5" w:tplc="F7CCE38A">
      <w:numFmt w:val="bullet"/>
      <w:lvlText w:val="•"/>
      <w:lvlJc w:val="left"/>
      <w:pPr>
        <w:ind w:left="6362" w:hanging="334"/>
      </w:pPr>
      <w:rPr>
        <w:rFonts w:hint="default"/>
        <w:lang w:val="ru-RU" w:eastAsia="en-US" w:bidi="ar-SA"/>
      </w:rPr>
    </w:lvl>
    <w:lvl w:ilvl="6" w:tplc="A83EC0DE">
      <w:numFmt w:val="bullet"/>
      <w:lvlText w:val="•"/>
      <w:lvlJc w:val="left"/>
      <w:pPr>
        <w:ind w:left="7358" w:hanging="334"/>
      </w:pPr>
      <w:rPr>
        <w:rFonts w:hint="default"/>
        <w:lang w:val="ru-RU" w:eastAsia="en-US" w:bidi="ar-SA"/>
      </w:rPr>
    </w:lvl>
    <w:lvl w:ilvl="7" w:tplc="BE16E588">
      <w:numFmt w:val="bullet"/>
      <w:lvlText w:val="•"/>
      <w:lvlJc w:val="left"/>
      <w:pPr>
        <w:ind w:left="8354" w:hanging="334"/>
      </w:pPr>
      <w:rPr>
        <w:rFonts w:hint="default"/>
        <w:lang w:val="ru-RU" w:eastAsia="en-US" w:bidi="ar-SA"/>
      </w:rPr>
    </w:lvl>
    <w:lvl w:ilvl="8" w:tplc="361A05C2">
      <w:numFmt w:val="bullet"/>
      <w:lvlText w:val="•"/>
      <w:lvlJc w:val="left"/>
      <w:pPr>
        <w:ind w:left="9351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830"/>
    <w:multiLevelType w:val="hybridMultilevel"/>
    <w:tmpl w:val="5184A372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2D5"/>
    <w:multiLevelType w:val="hybridMultilevel"/>
    <w:tmpl w:val="9BE2B83A"/>
    <w:lvl w:ilvl="0" w:tplc="BB88DB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A436E3"/>
    <w:multiLevelType w:val="hybridMultilevel"/>
    <w:tmpl w:val="E4CC2BD2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0C8C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2F40C1"/>
    <w:multiLevelType w:val="hybridMultilevel"/>
    <w:tmpl w:val="D592CAD8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0C8C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5855B2"/>
    <w:multiLevelType w:val="multilevel"/>
    <w:tmpl w:val="CE648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C3206E"/>
    <w:multiLevelType w:val="hybridMultilevel"/>
    <w:tmpl w:val="C3AE82B8"/>
    <w:lvl w:ilvl="0" w:tplc="38FEC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067DD"/>
    <w:multiLevelType w:val="multilevel"/>
    <w:tmpl w:val="02B8A4D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14" w15:restartNumberingAfterBreak="0">
    <w:nsid w:val="398A131D"/>
    <w:multiLevelType w:val="hybridMultilevel"/>
    <w:tmpl w:val="1BB08E1C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AE5EC4"/>
    <w:multiLevelType w:val="hybridMultilevel"/>
    <w:tmpl w:val="C72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BD07D6"/>
    <w:multiLevelType w:val="hybridMultilevel"/>
    <w:tmpl w:val="E1AAE2FC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6B83690"/>
    <w:multiLevelType w:val="hybridMultilevel"/>
    <w:tmpl w:val="4E84700A"/>
    <w:lvl w:ilvl="0" w:tplc="1660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058C4"/>
    <w:multiLevelType w:val="hybridMultilevel"/>
    <w:tmpl w:val="BEA6866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DEF8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9B26CF"/>
    <w:multiLevelType w:val="hybridMultilevel"/>
    <w:tmpl w:val="5720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9690F"/>
    <w:multiLevelType w:val="hybridMultilevel"/>
    <w:tmpl w:val="713CAD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DEF8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7E1554"/>
    <w:multiLevelType w:val="hybridMultilevel"/>
    <w:tmpl w:val="C86ED8BC"/>
    <w:lvl w:ilvl="0" w:tplc="C3CCF99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3" w15:restartNumberingAfterBreak="0">
    <w:nsid w:val="57D723B7"/>
    <w:multiLevelType w:val="hybridMultilevel"/>
    <w:tmpl w:val="D8AA6F3C"/>
    <w:lvl w:ilvl="0" w:tplc="172E8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762C0D"/>
    <w:multiLevelType w:val="hybridMultilevel"/>
    <w:tmpl w:val="F95E0D34"/>
    <w:lvl w:ilvl="0" w:tplc="364C50AA">
      <w:start w:val="15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5D0543A1"/>
    <w:multiLevelType w:val="hybridMultilevel"/>
    <w:tmpl w:val="6D3AED3E"/>
    <w:lvl w:ilvl="0" w:tplc="552C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25AD3"/>
    <w:multiLevelType w:val="hybridMultilevel"/>
    <w:tmpl w:val="3992E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2C2273"/>
    <w:multiLevelType w:val="hybridMultilevel"/>
    <w:tmpl w:val="B5B47152"/>
    <w:lvl w:ilvl="0" w:tplc="01F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E5487"/>
    <w:multiLevelType w:val="hybridMultilevel"/>
    <w:tmpl w:val="18141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83E9F"/>
    <w:multiLevelType w:val="multilevel"/>
    <w:tmpl w:val="3CA26E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 w15:restartNumberingAfterBreak="0">
    <w:nsid w:val="792F4186"/>
    <w:multiLevelType w:val="hybridMultilevel"/>
    <w:tmpl w:val="0D5249FC"/>
    <w:lvl w:ilvl="0" w:tplc="82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311E8B"/>
    <w:multiLevelType w:val="hybridMultilevel"/>
    <w:tmpl w:val="FF04CB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7E683BAD"/>
    <w:multiLevelType w:val="hybridMultilevel"/>
    <w:tmpl w:val="58E6F7BE"/>
    <w:lvl w:ilvl="0" w:tplc="64FEF6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33"/>
  </w:num>
  <w:num w:numId="5">
    <w:abstractNumId w:val="24"/>
  </w:num>
  <w:num w:numId="6">
    <w:abstractNumId w:val="14"/>
  </w:num>
  <w:num w:numId="7">
    <w:abstractNumId w:val="12"/>
  </w:num>
  <w:num w:numId="8">
    <w:abstractNumId w:val="22"/>
  </w:num>
  <w:num w:numId="9">
    <w:abstractNumId w:val="8"/>
  </w:num>
  <w:num w:numId="10">
    <w:abstractNumId w:val="16"/>
  </w:num>
  <w:num w:numId="11">
    <w:abstractNumId w:val="4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20"/>
  </w:num>
  <w:num w:numId="17">
    <w:abstractNumId w:val="26"/>
  </w:num>
  <w:num w:numId="18">
    <w:abstractNumId w:val="34"/>
  </w:num>
  <w:num w:numId="19">
    <w:abstractNumId w:val="18"/>
  </w:num>
  <w:num w:numId="20">
    <w:abstractNumId w:val="0"/>
  </w:num>
  <w:num w:numId="21">
    <w:abstractNumId w:val="3"/>
  </w:num>
  <w:num w:numId="22">
    <w:abstractNumId w:val="30"/>
  </w:num>
  <w:num w:numId="23">
    <w:abstractNumId w:val="32"/>
  </w:num>
  <w:num w:numId="24">
    <w:abstractNumId w:val="17"/>
  </w:num>
  <w:num w:numId="25">
    <w:abstractNumId w:val="28"/>
  </w:num>
  <w:num w:numId="26">
    <w:abstractNumId w:val="23"/>
  </w:num>
  <w:num w:numId="27">
    <w:abstractNumId w:val="19"/>
  </w:num>
  <w:num w:numId="28">
    <w:abstractNumId w:val="21"/>
  </w:num>
  <w:num w:numId="29">
    <w:abstractNumId w:val="6"/>
  </w:num>
  <w:num w:numId="30">
    <w:abstractNumId w:val="7"/>
  </w:num>
  <w:num w:numId="31">
    <w:abstractNumId w:val="29"/>
  </w:num>
  <w:num w:numId="32">
    <w:abstractNumId w:val="31"/>
  </w:num>
  <w:num w:numId="33">
    <w:abstractNumId w:val="1"/>
  </w:num>
  <w:num w:numId="34">
    <w:abstractNumId w:val="2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E"/>
    <w:rsid w:val="000004E3"/>
    <w:rsid w:val="00000C3F"/>
    <w:rsid w:val="00000D8B"/>
    <w:rsid w:val="0000134E"/>
    <w:rsid w:val="00001443"/>
    <w:rsid w:val="000014DD"/>
    <w:rsid w:val="000015EE"/>
    <w:rsid w:val="00002210"/>
    <w:rsid w:val="0000244E"/>
    <w:rsid w:val="00002555"/>
    <w:rsid w:val="000025FF"/>
    <w:rsid w:val="0000289B"/>
    <w:rsid w:val="00002977"/>
    <w:rsid w:val="00002BF3"/>
    <w:rsid w:val="000036E2"/>
    <w:rsid w:val="00003922"/>
    <w:rsid w:val="00003F94"/>
    <w:rsid w:val="00004AC5"/>
    <w:rsid w:val="00004B62"/>
    <w:rsid w:val="00004F3D"/>
    <w:rsid w:val="0000514B"/>
    <w:rsid w:val="00005E36"/>
    <w:rsid w:val="00005F15"/>
    <w:rsid w:val="00007B80"/>
    <w:rsid w:val="0001002E"/>
    <w:rsid w:val="000106F0"/>
    <w:rsid w:val="00010B21"/>
    <w:rsid w:val="00011162"/>
    <w:rsid w:val="000112D6"/>
    <w:rsid w:val="00011BEE"/>
    <w:rsid w:val="00011EDF"/>
    <w:rsid w:val="00011FE8"/>
    <w:rsid w:val="00012856"/>
    <w:rsid w:val="00012A79"/>
    <w:rsid w:val="00012D3A"/>
    <w:rsid w:val="00012D6F"/>
    <w:rsid w:val="000131DD"/>
    <w:rsid w:val="00013424"/>
    <w:rsid w:val="000135AB"/>
    <w:rsid w:val="00013D42"/>
    <w:rsid w:val="00013F7C"/>
    <w:rsid w:val="000148D9"/>
    <w:rsid w:val="00015A51"/>
    <w:rsid w:val="00017A87"/>
    <w:rsid w:val="0002003D"/>
    <w:rsid w:val="00020115"/>
    <w:rsid w:val="00020288"/>
    <w:rsid w:val="000207D5"/>
    <w:rsid w:val="00020C50"/>
    <w:rsid w:val="00020D94"/>
    <w:rsid w:val="00021190"/>
    <w:rsid w:val="000215EB"/>
    <w:rsid w:val="000218EA"/>
    <w:rsid w:val="00022384"/>
    <w:rsid w:val="00022478"/>
    <w:rsid w:val="00023404"/>
    <w:rsid w:val="00024125"/>
    <w:rsid w:val="0002427D"/>
    <w:rsid w:val="00025A3F"/>
    <w:rsid w:val="00026211"/>
    <w:rsid w:val="000269A7"/>
    <w:rsid w:val="000275E2"/>
    <w:rsid w:val="00027617"/>
    <w:rsid w:val="00027B09"/>
    <w:rsid w:val="00030235"/>
    <w:rsid w:val="000317C3"/>
    <w:rsid w:val="00032D6D"/>
    <w:rsid w:val="00033B2C"/>
    <w:rsid w:val="0003490D"/>
    <w:rsid w:val="00034CD5"/>
    <w:rsid w:val="00034DFB"/>
    <w:rsid w:val="00035643"/>
    <w:rsid w:val="000367FC"/>
    <w:rsid w:val="00036869"/>
    <w:rsid w:val="000371D0"/>
    <w:rsid w:val="0003774F"/>
    <w:rsid w:val="00040BB5"/>
    <w:rsid w:val="00041759"/>
    <w:rsid w:val="000419BF"/>
    <w:rsid w:val="00041C6E"/>
    <w:rsid w:val="000431D6"/>
    <w:rsid w:val="000434AB"/>
    <w:rsid w:val="0004364E"/>
    <w:rsid w:val="0004385B"/>
    <w:rsid w:val="00043DBA"/>
    <w:rsid w:val="0004405B"/>
    <w:rsid w:val="00044A8B"/>
    <w:rsid w:val="00044B82"/>
    <w:rsid w:val="00044E4B"/>
    <w:rsid w:val="00045CAD"/>
    <w:rsid w:val="00046159"/>
    <w:rsid w:val="00046D52"/>
    <w:rsid w:val="00046DFB"/>
    <w:rsid w:val="00047247"/>
    <w:rsid w:val="000476C9"/>
    <w:rsid w:val="00047774"/>
    <w:rsid w:val="00047C9A"/>
    <w:rsid w:val="000508BA"/>
    <w:rsid w:val="0005212C"/>
    <w:rsid w:val="000522F2"/>
    <w:rsid w:val="000523DC"/>
    <w:rsid w:val="000525DB"/>
    <w:rsid w:val="00052C41"/>
    <w:rsid w:val="0005376E"/>
    <w:rsid w:val="0005385C"/>
    <w:rsid w:val="00053AEF"/>
    <w:rsid w:val="00053E5F"/>
    <w:rsid w:val="000553F8"/>
    <w:rsid w:val="00055DA4"/>
    <w:rsid w:val="000562E3"/>
    <w:rsid w:val="0005683C"/>
    <w:rsid w:val="000568C2"/>
    <w:rsid w:val="00056F37"/>
    <w:rsid w:val="00057D07"/>
    <w:rsid w:val="00057FE7"/>
    <w:rsid w:val="00060184"/>
    <w:rsid w:val="00060375"/>
    <w:rsid w:val="000607DC"/>
    <w:rsid w:val="000608AF"/>
    <w:rsid w:val="00061C7B"/>
    <w:rsid w:val="00062515"/>
    <w:rsid w:val="00063A59"/>
    <w:rsid w:val="00063D3B"/>
    <w:rsid w:val="000644A9"/>
    <w:rsid w:val="000649A4"/>
    <w:rsid w:val="00064C74"/>
    <w:rsid w:val="00064CE3"/>
    <w:rsid w:val="00066653"/>
    <w:rsid w:val="00066929"/>
    <w:rsid w:val="000669C6"/>
    <w:rsid w:val="00067ACC"/>
    <w:rsid w:val="00067B97"/>
    <w:rsid w:val="00067FA8"/>
    <w:rsid w:val="00067FCE"/>
    <w:rsid w:val="00070276"/>
    <w:rsid w:val="00070573"/>
    <w:rsid w:val="00070A01"/>
    <w:rsid w:val="0007175C"/>
    <w:rsid w:val="0007180F"/>
    <w:rsid w:val="00071B12"/>
    <w:rsid w:val="00071C63"/>
    <w:rsid w:val="0007398B"/>
    <w:rsid w:val="00073DDE"/>
    <w:rsid w:val="00074643"/>
    <w:rsid w:val="00074D0E"/>
    <w:rsid w:val="00075903"/>
    <w:rsid w:val="00075D1C"/>
    <w:rsid w:val="000772CE"/>
    <w:rsid w:val="00077787"/>
    <w:rsid w:val="0007783C"/>
    <w:rsid w:val="000778C8"/>
    <w:rsid w:val="00077D63"/>
    <w:rsid w:val="00080095"/>
    <w:rsid w:val="000802D1"/>
    <w:rsid w:val="00080F03"/>
    <w:rsid w:val="00081B28"/>
    <w:rsid w:val="000825BF"/>
    <w:rsid w:val="0008330B"/>
    <w:rsid w:val="00083530"/>
    <w:rsid w:val="0008388C"/>
    <w:rsid w:val="000851AF"/>
    <w:rsid w:val="000853DA"/>
    <w:rsid w:val="00085ADC"/>
    <w:rsid w:val="00085DA3"/>
    <w:rsid w:val="00087D84"/>
    <w:rsid w:val="00091319"/>
    <w:rsid w:val="000913CE"/>
    <w:rsid w:val="0009173B"/>
    <w:rsid w:val="00091E10"/>
    <w:rsid w:val="00093D4F"/>
    <w:rsid w:val="00093FBB"/>
    <w:rsid w:val="00094116"/>
    <w:rsid w:val="000949C1"/>
    <w:rsid w:val="00095941"/>
    <w:rsid w:val="00095B18"/>
    <w:rsid w:val="0009617B"/>
    <w:rsid w:val="0009624A"/>
    <w:rsid w:val="00096CA6"/>
    <w:rsid w:val="00096D50"/>
    <w:rsid w:val="000A01AB"/>
    <w:rsid w:val="000A0269"/>
    <w:rsid w:val="000A0475"/>
    <w:rsid w:val="000A11B0"/>
    <w:rsid w:val="000A13DB"/>
    <w:rsid w:val="000A2188"/>
    <w:rsid w:val="000A2EAF"/>
    <w:rsid w:val="000A2EB0"/>
    <w:rsid w:val="000A2ED6"/>
    <w:rsid w:val="000A2EFD"/>
    <w:rsid w:val="000A400C"/>
    <w:rsid w:val="000A4033"/>
    <w:rsid w:val="000A4BFC"/>
    <w:rsid w:val="000A6EC7"/>
    <w:rsid w:val="000A7677"/>
    <w:rsid w:val="000B02CB"/>
    <w:rsid w:val="000B1638"/>
    <w:rsid w:val="000B180A"/>
    <w:rsid w:val="000B19FE"/>
    <w:rsid w:val="000B3C55"/>
    <w:rsid w:val="000B41F5"/>
    <w:rsid w:val="000B4321"/>
    <w:rsid w:val="000B4331"/>
    <w:rsid w:val="000B495D"/>
    <w:rsid w:val="000B4A14"/>
    <w:rsid w:val="000B4BC5"/>
    <w:rsid w:val="000B6745"/>
    <w:rsid w:val="000B6836"/>
    <w:rsid w:val="000B6B8C"/>
    <w:rsid w:val="000B7012"/>
    <w:rsid w:val="000C040E"/>
    <w:rsid w:val="000C0966"/>
    <w:rsid w:val="000C0EAB"/>
    <w:rsid w:val="000C1131"/>
    <w:rsid w:val="000C1351"/>
    <w:rsid w:val="000C2ABD"/>
    <w:rsid w:val="000C2B6C"/>
    <w:rsid w:val="000C45B2"/>
    <w:rsid w:val="000C597A"/>
    <w:rsid w:val="000C5F09"/>
    <w:rsid w:val="000C6B63"/>
    <w:rsid w:val="000C6D96"/>
    <w:rsid w:val="000C7045"/>
    <w:rsid w:val="000C7A53"/>
    <w:rsid w:val="000C7CA5"/>
    <w:rsid w:val="000C7E29"/>
    <w:rsid w:val="000C7E81"/>
    <w:rsid w:val="000D08E7"/>
    <w:rsid w:val="000D0C9F"/>
    <w:rsid w:val="000D11EF"/>
    <w:rsid w:val="000D2931"/>
    <w:rsid w:val="000D377E"/>
    <w:rsid w:val="000D4B44"/>
    <w:rsid w:val="000D4F6F"/>
    <w:rsid w:val="000D520C"/>
    <w:rsid w:val="000D58BA"/>
    <w:rsid w:val="000E2113"/>
    <w:rsid w:val="000E3F28"/>
    <w:rsid w:val="000E402E"/>
    <w:rsid w:val="000E4212"/>
    <w:rsid w:val="000E42C7"/>
    <w:rsid w:val="000E4429"/>
    <w:rsid w:val="000E4486"/>
    <w:rsid w:val="000E6A51"/>
    <w:rsid w:val="000F00CC"/>
    <w:rsid w:val="000F021C"/>
    <w:rsid w:val="000F0333"/>
    <w:rsid w:val="000F0A7F"/>
    <w:rsid w:val="000F0CC4"/>
    <w:rsid w:val="000F1856"/>
    <w:rsid w:val="000F1963"/>
    <w:rsid w:val="000F2501"/>
    <w:rsid w:val="000F2906"/>
    <w:rsid w:val="000F2A35"/>
    <w:rsid w:val="000F2E20"/>
    <w:rsid w:val="000F2E93"/>
    <w:rsid w:val="000F31F0"/>
    <w:rsid w:val="000F3D79"/>
    <w:rsid w:val="000F4DB4"/>
    <w:rsid w:val="000F4E20"/>
    <w:rsid w:val="000F4E91"/>
    <w:rsid w:val="000F5B09"/>
    <w:rsid w:val="000F64FA"/>
    <w:rsid w:val="000F66DE"/>
    <w:rsid w:val="000F69C2"/>
    <w:rsid w:val="000F6A25"/>
    <w:rsid w:val="000F6D99"/>
    <w:rsid w:val="000F7102"/>
    <w:rsid w:val="000F73ED"/>
    <w:rsid w:val="000F7CEC"/>
    <w:rsid w:val="000F7EAE"/>
    <w:rsid w:val="0010021C"/>
    <w:rsid w:val="001008D9"/>
    <w:rsid w:val="00100C83"/>
    <w:rsid w:val="00100DB5"/>
    <w:rsid w:val="00100DCD"/>
    <w:rsid w:val="001015CC"/>
    <w:rsid w:val="00101705"/>
    <w:rsid w:val="0010241C"/>
    <w:rsid w:val="00102D24"/>
    <w:rsid w:val="001046A6"/>
    <w:rsid w:val="001048D7"/>
    <w:rsid w:val="001053C4"/>
    <w:rsid w:val="00105406"/>
    <w:rsid w:val="00105DD1"/>
    <w:rsid w:val="0010622D"/>
    <w:rsid w:val="0010766B"/>
    <w:rsid w:val="001076E7"/>
    <w:rsid w:val="001076E9"/>
    <w:rsid w:val="00107E6E"/>
    <w:rsid w:val="0011030D"/>
    <w:rsid w:val="00110A48"/>
    <w:rsid w:val="001116C8"/>
    <w:rsid w:val="00111A89"/>
    <w:rsid w:val="00112F1E"/>
    <w:rsid w:val="00114FFB"/>
    <w:rsid w:val="00115FBB"/>
    <w:rsid w:val="0011625D"/>
    <w:rsid w:val="00117F15"/>
    <w:rsid w:val="00120B55"/>
    <w:rsid w:val="001212F1"/>
    <w:rsid w:val="001216FD"/>
    <w:rsid w:val="001219C8"/>
    <w:rsid w:val="00121A0E"/>
    <w:rsid w:val="001221DB"/>
    <w:rsid w:val="00123383"/>
    <w:rsid w:val="001238F4"/>
    <w:rsid w:val="00123FC3"/>
    <w:rsid w:val="0012434D"/>
    <w:rsid w:val="00124BDA"/>
    <w:rsid w:val="0012534B"/>
    <w:rsid w:val="001253FE"/>
    <w:rsid w:val="00127604"/>
    <w:rsid w:val="00127B91"/>
    <w:rsid w:val="00130069"/>
    <w:rsid w:val="00131223"/>
    <w:rsid w:val="00131458"/>
    <w:rsid w:val="001321B5"/>
    <w:rsid w:val="00132B2E"/>
    <w:rsid w:val="0013350E"/>
    <w:rsid w:val="00133635"/>
    <w:rsid w:val="00133CD5"/>
    <w:rsid w:val="00134C73"/>
    <w:rsid w:val="00134FE6"/>
    <w:rsid w:val="0013543A"/>
    <w:rsid w:val="00135447"/>
    <w:rsid w:val="001354D2"/>
    <w:rsid w:val="001358A3"/>
    <w:rsid w:val="00136676"/>
    <w:rsid w:val="00136892"/>
    <w:rsid w:val="0013711B"/>
    <w:rsid w:val="001373A3"/>
    <w:rsid w:val="00137661"/>
    <w:rsid w:val="00137987"/>
    <w:rsid w:val="0014006C"/>
    <w:rsid w:val="00140428"/>
    <w:rsid w:val="001425E7"/>
    <w:rsid w:val="001428C7"/>
    <w:rsid w:val="00143A7F"/>
    <w:rsid w:val="00143C34"/>
    <w:rsid w:val="00143C77"/>
    <w:rsid w:val="001440CB"/>
    <w:rsid w:val="00144CEA"/>
    <w:rsid w:val="00144DEA"/>
    <w:rsid w:val="00146140"/>
    <w:rsid w:val="0014628E"/>
    <w:rsid w:val="00151299"/>
    <w:rsid w:val="0015133C"/>
    <w:rsid w:val="0015169D"/>
    <w:rsid w:val="00152417"/>
    <w:rsid w:val="0015253E"/>
    <w:rsid w:val="0015302E"/>
    <w:rsid w:val="001538D9"/>
    <w:rsid w:val="001551BE"/>
    <w:rsid w:val="00155247"/>
    <w:rsid w:val="00155792"/>
    <w:rsid w:val="001564E7"/>
    <w:rsid w:val="0015666D"/>
    <w:rsid w:val="001579FF"/>
    <w:rsid w:val="00157BF3"/>
    <w:rsid w:val="0016206D"/>
    <w:rsid w:val="001632D8"/>
    <w:rsid w:val="0016359D"/>
    <w:rsid w:val="00163890"/>
    <w:rsid w:val="001642C5"/>
    <w:rsid w:val="0016439B"/>
    <w:rsid w:val="001658CD"/>
    <w:rsid w:val="001660DB"/>
    <w:rsid w:val="001666A0"/>
    <w:rsid w:val="0016676F"/>
    <w:rsid w:val="00166E76"/>
    <w:rsid w:val="00167DBB"/>
    <w:rsid w:val="001712B3"/>
    <w:rsid w:val="00172484"/>
    <w:rsid w:val="00173467"/>
    <w:rsid w:val="0017364B"/>
    <w:rsid w:val="001736BE"/>
    <w:rsid w:val="00173982"/>
    <w:rsid w:val="00173AFD"/>
    <w:rsid w:val="00174CCA"/>
    <w:rsid w:val="001755F9"/>
    <w:rsid w:val="00175990"/>
    <w:rsid w:val="0017651E"/>
    <w:rsid w:val="00176627"/>
    <w:rsid w:val="00176B5A"/>
    <w:rsid w:val="00177A6F"/>
    <w:rsid w:val="00177DDF"/>
    <w:rsid w:val="001800EF"/>
    <w:rsid w:val="00180478"/>
    <w:rsid w:val="00181CF1"/>
    <w:rsid w:val="00182E0F"/>
    <w:rsid w:val="001834CF"/>
    <w:rsid w:val="00184468"/>
    <w:rsid w:val="001851CD"/>
    <w:rsid w:val="00186BEC"/>
    <w:rsid w:val="00186C9F"/>
    <w:rsid w:val="00186F48"/>
    <w:rsid w:val="00187199"/>
    <w:rsid w:val="00187375"/>
    <w:rsid w:val="00187FF2"/>
    <w:rsid w:val="00190574"/>
    <w:rsid w:val="00190ED7"/>
    <w:rsid w:val="00191125"/>
    <w:rsid w:val="00192665"/>
    <w:rsid w:val="00192878"/>
    <w:rsid w:val="00192C33"/>
    <w:rsid w:val="00192F5C"/>
    <w:rsid w:val="00192FAD"/>
    <w:rsid w:val="001932C6"/>
    <w:rsid w:val="00194257"/>
    <w:rsid w:val="0019444C"/>
    <w:rsid w:val="00194DC2"/>
    <w:rsid w:val="00195E89"/>
    <w:rsid w:val="001962CB"/>
    <w:rsid w:val="0019681E"/>
    <w:rsid w:val="001969D9"/>
    <w:rsid w:val="00196A15"/>
    <w:rsid w:val="00196FB9"/>
    <w:rsid w:val="00197525"/>
    <w:rsid w:val="00197847"/>
    <w:rsid w:val="00197E66"/>
    <w:rsid w:val="001A2A12"/>
    <w:rsid w:val="001A2A41"/>
    <w:rsid w:val="001A3227"/>
    <w:rsid w:val="001A465A"/>
    <w:rsid w:val="001A471B"/>
    <w:rsid w:val="001A47E3"/>
    <w:rsid w:val="001A5C7C"/>
    <w:rsid w:val="001A5F5D"/>
    <w:rsid w:val="001A63A0"/>
    <w:rsid w:val="001A6C88"/>
    <w:rsid w:val="001A74B3"/>
    <w:rsid w:val="001A753C"/>
    <w:rsid w:val="001A77D0"/>
    <w:rsid w:val="001B1020"/>
    <w:rsid w:val="001B1A5B"/>
    <w:rsid w:val="001B1BCA"/>
    <w:rsid w:val="001B1C25"/>
    <w:rsid w:val="001B2176"/>
    <w:rsid w:val="001B2562"/>
    <w:rsid w:val="001B2648"/>
    <w:rsid w:val="001B3411"/>
    <w:rsid w:val="001B3532"/>
    <w:rsid w:val="001B3987"/>
    <w:rsid w:val="001B3FC7"/>
    <w:rsid w:val="001B5C68"/>
    <w:rsid w:val="001B5D09"/>
    <w:rsid w:val="001B5DB2"/>
    <w:rsid w:val="001B6059"/>
    <w:rsid w:val="001B7557"/>
    <w:rsid w:val="001C0737"/>
    <w:rsid w:val="001C0A01"/>
    <w:rsid w:val="001C122D"/>
    <w:rsid w:val="001C19F7"/>
    <w:rsid w:val="001C1F3E"/>
    <w:rsid w:val="001C36EE"/>
    <w:rsid w:val="001C37EE"/>
    <w:rsid w:val="001C3C61"/>
    <w:rsid w:val="001C3D72"/>
    <w:rsid w:val="001C405B"/>
    <w:rsid w:val="001C475E"/>
    <w:rsid w:val="001C4AA5"/>
    <w:rsid w:val="001C4CAC"/>
    <w:rsid w:val="001C4D05"/>
    <w:rsid w:val="001C4E6C"/>
    <w:rsid w:val="001C585F"/>
    <w:rsid w:val="001C5C8C"/>
    <w:rsid w:val="001C68F3"/>
    <w:rsid w:val="001C6A89"/>
    <w:rsid w:val="001C6DFA"/>
    <w:rsid w:val="001C7451"/>
    <w:rsid w:val="001C74E7"/>
    <w:rsid w:val="001D0084"/>
    <w:rsid w:val="001D008C"/>
    <w:rsid w:val="001D0130"/>
    <w:rsid w:val="001D0C0B"/>
    <w:rsid w:val="001D1435"/>
    <w:rsid w:val="001D1AB7"/>
    <w:rsid w:val="001D244A"/>
    <w:rsid w:val="001D27E9"/>
    <w:rsid w:val="001D3663"/>
    <w:rsid w:val="001D44A9"/>
    <w:rsid w:val="001D4F23"/>
    <w:rsid w:val="001D5448"/>
    <w:rsid w:val="001D5CCB"/>
    <w:rsid w:val="001D62F1"/>
    <w:rsid w:val="001D64DD"/>
    <w:rsid w:val="001D6613"/>
    <w:rsid w:val="001D6EE1"/>
    <w:rsid w:val="001D7492"/>
    <w:rsid w:val="001E053E"/>
    <w:rsid w:val="001E0758"/>
    <w:rsid w:val="001E1349"/>
    <w:rsid w:val="001E1734"/>
    <w:rsid w:val="001E1838"/>
    <w:rsid w:val="001E19EA"/>
    <w:rsid w:val="001E20DB"/>
    <w:rsid w:val="001E26D6"/>
    <w:rsid w:val="001E2885"/>
    <w:rsid w:val="001E2D42"/>
    <w:rsid w:val="001E41DE"/>
    <w:rsid w:val="001E510B"/>
    <w:rsid w:val="001E56BC"/>
    <w:rsid w:val="001E5935"/>
    <w:rsid w:val="001E5C9F"/>
    <w:rsid w:val="001E5E12"/>
    <w:rsid w:val="001E5E73"/>
    <w:rsid w:val="001E5EA7"/>
    <w:rsid w:val="001E5F1E"/>
    <w:rsid w:val="001E7442"/>
    <w:rsid w:val="001F00F6"/>
    <w:rsid w:val="001F1231"/>
    <w:rsid w:val="001F152F"/>
    <w:rsid w:val="001F352A"/>
    <w:rsid w:val="001F3A5B"/>
    <w:rsid w:val="001F7208"/>
    <w:rsid w:val="001F7E3B"/>
    <w:rsid w:val="0020021F"/>
    <w:rsid w:val="002002D9"/>
    <w:rsid w:val="00200A33"/>
    <w:rsid w:val="002013B2"/>
    <w:rsid w:val="002020D9"/>
    <w:rsid w:val="00204B65"/>
    <w:rsid w:val="00206232"/>
    <w:rsid w:val="002067FE"/>
    <w:rsid w:val="00207353"/>
    <w:rsid w:val="00210737"/>
    <w:rsid w:val="002108B2"/>
    <w:rsid w:val="0021135E"/>
    <w:rsid w:val="00211B94"/>
    <w:rsid w:val="00212165"/>
    <w:rsid w:val="0021245D"/>
    <w:rsid w:val="002128AC"/>
    <w:rsid w:val="00212F8B"/>
    <w:rsid w:val="0021380B"/>
    <w:rsid w:val="00214971"/>
    <w:rsid w:val="00214FDE"/>
    <w:rsid w:val="002158FD"/>
    <w:rsid w:val="00216D97"/>
    <w:rsid w:val="0021706E"/>
    <w:rsid w:val="00220C65"/>
    <w:rsid w:val="00221A9D"/>
    <w:rsid w:val="002220D6"/>
    <w:rsid w:val="0022235F"/>
    <w:rsid w:val="0022255E"/>
    <w:rsid w:val="002226DF"/>
    <w:rsid w:val="002229CF"/>
    <w:rsid w:val="00222A9A"/>
    <w:rsid w:val="00222E3F"/>
    <w:rsid w:val="00223C6B"/>
    <w:rsid w:val="00224AEF"/>
    <w:rsid w:val="00224E32"/>
    <w:rsid w:val="0022539D"/>
    <w:rsid w:val="002255F9"/>
    <w:rsid w:val="002258EF"/>
    <w:rsid w:val="00225BED"/>
    <w:rsid w:val="00226308"/>
    <w:rsid w:val="0022649D"/>
    <w:rsid w:val="002265DC"/>
    <w:rsid w:val="002271D4"/>
    <w:rsid w:val="002274E7"/>
    <w:rsid w:val="00227AC4"/>
    <w:rsid w:val="00227CE0"/>
    <w:rsid w:val="00230750"/>
    <w:rsid w:val="00231397"/>
    <w:rsid w:val="00231A7D"/>
    <w:rsid w:val="00231B7B"/>
    <w:rsid w:val="00231F66"/>
    <w:rsid w:val="00232258"/>
    <w:rsid w:val="00233614"/>
    <w:rsid w:val="00233BAF"/>
    <w:rsid w:val="00233D26"/>
    <w:rsid w:val="002341AB"/>
    <w:rsid w:val="0023560A"/>
    <w:rsid w:val="00236F43"/>
    <w:rsid w:val="002372AB"/>
    <w:rsid w:val="0024007E"/>
    <w:rsid w:val="002402B4"/>
    <w:rsid w:val="002410EC"/>
    <w:rsid w:val="0024163F"/>
    <w:rsid w:val="002419CF"/>
    <w:rsid w:val="002422E2"/>
    <w:rsid w:val="00242A46"/>
    <w:rsid w:val="00243040"/>
    <w:rsid w:val="00243CA8"/>
    <w:rsid w:val="00243ED9"/>
    <w:rsid w:val="00243F76"/>
    <w:rsid w:val="002451C3"/>
    <w:rsid w:val="00245D3C"/>
    <w:rsid w:val="0024645F"/>
    <w:rsid w:val="002470FA"/>
    <w:rsid w:val="0024747F"/>
    <w:rsid w:val="00247F1D"/>
    <w:rsid w:val="002500FE"/>
    <w:rsid w:val="002506B3"/>
    <w:rsid w:val="00251850"/>
    <w:rsid w:val="0025351E"/>
    <w:rsid w:val="00253CAE"/>
    <w:rsid w:val="002542A1"/>
    <w:rsid w:val="00255A36"/>
    <w:rsid w:val="002576F3"/>
    <w:rsid w:val="00257B2D"/>
    <w:rsid w:val="0026024A"/>
    <w:rsid w:val="00261E81"/>
    <w:rsid w:val="00262507"/>
    <w:rsid w:val="0026262D"/>
    <w:rsid w:val="00262D20"/>
    <w:rsid w:val="00263323"/>
    <w:rsid w:val="002638F1"/>
    <w:rsid w:val="00263A64"/>
    <w:rsid w:val="00263AF3"/>
    <w:rsid w:val="00263B15"/>
    <w:rsid w:val="00264640"/>
    <w:rsid w:val="002646E6"/>
    <w:rsid w:val="002659DE"/>
    <w:rsid w:val="00265BF3"/>
    <w:rsid w:val="00265CCB"/>
    <w:rsid w:val="00267DC5"/>
    <w:rsid w:val="00270500"/>
    <w:rsid w:val="00271F87"/>
    <w:rsid w:val="002724AA"/>
    <w:rsid w:val="00272A36"/>
    <w:rsid w:val="00273109"/>
    <w:rsid w:val="00273437"/>
    <w:rsid w:val="002737D9"/>
    <w:rsid w:val="00273A3C"/>
    <w:rsid w:val="002743C7"/>
    <w:rsid w:val="0027496D"/>
    <w:rsid w:val="002751DB"/>
    <w:rsid w:val="00275965"/>
    <w:rsid w:val="00276079"/>
    <w:rsid w:val="002761A7"/>
    <w:rsid w:val="002764BE"/>
    <w:rsid w:val="002764ED"/>
    <w:rsid w:val="00276791"/>
    <w:rsid w:val="00277669"/>
    <w:rsid w:val="0027778D"/>
    <w:rsid w:val="0028071D"/>
    <w:rsid w:val="00281680"/>
    <w:rsid w:val="00281E58"/>
    <w:rsid w:val="00282026"/>
    <w:rsid w:val="002823CC"/>
    <w:rsid w:val="002830A1"/>
    <w:rsid w:val="002839F7"/>
    <w:rsid w:val="002842D2"/>
    <w:rsid w:val="00284416"/>
    <w:rsid w:val="00284761"/>
    <w:rsid w:val="00284823"/>
    <w:rsid w:val="00286C45"/>
    <w:rsid w:val="00286FE6"/>
    <w:rsid w:val="00287230"/>
    <w:rsid w:val="00287DAE"/>
    <w:rsid w:val="00290098"/>
    <w:rsid w:val="00290D88"/>
    <w:rsid w:val="00290EB9"/>
    <w:rsid w:val="002911B7"/>
    <w:rsid w:val="0029254A"/>
    <w:rsid w:val="00292FA5"/>
    <w:rsid w:val="0029345E"/>
    <w:rsid w:val="0029590C"/>
    <w:rsid w:val="00295E0F"/>
    <w:rsid w:val="00297275"/>
    <w:rsid w:val="00297FD7"/>
    <w:rsid w:val="002A0485"/>
    <w:rsid w:val="002A09D8"/>
    <w:rsid w:val="002A0EA8"/>
    <w:rsid w:val="002A1209"/>
    <w:rsid w:val="002A1906"/>
    <w:rsid w:val="002A1AB7"/>
    <w:rsid w:val="002A22B4"/>
    <w:rsid w:val="002A2E09"/>
    <w:rsid w:val="002A3290"/>
    <w:rsid w:val="002A3A0F"/>
    <w:rsid w:val="002A3C40"/>
    <w:rsid w:val="002A3FC4"/>
    <w:rsid w:val="002A4646"/>
    <w:rsid w:val="002A4E20"/>
    <w:rsid w:val="002A555A"/>
    <w:rsid w:val="002A5739"/>
    <w:rsid w:val="002A5EA5"/>
    <w:rsid w:val="002A6156"/>
    <w:rsid w:val="002A6C54"/>
    <w:rsid w:val="002A738B"/>
    <w:rsid w:val="002A78A7"/>
    <w:rsid w:val="002B0CFA"/>
    <w:rsid w:val="002B0E88"/>
    <w:rsid w:val="002B13C2"/>
    <w:rsid w:val="002B157D"/>
    <w:rsid w:val="002B1E58"/>
    <w:rsid w:val="002B1FF6"/>
    <w:rsid w:val="002B2447"/>
    <w:rsid w:val="002B2718"/>
    <w:rsid w:val="002B28C5"/>
    <w:rsid w:val="002B34E2"/>
    <w:rsid w:val="002B3F66"/>
    <w:rsid w:val="002B45F8"/>
    <w:rsid w:val="002B5A45"/>
    <w:rsid w:val="002B5DC0"/>
    <w:rsid w:val="002B6A54"/>
    <w:rsid w:val="002B6F1F"/>
    <w:rsid w:val="002B70FD"/>
    <w:rsid w:val="002B71AF"/>
    <w:rsid w:val="002B71CD"/>
    <w:rsid w:val="002C1227"/>
    <w:rsid w:val="002C1DD1"/>
    <w:rsid w:val="002C2395"/>
    <w:rsid w:val="002C2CF9"/>
    <w:rsid w:val="002C35BB"/>
    <w:rsid w:val="002C35D7"/>
    <w:rsid w:val="002C3CD8"/>
    <w:rsid w:val="002C4409"/>
    <w:rsid w:val="002C4E05"/>
    <w:rsid w:val="002C5D3F"/>
    <w:rsid w:val="002C6B71"/>
    <w:rsid w:val="002C6D6F"/>
    <w:rsid w:val="002C71CA"/>
    <w:rsid w:val="002C78DA"/>
    <w:rsid w:val="002C7DF4"/>
    <w:rsid w:val="002C7FCA"/>
    <w:rsid w:val="002D01CB"/>
    <w:rsid w:val="002D0A8A"/>
    <w:rsid w:val="002D1571"/>
    <w:rsid w:val="002D1E51"/>
    <w:rsid w:val="002D232C"/>
    <w:rsid w:val="002D32E9"/>
    <w:rsid w:val="002D3D7E"/>
    <w:rsid w:val="002D4204"/>
    <w:rsid w:val="002D439A"/>
    <w:rsid w:val="002D4BFD"/>
    <w:rsid w:val="002D5447"/>
    <w:rsid w:val="002D57E6"/>
    <w:rsid w:val="002D62F7"/>
    <w:rsid w:val="002D655A"/>
    <w:rsid w:val="002D6A4B"/>
    <w:rsid w:val="002E05F8"/>
    <w:rsid w:val="002E1083"/>
    <w:rsid w:val="002E1120"/>
    <w:rsid w:val="002E15D1"/>
    <w:rsid w:val="002E269B"/>
    <w:rsid w:val="002E2C8A"/>
    <w:rsid w:val="002E2DE6"/>
    <w:rsid w:val="002E34DB"/>
    <w:rsid w:val="002E6ED4"/>
    <w:rsid w:val="002E7178"/>
    <w:rsid w:val="002E72D7"/>
    <w:rsid w:val="002E799B"/>
    <w:rsid w:val="002F191B"/>
    <w:rsid w:val="002F1DBD"/>
    <w:rsid w:val="002F23D5"/>
    <w:rsid w:val="002F3856"/>
    <w:rsid w:val="002F3D95"/>
    <w:rsid w:val="002F4299"/>
    <w:rsid w:val="002F4694"/>
    <w:rsid w:val="002F4AFD"/>
    <w:rsid w:val="002F5E30"/>
    <w:rsid w:val="002F675C"/>
    <w:rsid w:val="00300909"/>
    <w:rsid w:val="003009E1"/>
    <w:rsid w:val="0030110F"/>
    <w:rsid w:val="0030149D"/>
    <w:rsid w:val="00301998"/>
    <w:rsid w:val="00303560"/>
    <w:rsid w:val="00303C79"/>
    <w:rsid w:val="00304A6B"/>
    <w:rsid w:val="003052E1"/>
    <w:rsid w:val="003055A8"/>
    <w:rsid w:val="00305CE4"/>
    <w:rsid w:val="00305E0F"/>
    <w:rsid w:val="003066B2"/>
    <w:rsid w:val="00306FC1"/>
    <w:rsid w:val="00307EA3"/>
    <w:rsid w:val="00311EB6"/>
    <w:rsid w:val="0031271C"/>
    <w:rsid w:val="00312F3C"/>
    <w:rsid w:val="00312F5A"/>
    <w:rsid w:val="00313568"/>
    <w:rsid w:val="00314DC8"/>
    <w:rsid w:val="00314EBD"/>
    <w:rsid w:val="00314FC6"/>
    <w:rsid w:val="003154E9"/>
    <w:rsid w:val="00315A2D"/>
    <w:rsid w:val="00315D20"/>
    <w:rsid w:val="00316206"/>
    <w:rsid w:val="00316604"/>
    <w:rsid w:val="00316DD0"/>
    <w:rsid w:val="0031715C"/>
    <w:rsid w:val="0031716D"/>
    <w:rsid w:val="003172C8"/>
    <w:rsid w:val="003172F7"/>
    <w:rsid w:val="00317B47"/>
    <w:rsid w:val="00317B95"/>
    <w:rsid w:val="00320618"/>
    <w:rsid w:val="0032213E"/>
    <w:rsid w:val="003230A7"/>
    <w:rsid w:val="00323E76"/>
    <w:rsid w:val="00323F84"/>
    <w:rsid w:val="00324DE4"/>
    <w:rsid w:val="00324F9F"/>
    <w:rsid w:val="00325BDA"/>
    <w:rsid w:val="00326F87"/>
    <w:rsid w:val="0032706D"/>
    <w:rsid w:val="00327137"/>
    <w:rsid w:val="0033020D"/>
    <w:rsid w:val="00330DD5"/>
    <w:rsid w:val="0033114F"/>
    <w:rsid w:val="0033254F"/>
    <w:rsid w:val="00332BFF"/>
    <w:rsid w:val="00333354"/>
    <w:rsid w:val="00333E54"/>
    <w:rsid w:val="00333F53"/>
    <w:rsid w:val="00334061"/>
    <w:rsid w:val="003340A5"/>
    <w:rsid w:val="0033414F"/>
    <w:rsid w:val="00334280"/>
    <w:rsid w:val="0033480E"/>
    <w:rsid w:val="00334EAA"/>
    <w:rsid w:val="00335263"/>
    <w:rsid w:val="0033558F"/>
    <w:rsid w:val="00335A82"/>
    <w:rsid w:val="00336F21"/>
    <w:rsid w:val="0033766B"/>
    <w:rsid w:val="003377F1"/>
    <w:rsid w:val="003405DD"/>
    <w:rsid w:val="00340A87"/>
    <w:rsid w:val="00340AF5"/>
    <w:rsid w:val="00342CB9"/>
    <w:rsid w:val="00342E25"/>
    <w:rsid w:val="00344079"/>
    <w:rsid w:val="003440D4"/>
    <w:rsid w:val="00344277"/>
    <w:rsid w:val="00344468"/>
    <w:rsid w:val="00344483"/>
    <w:rsid w:val="00344675"/>
    <w:rsid w:val="0034479A"/>
    <w:rsid w:val="00344A6E"/>
    <w:rsid w:val="003456D4"/>
    <w:rsid w:val="0034617D"/>
    <w:rsid w:val="00346690"/>
    <w:rsid w:val="00346E96"/>
    <w:rsid w:val="0034749C"/>
    <w:rsid w:val="00350269"/>
    <w:rsid w:val="003506F4"/>
    <w:rsid w:val="0035091F"/>
    <w:rsid w:val="00351A52"/>
    <w:rsid w:val="00353559"/>
    <w:rsid w:val="0035384C"/>
    <w:rsid w:val="00353CF9"/>
    <w:rsid w:val="00353F39"/>
    <w:rsid w:val="003544C7"/>
    <w:rsid w:val="00355099"/>
    <w:rsid w:val="003555D4"/>
    <w:rsid w:val="0035652E"/>
    <w:rsid w:val="00356935"/>
    <w:rsid w:val="00357457"/>
    <w:rsid w:val="003579EC"/>
    <w:rsid w:val="00357A0D"/>
    <w:rsid w:val="003601E5"/>
    <w:rsid w:val="0036070A"/>
    <w:rsid w:val="00360A2C"/>
    <w:rsid w:val="00360DF0"/>
    <w:rsid w:val="003610A2"/>
    <w:rsid w:val="00361325"/>
    <w:rsid w:val="00361C87"/>
    <w:rsid w:val="0036233F"/>
    <w:rsid w:val="00363328"/>
    <w:rsid w:val="00365442"/>
    <w:rsid w:val="0036569F"/>
    <w:rsid w:val="003661D0"/>
    <w:rsid w:val="0036708D"/>
    <w:rsid w:val="0036723B"/>
    <w:rsid w:val="00367588"/>
    <w:rsid w:val="00367BE7"/>
    <w:rsid w:val="003719E3"/>
    <w:rsid w:val="003728AA"/>
    <w:rsid w:val="00373472"/>
    <w:rsid w:val="003735AD"/>
    <w:rsid w:val="00373D71"/>
    <w:rsid w:val="00373F5E"/>
    <w:rsid w:val="00374968"/>
    <w:rsid w:val="00375356"/>
    <w:rsid w:val="00375519"/>
    <w:rsid w:val="0037665D"/>
    <w:rsid w:val="00377FF1"/>
    <w:rsid w:val="00377FFE"/>
    <w:rsid w:val="00380508"/>
    <w:rsid w:val="00380B62"/>
    <w:rsid w:val="003816D2"/>
    <w:rsid w:val="003821CD"/>
    <w:rsid w:val="003823CA"/>
    <w:rsid w:val="00383077"/>
    <w:rsid w:val="00383F81"/>
    <w:rsid w:val="00384A7E"/>
    <w:rsid w:val="003855EA"/>
    <w:rsid w:val="00385F91"/>
    <w:rsid w:val="0038746E"/>
    <w:rsid w:val="003877A9"/>
    <w:rsid w:val="00387F18"/>
    <w:rsid w:val="003900F3"/>
    <w:rsid w:val="00391035"/>
    <w:rsid w:val="00391988"/>
    <w:rsid w:val="00391F1E"/>
    <w:rsid w:val="003930E5"/>
    <w:rsid w:val="003931E1"/>
    <w:rsid w:val="00393668"/>
    <w:rsid w:val="003937C7"/>
    <w:rsid w:val="003941D9"/>
    <w:rsid w:val="003953ED"/>
    <w:rsid w:val="00395B59"/>
    <w:rsid w:val="00396083"/>
    <w:rsid w:val="003961C2"/>
    <w:rsid w:val="00396A6B"/>
    <w:rsid w:val="00396DB9"/>
    <w:rsid w:val="00396FF6"/>
    <w:rsid w:val="003972F7"/>
    <w:rsid w:val="00397A1F"/>
    <w:rsid w:val="00397AAD"/>
    <w:rsid w:val="00397E2C"/>
    <w:rsid w:val="003A0C77"/>
    <w:rsid w:val="003A10B2"/>
    <w:rsid w:val="003A14F1"/>
    <w:rsid w:val="003A1A18"/>
    <w:rsid w:val="003A33AF"/>
    <w:rsid w:val="003A461B"/>
    <w:rsid w:val="003A5D4F"/>
    <w:rsid w:val="003A6234"/>
    <w:rsid w:val="003A6E9B"/>
    <w:rsid w:val="003A7161"/>
    <w:rsid w:val="003A7D50"/>
    <w:rsid w:val="003B04BD"/>
    <w:rsid w:val="003B211D"/>
    <w:rsid w:val="003B2A4A"/>
    <w:rsid w:val="003B2D5C"/>
    <w:rsid w:val="003B3C44"/>
    <w:rsid w:val="003B5197"/>
    <w:rsid w:val="003B5AF2"/>
    <w:rsid w:val="003B5EC0"/>
    <w:rsid w:val="003B6310"/>
    <w:rsid w:val="003B6D27"/>
    <w:rsid w:val="003B72FE"/>
    <w:rsid w:val="003C0538"/>
    <w:rsid w:val="003C09E5"/>
    <w:rsid w:val="003C0F48"/>
    <w:rsid w:val="003C0FDF"/>
    <w:rsid w:val="003C11E2"/>
    <w:rsid w:val="003C1454"/>
    <w:rsid w:val="003C1484"/>
    <w:rsid w:val="003C17EA"/>
    <w:rsid w:val="003C26FB"/>
    <w:rsid w:val="003C279B"/>
    <w:rsid w:val="003C27D9"/>
    <w:rsid w:val="003C3898"/>
    <w:rsid w:val="003C587F"/>
    <w:rsid w:val="003C5C31"/>
    <w:rsid w:val="003C7720"/>
    <w:rsid w:val="003C7E62"/>
    <w:rsid w:val="003D080D"/>
    <w:rsid w:val="003D13A2"/>
    <w:rsid w:val="003D140D"/>
    <w:rsid w:val="003D1426"/>
    <w:rsid w:val="003D1C3F"/>
    <w:rsid w:val="003D2101"/>
    <w:rsid w:val="003D2480"/>
    <w:rsid w:val="003D2791"/>
    <w:rsid w:val="003D2F8D"/>
    <w:rsid w:val="003D3B77"/>
    <w:rsid w:val="003D48AD"/>
    <w:rsid w:val="003D56F3"/>
    <w:rsid w:val="003D7A11"/>
    <w:rsid w:val="003D7FFD"/>
    <w:rsid w:val="003E0B7A"/>
    <w:rsid w:val="003E174C"/>
    <w:rsid w:val="003E20AB"/>
    <w:rsid w:val="003E214E"/>
    <w:rsid w:val="003E2626"/>
    <w:rsid w:val="003E2AFD"/>
    <w:rsid w:val="003E300C"/>
    <w:rsid w:val="003E30BD"/>
    <w:rsid w:val="003E3627"/>
    <w:rsid w:val="003E3B31"/>
    <w:rsid w:val="003E42AC"/>
    <w:rsid w:val="003E44EC"/>
    <w:rsid w:val="003E4B77"/>
    <w:rsid w:val="003E4CD9"/>
    <w:rsid w:val="003E5095"/>
    <w:rsid w:val="003E54F9"/>
    <w:rsid w:val="003E5E07"/>
    <w:rsid w:val="003E60CA"/>
    <w:rsid w:val="003E6B14"/>
    <w:rsid w:val="003E6FC4"/>
    <w:rsid w:val="003E73BF"/>
    <w:rsid w:val="003E7CA2"/>
    <w:rsid w:val="003F02B9"/>
    <w:rsid w:val="003F05D8"/>
    <w:rsid w:val="003F0DB2"/>
    <w:rsid w:val="003F0FC4"/>
    <w:rsid w:val="003F2496"/>
    <w:rsid w:val="003F2C48"/>
    <w:rsid w:val="003F35E6"/>
    <w:rsid w:val="003F43EE"/>
    <w:rsid w:val="003F45D1"/>
    <w:rsid w:val="003F49D8"/>
    <w:rsid w:val="003F4E47"/>
    <w:rsid w:val="003F5033"/>
    <w:rsid w:val="003F50B0"/>
    <w:rsid w:val="003F6849"/>
    <w:rsid w:val="003F705A"/>
    <w:rsid w:val="003F74EC"/>
    <w:rsid w:val="003F7CEE"/>
    <w:rsid w:val="003F7F54"/>
    <w:rsid w:val="004000DC"/>
    <w:rsid w:val="00400810"/>
    <w:rsid w:val="00400E7D"/>
    <w:rsid w:val="004018B9"/>
    <w:rsid w:val="00402EEE"/>
    <w:rsid w:val="004030D2"/>
    <w:rsid w:val="00403264"/>
    <w:rsid w:val="00403561"/>
    <w:rsid w:val="00403A61"/>
    <w:rsid w:val="00403C77"/>
    <w:rsid w:val="004046B9"/>
    <w:rsid w:val="004046CB"/>
    <w:rsid w:val="00404AD3"/>
    <w:rsid w:val="00405190"/>
    <w:rsid w:val="004052ED"/>
    <w:rsid w:val="00405704"/>
    <w:rsid w:val="00405797"/>
    <w:rsid w:val="004068F4"/>
    <w:rsid w:val="00406A5E"/>
    <w:rsid w:val="00406AA3"/>
    <w:rsid w:val="00407923"/>
    <w:rsid w:val="0041012D"/>
    <w:rsid w:val="004101BB"/>
    <w:rsid w:val="00410E83"/>
    <w:rsid w:val="00411073"/>
    <w:rsid w:val="00411E23"/>
    <w:rsid w:val="00411FBB"/>
    <w:rsid w:val="00412601"/>
    <w:rsid w:val="00414E2B"/>
    <w:rsid w:val="00414ED0"/>
    <w:rsid w:val="00415463"/>
    <w:rsid w:val="00415594"/>
    <w:rsid w:val="004157A7"/>
    <w:rsid w:val="00416052"/>
    <w:rsid w:val="0041719D"/>
    <w:rsid w:val="004174EA"/>
    <w:rsid w:val="00417D06"/>
    <w:rsid w:val="00417D58"/>
    <w:rsid w:val="00420242"/>
    <w:rsid w:val="004203D5"/>
    <w:rsid w:val="00420605"/>
    <w:rsid w:val="004208FB"/>
    <w:rsid w:val="00420F36"/>
    <w:rsid w:val="004211A2"/>
    <w:rsid w:val="00421A0F"/>
    <w:rsid w:val="004222E0"/>
    <w:rsid w:val="00422A61"/>
    <w:rsid w:val="004234F1"/>
    <w:rsid w:val="00423DB2"/>
    <w:rsid w:val="004240A9"/>
    <w:rsid w:val="004248A4"/>
    <w:rsid w:val="00424D2E"/>
    <w:rsid w:val="00424D45"/>
    <w:rsid w:val="00424DF5"/>
    <w:rsid w:val="004258B1"/>
    <w:rsid w:val="0042642C"/>
    <w:rsid w:val="0042658E"/>
    <w:rsid w:val="00426AC5"/>
    <w:rsid w:val="00427019"/>
    <w:rsid w:val="004270D6"/>
    <w:rsid w:val="00430073"/>
    <w:rsid w:val="00430176"/>
    <w:rsid w:val="00430289"/>
    <w:rsid w:val="0043092E"/>
    <w:rsid w:val="00433519"/>
    <w:rsid w:val="004338AD"/>
    <w:rsid w:val="004342F7"/>
    <w:rsid w:val="004366B4"/>
    <w:rsid w:val="004372A7"/>
    <w:rsid w:val="00437724"/>
    <w:rsid w:val="00437867"/>
    <w:rsid w:val="00437936"/>
    <w:rsid w:val="00437B89"/>
    <w:rsid w:val="00440383"/>
    <w:rsid w:val="004409E9"/>
    <w:rsid w:val="0044106E"/>
    <w:rsid w:val="0044139C"/>
    <w:rsid w:val="00441897"/>
    <w:rsid w:val="00442690"/>
    <w:rsid w:val="00442A6E"/>
    <w:rsid w:val="00443252"/>
    <w:rsid w:val="004442B8"/>
    <w:rsid w:val="004446FA"/>
    <w:rsid w:val="00444C7E"/>
    <w:rsid w:val="00444DC9"/>
    <w:rsid w:val="00445AE6"/>
    <w:rsid w:val="00445EBA"/>
    <w:rsid w:val="0044636B"/>
    <w:rsid w:val="00446E34"/>
    <w:rsid w:val="00447A1A"/>
    <w:rsid w:val="00447BBD"/>
    <w:rsid w:val="00451163"/>
    <w:rsid w:val="00451A4C"/>
    <w:rsid w:val="00452B6B"/>
    <w:rsid w:val="00452CC9"/>
    <w:rsid w:val="00452DD4"/>
    <w:rsid w:val="00452DE8"/>
    <w:rsid w:val="004536FF"/>
    <w:rsid w:val="004546F9"/>
    <w:rsid w:val="00454D26"/>
    <w:rsid w:val="0045595A"/>
    <w:rsid w:val="0045640F"/>
    <w:rsid w:val="004565C5"/>
    <w:rsid w:val="00457CBB"/>
    <w:rsid w:val="00460090"/>
    <w:rsid w:val="00460354"/>
    <w:rsid w:val="0046078A"/>
    <w:rsid w:val="00460E98"/>
    <w:rsid w:val="0046169F"/>
    <w:rsid w:val="0046198D"/>
    <w:rsid w:val="00461BDA"/>
    <w:rsid w:val="00461CB7"/>
    <w:rsid w:val="0046208A"/>
    <w:rsid w:val="00462908"/>
    <w:rsid w:val="00462F85"/>
    <w:rsid w:val="00462FF2"/>
    <w:rsid w:val="0046329A"/>
    <w:rsid w:val="004634FB"/>
    <w:rsid w:val="0046397D"/>
    <w:rsid w:val="00463D19"/>
    <w:rsid w:val="004642A6"/>
    <w:rsid w:val="00464A3D"/>
    <w:rsid w:val="00464D88"/>
    <w:rsid w:val="00464DBE"/>
    <w:rsid w:val="00465968"/>
    <w:rsid w:val="00466287"/>
    <w:rsid w:val="00467948"/>
    <w:rsid w:val="00467C13"/>
    <w:rsid w:val="00467D90"/>
    <w:rsid w:val="004704AF"/>
    <w:rsid w:val="004715F5"/>
    <w:rsid w:val="00472146"/>
    <w:rsid w:val="00472A1F"/>
    <w:rsid w:val="00472C5C"/>
    <w:rsid w:val="00472CF3"/>
    <w:rsid w:val="00472F11"/>
    <w:rsid w:val="0047372C"/>
    <w:rsid w:val="004743F8"/>
    <w:rsid w:val="004744D8"/>
    <w:rsid w:val="00474601"/>
    <w:rsid w:val="00475560"/>
    <w:rsid w:val="004757B7"/>
    <w:rsid w:val="0047592B"/>
    <w:rsid w:val="00475E40"/>
    <w:rsid w:val="004761B0"/>
    <w:rsid w:val="00477A32"/>
    <w:rsid w:val="004806EF"/>
    <w:rsid w:val="00481677"/>
    <w:rsid w:val="00481F04"/>
    <w:rsid w:val="004828A8"/>
    <w:rsid w:val="0048342A"/>
    <w:rsid w:val="00484132"/>
    <w:rsid w:val="00484210"/>
    <w:rsid w:val="00484C7D"/>
    <w:rsid w:val="004856DB"/>
    <w:rsid w:val="0048611A"/>
    <w:rsid w:val="0048638B"/>
    <w:rsid w:val="004869EB"/>
    <w:rsid w:val="00487E41"/>
    <w:rsid w:val="00490157"/>
    <w:rsid w:val="00490246"/>
    <w:rsid w:val="00491D60"/>
    <w:rsid w:val="00492766"/>
    <w:rsid w:val="004931A7"/>
    <w:rsid w:val="004932D4"/>
    <w:rsid w:val="004932E3"/>
    <w:rsid w:val="004938F6"/>
    <w:rsid w:val="00493B58"/>
    <w:rsid w:val="0049406F"/>
    <w:rsid w:val="00494865"/>
    <w:rsid w:val="004952A0"/>
    <w:rsid w:val="00495881"/>
    <w:rsid w:val="00496174"/>
    <w:rsid w:val="00496BA1"/>
    <w:rsid w:val="00497C45"/>
    <w:rsid w:val="004A07AA"/>
    <w:rsid w:val="004A19DF"/>
    <w:rsid w:val="004A1BC2"/>
    <w:rsid w:val="004A21C9"/>
    <w:rsid w:val="004A26A5"/>
    <w:rsid w:val="004A27D6"/>
    <w:rsid w:val="004A3434"/>
    <w:rsid w:val="004A351E"/>
    <w:rsid w:val="004A3F2F"/>
    <w:rsid w:val="004A4607"/>
    <w:rsid w:val="004A4ABC"/>
    <w:rsid w:val="004A5153"/>
    <w:rsid w:val="004A6EF7"/>
    <w:rsid w:val="004A757D"/>
    <w:rsid w:val="004A7FAF"/>
    <w:rsid w:val="004B080C"/>
    <w:rsid w:val="004B15D1"/>
    <w:rsid w:val="004B1784"/>
    <w:rsid w:val="004B1B68"/>
    <w:rsid w:val="004B1ECB"/>
    <w:rsid w:val="004B1FD7"/>
    <w:rsid w:val="004B2117"/>
    <w:rsid w:val="004B32D7"/>
    <w:rsid w:val="004B33EB"/>
    <w:rsid w:val="004B39E2"/>
    <w:rsid w:val="004B3AB8"/>
    <w:rsid w:val="004B3E0E"/>
    <w:rsid w:val="004B469D"/>
    <w:rsid w:val="004B46C0"/>
    <w:rsid w:val="004B4CDC"/>
    <w:rsid w:val="004B5C85"/>
    <w:rsid w:val="004B603B"/>
    <w:rsid w:val="004B62DD"/>
    <w:rsid w:val="004B6775"/>
    <w:rsid w:val="004B6CDB"/>
    <w:rsid w:val="004B6CDF"/>
    <w:rsid w:val="004B723F"/>
    <w:rsid w:val="004B72AE"/>
    <w:rsid w:val="004B7FF1"/>
    <w:rsid w:val="004C0026"/>
    <w:rsid w:val="004C0D66"/>
    <w:rsid w:val="004C1641"/>
    <w:rsid w:val="004C1C96"/>
    <w:rsid w:val="004C1CA1"/>
    <w:rsid w:val="004C1CBE"/>
    <w:rsid w:val="004C2627"/>
    <w:rsid w:val="004C2DB0"/>
    <w:rsid w:val="004C37F9"/>
    <w:rsid w:val="004C3D50"/>
    <w:rsid w:val="004C440E"/>
    <w:rsid w:val="004C461E"/>
    <w:rsid w:val="004C4E26"/>
    <w:rsid w:val="004C51A7"/>
    <w:rsid w:val="004C55E5"/>
    <w:rsid w:val="004C6561"/>
    <w:rsid w:val="004D117F"/>
    <w:rsid w:val="004D1995"/>
    <w:rsid w:val="004D3034"/>
    <w:rsid w:val="004D3484"/>
    <w:rsid w:val="004D3777"/>
    <w:rsid w:val="004D3E3D"/>
    <w:rsid w:val="004D4750"/>
    <w:rsid w:val="004D4B29"/>
    <w:rsid w:val="004D4FE9"/>
    <w:rsid w:val="004D538C"/>
    <w:rsid w:val="004D61FD"/>
    <w:rsid w:val="004D6BE3"/>
    <w:rsid w:val="004D6E44"/>
    <w:rsid w:val="004E083A"/>
    <w:rsid w:val="004E0B4D"/>
    <w:rsid w:val="004E129A"/>
    <w:rsid w:val="004E2385"/>
    <w:rsid w:val="004E2401"/>
    <w:rsid w:val="004E43F7"/>
    <w:rsid w:val="004E5ADC"/>
    <w:rsid w:val="004E671B"/>
    <w:rsid w:val="004E789D"/>
    <w:rsid w:val="004E78B7"/>
    <w:rsid w:val="004E7E37"/>
    <w:rsid w:val="004F167E"/>
    <w:rsid w:val="004F1D66"/>
    <w:rsid w:val="004F3ADB"/>
    <w:rsid w:val="004F46DA"/>
    <w:rsid w:val="004F5FDE"/>
    <w:rsid w:val="004F7585"/>
    <w:rsid w:val="004F7E58"/>
    <w:rsid w:val="005005D4"/>
    <w:rsid w:val="0050124B"/>
    <w:rsid w:val="005015AB"/>
    <w:rsid w:val="00501C5F"/>
    <w:rsid w:val="005031C8"/>
    <w:rsid w:val="0050362F"/>
    <w:rsid w:val="005036FE"/>
    <w:rsid w:val="005039ED"/>
    <w:rsid w:val="00503CDA"/>
    <w:rsid w:val="00504489"/>
    <w:rsid w:val="0050461E"/>
    <w:rsid w:val="00504D1F"/>
    <w:rsid w:val="00505AD2"/>
    <w:rsid w:val="00505DB3"/>
    <w:rsid w:val="00505E1D"/>
    <w:rsid w:val="005066FE"/>
    <w:rsid w:val="00506F5E"/>
    <w:rsid w:val="0051014F"/>
    <w:rsid w:val="0051023B"/>
    <w:rsid w:val="00510724"/>
    <w:rsid w:val="00510A43"/>
    <w:rsid w:val="00511316"/>
    <w:rsid w:val="005113AE"/>
    <w:rsid w:val="00511408"/>
    <w:rsid w:val="00511B94"/>
    <w:rsid w:val="00511C45"/>
    <w:rsid w:val="00512339"/>
    <w:rsid w:val="00512E38"/>
    <w:rsid w:val="00512E9E"/>
    <w:rsid w:val="005147D1"/>
    <w:rsid w:val="00514A74"/>
    <w:rsid w:val="00514DBF"/>
    <w:rsid w:val="00515051"/>
    <w:rsid w:val="005150E0"/>
    <w:rsid w:val="005159B0"/>
    <w:rsid w:val="00515B07"/>
    <w:rsid w:val="00515E49"/>
    <w:rsid w:val="0051602B"/>
    <w:rsid w:val="005161E9"/>
    <w:rsid w:val="005168A4"/>
    <w:rsid w:val="005171DA"/>
    <w:rsid w:val="0051777B"/>
    <w:rsid w:val="0052022C"/>
    <w:rsid w:val="005206CC"/>
    <w:rsid w:val="00520734"/>
    <w:rsid w:val="00520EB7"/>
    <w:rsid w:val="00521413"/>
    <w:rsid w:val="0052179C"/>
    <w:rsid w:val="00521EC8"/>
    <w:rsid w:val="005220D8"/>
    <w:rsid w:val="005225C0"/>
    <w:rsid w:val="00523AFF"/>
    <w:rsid w:val="00523FC2"/>
    <w:rsid w:val="00524550"/>
    <w:rsid w:val="00524717"/>
    <w:rsid w:val="005248EE"/>
    <w:rsid w:val="00527683"/>
    <w:rsid w:val="00530366"/>
    <w:rsid w:val="00531557"/>
    <w:rsid w:val="005326DB"/>
    <w:rsid w:val="00532C62"/>
    <w:rsid w:val="005330A4"/>
    <w:rsid w:val="005337AF"/>
    <w:rsid w:val="00533BD4"/>
    <w:rsid w:val="00533DA5"/>
    <w:rsid w:val="00534008"/>
    <w:rsid w:val="00534E74"/>
    <w:rsid w:val="005356B1"/>
    <w:rsid w:val="005356CD"/>
    <w:rsid w:val="00535DC7"/>
    <w:rsid w:val="0053631C"/>
    <w:rsid w:val="00536628"/>
    <w:rsid w:val="00537518"/>
    <w:rsid w:val="0053790C"/>
    <w:rsid w:val="00537ADA"/>
    <w:rsid w:val="00537BB9"/>
    <w:rsid w:val="0054046B"/>
    <w:rsid w:val="00540874"/>
    <w:rsid w:val="005428B6"/>
    <w:rsid w:val="00542A42"/>
    <w:rsid w:val="005438DC"/>
    <w:rsid w:val="00543E1F"/>
    <w:rsid w:val="00543F91"/>
    <w:rsid w:val="00544A0E"/>
    <w:rsid w:val="00545965"/>
    <w:rsid w:val="00545A9A"/>
    <w:rsid w:val="00546271"/>
    <w:rsid w:val="00546F08"/>
    <w:rsid w:val="00550928"/>
    <w:rsid w:val="00551449"/>
    <w:rsid w:val="00551BA8"/>
    <w:rsid w:val="00552683"/>
    <w:rsid w:val="00552AFE"/>
    <w:rsid w:val="00552B81"/>
    <w:rsid w:val="0055344C"/>
    <w:rsid w:val="00553687"/>
    <w:rsid w:val="00553E3C"/>
    <w:rsid w:val="005540C5"/>
    <w:rsid w:val="005544F6"/>
    <w:rsid w:val="00554C9D"/>
    <w:rsid w:val="00554DB1"/>
    <w:rsid w:val="00555E53"/>
    <w:rsid w:val="00555EAF"/>
    <w:rsid w:val="00555EB8"/>
    <w:rsid w:val="00556B42"/>
    <w:rsid w:val="00556C81"/>
    <w:rsid w:val="00560032"/>
    <w:rsid w:val="00560149"/>
    <w:rsid w:val="00560705"/>
    <w:rsid w:val="00560F27"/>
    <w:rsid w:val="005618E6"/>
    <w:rsid w:val="0056192F"/>
    <w:rsid w:val="0056398B"/>
    <w:rsid w:val="005651CB"/>
    <w:rsid w:val="00565610"/>
    <w:rsid w:val="00567047"/>
    <w:rsid w:val="005679B8"/>
    <w:rsid w:val="00567A3E"/>
    <w:rsid w:val="00567AC7"/>
    <w:rsid w:val="00567F6E"/>
    <w:rsid w:val="00570943"/>
    <w:rsid w:val="00570A6D"/>
    <w:rsid w:val="0057140F"/>
    <w:rsid w:val="00571AFC"/>
    <w:rsid w:val="00571F0B"/>
    <w:rsid w:val="00572C07"/>
    <w:rsid w:val="00572DB0"/>
    <w:rsid w:val="00573144"/>
    <w:rsid w:val="005734FA"/>
    <w:rsid w:val="00574C44"/>
    <w:rsid w:val="00574C5C"/>
    <w:rsid w:val="005750CE"/>
    <w:rsid w:val="00575571"/>
    <w:rsid w:val="005759C1"/>
    <w:rsid w:val="00575D3B"/>
    <w:rsid w:val="00576AC4"/>
    <w:rsid w:val="00576AD6"/>
    <w:rsid w:val="00576B87"/>
    <w:rsid w:val="005778BF"/>
    <w:rsid w:val="00580223"/>
    <w:rsid w:val="0058110D"/>
    <w:rsid w:val="0058271F"/>
    <w:rsid w:val="0058299E"/>
    <w:rsid w:val="00583A1A"/>
    <w:rsid w:val="0058401E"/>
    <w:rsid w:val="005858E6"/>
    <w:rsid w:val="005864AD"/>
    <w:rsid w:val="00586B42"/>
    <w:rsid w:val="00587E51"/>
    <w:rsid w:val="00590E17"/>
    <w:rsid w:val="00591198"/>
    <w:rsid w:val="00593E6C"/>
    <w:rsid w:val="0059461C"/>
    <w:rsid w:val="00594680"/>
    <w:rsid w:val="005947DA"/>
    <w:rsid w:val="005948E3"/>
    <w:rsid w:val="005952DD"/>
    <w:rsid w:val="005954C3"/>
    <w:rsid w:val="00595CB0"/>
    <w:rsid w:val="00595D85"/>
    <w:rsid w:val="0059644C"/>
    <w:rsid w:val="005971F6"/>
    <w:rsid w:val="00597357"/>
    <w:rsid w:val="00597444"/>
    <w:rsid w:val="005A02B3"/>
    <w:rsid w:val="005A0C0A"/>
    <w:rsid w:val="005A1D03"/>
    <w:rsid w:val="005A200C"/>
    <w:rsid w:val="005A22A3"/>
    <w:rsid w:val="005A3185"/>
    <w:rsid w:val="005A3359"/>
    <w:rsid w:val="005A363E"/>
    <w:rsid w:val="005A3682"/>
    <w:rsid w:val="005A415F"/>
    <w:rsid w:val="005A48B1"/>
    <w:rsid w:val="005A49F7"/>
    <w:rsid w:val="005A4EB7"/>
    <w:rsid w:val="005A4EE5"/>
    <w:rsid w:val="005A5517"/>
    <w:rsid w:val="005A571C"/>
    <w:rsid w:val="005A5A02"/>
    <w:rsid w:val="005A60D2"/>
    <w:rsid w:val="005A66B2"/>
    <w:rsid w:val="005A6DB3"/>
    <w:rsid w:val="005B21D1"/>
    <w:rsid w:val="005B2536"/>
    <w:rsid w:val="005B4A4D"/>
    <w:rsid w:val="005B4DFE"/>
    <w:rsid w:val="005B50D0"/>
    <w:rsid w:val="005B554F"/>
    <w:rsid w:val="005B5EB3"/>
    <w:rsid w:val="005B68C1"/>
    <w:rsid w:val="005B6FF2"/>
    <w:rsid w:val="005B7252"/>
    <w:rsid w:val="005B752E"/>
    <w:rsid w:val="005B7D60"/>
    <w:rsid w:val="005C04C6"/>
    <w:rsid w:val="005C0854"/>
    <w:rsid w:val="005C12AB"/>
    <w:rsid w:val="005C17A9"/>
    <w:rsid w:val="005C18FE"/>
    <w:rsid w:val="005C294F"/>
    <w:rsid w:val="005C2DD3"/>
    <w:rsid w:val="005C2E2F"/>
    <w:rsid w:val="005C5080"/>
    <w:rsid w:val="005C5C5E"/>
    <w:rsid w:val="005C643A"/>
    <w:rsid w:val="005C64BF"/>
    <w:rsid w:val="005C6C94"/>
    <w:rsid w:val="005C6FAC"/>
    <w:rsid w:val="005C74CC"/>
    <w:rsid w:val="005C7CA0"/>
    <w:rsid w:val="005C7E75"/>
    <w:rsid w:val="005D0620"/>
    <w:rsid w:val="005D0E52"/>
    <w:rsid w:val="005D1A00"/>
    <w:rsid w:val="005D21BD"/>
    <w:rsid w:val="005D2431"/>
    <w:rsid w:val="005D2D37"/>
    <w:rsid w:val="005D38EA"/>
    <w:rsid w:val="005D3B53"/>
    <w:rsid w:val="005D4343"/>
    <w:rsid w:val="005D4799"/>
    <w:rsid w:val="005D47B6"/>
    <w:rsid w:val="005D5293"/>
    <w:rsid w:val="005D53F8"/>
    <w:rsid w:val="005D55D0"/>
    <w:rsid w:val="005D5715"/>
    <w:rsid w:val="005D5CEE"/>
    <w:rsid w:val="005D6403"/>
    <w:rsid w:val="005D6A6E"/>
    <w:rsid w:val="005D7897"/>
    <w:rsid w:val="005E07D0"/>
    <w:rsid w:val="005E088A"/>
    <w:rsid w:val="005E1097"/>
    <w:rsid w:val="005E11B8"/>
    <w:rsid w:val="005E1F40"/>
    <w:rsid w:val="005E242E"/>
    <w:rsid w:val="005E28FD"/>
    <w:rsid w:val="005E3B53"/>
    <w:rsid w:val="005E40B8"/>
    <w:rsid w:val="005E460D"/>
    <w:rsid w:val="005E46D4"/>
    <w:rsid w:val="005E5975"/>
    <w:rsid w:val="005E5E15"/>
    <w:rsid w:val="005E5F86"/>
    <w:rsid w:val="005E6339"/>
    <w:rsid w:val="005E63F3"/>
    <w:rsid w:val="005E6776"/>
    <w:rsid w:val="005E7AB5"/>
    <w:rsid w:val="005E7D8C"/>
    <w:rsid w:val="005F00FC"/>
    <w:rsid w:val="005F0277"/>
    <w:rsid w:val="005F09DD"/>
    <w:rsid w:val="005F141A"/>
    <w:rsid w:val="005F15CC"/>
    <w:rsid w:val="005F1F04"/>
    <w:rsid w:val="005F21A3"/>
    <w:rsid w:val="005F2510"/>
    <w:rsid w:val="005F2897"/>
    <w:rsid w:val="005F2ACA"/>
    <w:rsid w:val="005F3355"/>
    <w:rsid w:val="005F376E"/>
    <w:rsid w:val="005F3FB9"/>
    <w:rsid w:val="005F42CB"/>
    <w:rsid w:val="005F5692"/>
    <w:rsid w:val="005F635E"/>
    <w:rsid w:val="005F638A"/>
    <w:rsid w:val="005F64BD"/>
    <w:rsid w:val="005F66A2"/>
    <w:rsid w:val="005F6E3B"/>
    <w:rsid w:val="005F6E5F"/>
    <w:rsid w:val="005F7C10"/>
    <w:rsid w:val="005F7EDB"/>
    <w:rsid w:val="005F7FB1"/>
    <w:rsid w:val="006004CD"/>
    <w:rsid w:val="006010DA"/>
    <w:rsid w:val="00601282"/>
    <w:rsid w:val="00602CEC"/>
    <w:rsid w:val="006041C3"/>
    <w:rsid w:val="00604732"/>
    <w:rsid w:val="0060492E"/>
    <w:rsid w:val="00605353"/>
    <w:rsid w:val="00605B98"/>
    <w:rsid w:val="006060D4"/>
    <w:rsid w:val="00607155"/>
    <w:rsid w:val="00607272"/>
    <w:rsid w:val="00610575"/>
    <w:rsid w:val="00610992"/>
    <w:rsid w:val="00610C69"/>
    <w:rsid w:val="00611729"/>
    <w:rsid w:val="00611F94"/>
    <w:rsid w:val="006122AC"/>
    <w:rsid w:val="00612741"/>
    <w:rsid w:val="0061288F"/>
    <w:rsid w:val="00612A28"/>
    <w:rsid w:val="0061353B"/>
    <w:rsid w:val="00615819"/>
    <w:rsid w:val="0061586A"/>
    <w:rsid w:val="00615D68"/>
    <w:rsid w:val="00616171"/>
    <w:rsid w:val="006169AD"/>
    <w:rsid w:val="0062058D"/>
    <w:rsid w:val="006205D9"/>
    <w:rsid w:val="00620ED4"/>
    <w:rsid w:val="006218D8"/>
    <w:rsid w:val="00622387"/>
    <w:rsid w:val="0062259A"/>
    <w:rsid w:val="00622775"/>
    <w:rsid w:val="00622E13"/>
    <w:rsid w:val="00625AB8"/>
    <w:rsid w:val="00626218"/>
    <w:rsid w:val="00626F97"/>
    <w:rsid w:val="00627414"/>
    <w:rsid w:val="006275B2"/>
    <w:rsid w:val="00627B70"/>
    <w:rsid w:val="006309D7"/>
    <w:rsid w:val="006309E2"/>
    <w:rsid w:val="00630CE3"/>
    <w:rsid w:val="006313AD"/>
    <w:rsid w:val="006314F4"/>
    <w:rsid w:val="00631679"/>
    <w:rsid w:val="006327D9"/>
    <w:rsid w:val="00632F10"/>
    <w:rsid w:val="006330DE"/>
    <w:rsid w:val="00633AA5"/>
    <w:rsid w:val="006352D2"/>
    <w:rsid w:val="00635E8F"/>
    <w:rsid w:val="00635EFD"/>
    <w:rsid w:val="00636DD6"/>
    <w:rsid w:val="006374A2"/>
    <w:rsid w:val="006376C4"/>
    <w:rsid w:val="0064148B"/>
    <w:rsid w:val="006418F1"/>
    <w:rsid w:val="00642085"/>
    <w:rsid w:val="006423B2"/>
    <w:rsid w:val="006426DA"/>
    <w:rsid w:val="006428AF"/>
    <w:rsid w:val="0064290F"/>
    <w:rsid w:val="00642BCE"/>
    <w:rsid w:val="00644168"/>
    <w:rsid w:val="00645C5A"/>
    <w:rsid w:val="0064688B"/>
    <w:rsid w:val="006478BC"/>
    <w:rsid w:val="0065024E"/>
    <w:rsid w:val="006507ED"/>
    <w:rsid w:val="0065119D"/>
    <w:rsid w:val="00651D90"/>
    <w:rsid w:val="00653658"/>
    <w:rsid w:val="006548E7"/>
    <w:rsid w:val="0065548E"/>
    <w:rsid w:val="00655BA9"/>
    <w:rsid w:val="0065684C"/>
    <w:rsid w:val="006569A0"/>
    <w:rsid w:val="00657232"/>
    <w:rsid w:val="00657842"/>
    <w:rsid w:val="0065789B"/>
    <w:rsid w:val="00660497"/>
    <w:rsid w:val="00660A24"/>
    <w:rsid w:val="00661044"/>
    <w:rsid w:val="00661231"/>
    <w:rsid w:val="00661EC6"/>
    <w:rsid w:val="0066276E"/>
    <w:rsid w:val="00662ABB"/>
    <w:rsid w:val="0066393F"/>
    <w:rsid w:val="00664282"/>
    <w:rsid w:val="00664A1E"/>
    <w:rsid w:val="0066503B"/>
    <w:rsid w:val="0066562C"/>
    <w:rsid w:val="00665F3E"/>
    <w:rsid w:val="00666187"/>
    <w:rsid w:val="0066668B"/>
    <w:rsid w:val="00666D6D"/>
    <w:rsid w:val="006672C4"/>
    <w:rsid w:val="00667857"/>
    <w:rsid w:val="00670CB1"/>
    <w:rsid w:val="00671207"/>
    <w:rsid w:val="0067142E"/>
    <w:rsid w:val="00671B60"/>
    <w:rsid w:val="00672223"/>
    <w:rsid w:val="00673D49"/>
    <w:rsid w:val="006741C5"/>
    <w:rsid w:val="0067491B"/>
    <w:rsid w:val="0067508C"/>
    <w:rsid w:val="00675180"/>
    <w:rsid w:val="006751A1"/>
    <w:rsid w:val="006766AF"/>
    <w:rsid w:val="006769EF"/>
    <w:rsid w:val="006800A5"/>
    <w:rsid w:val="00681982"/>
    <w:rsid w:val="006827A6"/>
    <w:rsid w:val="00682FD1"/>
    <w:rsid w:val="00684286"/>
    <w:rsid w:val="006853D9"/>
    <w:rsid w:val="006859CE"/>
    <w:rsid w:val="0068698A"/>
    <w:rsid w:val="00686FC5"/>
    <w:rsid w:val="00687005"/>
    <w:rsid w:val="006870B8"/>
    <w:rsid w:val="006872FC"/>
    <w:rsid w:val="00687D09"/>
    <w:rsid w:val="00687DF5"/>
    <w:rsid w:val="006901A5"/>
    <w:rsid w:val="006902A7"/>
    <w:rsid w:val="006905AA"/>
    <w:rsid w:val="006907C1"/>
    <w:rsid w:val="00691052"/>
    <w:rsid w:val="0069109E"/>
    <w:rsid w:val="00691561"/>
    <w:rsid w:val="00692AF1"/>
    <w:rsid w:val="00692D31"/>
    <w:rsid w:val="00693286"/>
    <w:rsid w:val="006932F8"/>
    <w:rsid w:val="00693326"/>
    <w:rsid w:val="0069468B"/>
    <w:rsid w:val="00694AA0"/>
    <w:rsid w:val="00694B0F"/>
    <w:rsid w:val="0069535F"/>
    <w:rsid w:val="0069597B"/>
    <w:rsid w:val="00695F1C"/>
    <w:rsid w:val="00696FC7"/>
    <w:rsid w:val="006976E1"/>
    <w:rsid w:val="006A02C1"/>
    <w:rsid w:val="006A06CA"/>
    <w:rsid w:val="006A2ABC"/>
    <w:rsid w:val="006A32BD"/>
    <w:rsid w:val="006A462F"/>
    <w:rsid w:val="006A62BA"/>
    <w:rsid w:val="006A694E"/>
    <w:rsid w:val="006A6EA5"/>
    <w:rsid w:val="006A7189"/>
    <w:rsid w:val="006A7B80"/>
    <w:rsid w:val="006B0B93"/>
    <w:rsid w:val="006B0FC5"/>
    <w:rsid w:val="006B2028"/>
    <w:rsid w:val="006B2449"/>
    <w:rsid w:val="006B26A0"/>
    <w:rsid w:val="006B3381"/>
    <w:rsid w:val="006B36BB"/>
    <w:rsid w:val="006B3C1F"/>
    <w:rsid w:val="006B478E"/>
    <w:rsid w:val="006B4C8D"/>
    <w:rsid w:val="006B50D9"/>
    <w:rsid w:val="006B5202"/>
    <w:rsid w:val="006B5895"/>
    <w:rsid w:val="006B6768"/>
    <w:rsid w:val="006B77F2"/>
    <w:rsid w:val="006C028A"/>
    <w:rsid w:val="006C0CF7"/>
    <w:rsid w:val="006C22E4"/>
    <w:rsid w:val="006C257B"/>
    <w:rsid w:val="006C335D"/>
    <w:rsid w:val="006C38EF"/>
    <w:rsid w:val="006C3A8E"/>
    <w:rsid w:val="006C3EE6"/>
    <w:rsid w:val="006C464B"/>
    <w:rsid w:val="006C4DA4"/>
    <w:rsid w:val="006C5A53"/>
    <w:rsid w:val="006C5D9D"/>
    <w:rsid w:val="006C6EEB"/>
    <w:rsid w:val="006C73BF"/>
    <w:rsid w:val="006C7ACF"/>
    <w:rsid w:val="006D05B2"/>
    <w:rsid w:val="006D0B4A"/>
    <w:rsid w:val="006D17F8"/>
    <w:rsid w:val="006D24FB"/>
    <w:rsid w:val="006D25E4"/>
    <w:rsid w:val="006D2776"/>
    <w:rsid w:val="006D3A05"/>
    <w:rsid w:val="006D40CC"/>
    <w:rsid w:val="006D470F"/>
    <w:rsid w:val="006D477A"/>
    <w:rsid w:val="006D5681"/>
    <w:rsid w:val="006D587F"/>
    <w:rsid w:val="006D6733"/>
    <w:rsid w:val="006D6FB0"/>
    <w:rsid w:val="006D79F9"/>
    <w:rsid w:val="006E03C0"/>
    <w:rsid w:val="006E11EC"/>
    <w:rsid w:val="006E1569"/>
    <w:rsid w:val="006E1FBE"/>
    <w:rsid w:val="006E219B"/>
    <w:rsid w:val="006E325A"/>
    <w:rsid w:val="006E43A6"/>
    <w:rsid w:val="006E43B5"/>
    <w:rsid w:val="006E467A"/>
    <w:rsid w:val="006E4D37"/>
    <w:rsid w:val="006E5195"/>
    <w:rsid w:val="006E54EE"/>
    <w:rsid w:val="006E5CA8"/>
    <w:rsid w:val="006E6196"/>
    <w:rsid w:val="006E65AB"/>
    <w:rsid w:val="006E7746"/>
    <w:rsid w:val="006F005A"/>
    <w:rsid w:val="006F0C3F"/>
    <w:rsid w:val="006F131C"/>
    <w:rsid w:val="006F17F8"/>
    <w:rsid w:val="006F2A52"/>
    <w:rsid w:val="006F2ACF"/>
    <w:rsid w:val="006F2E6F"/>
    <w:rsid w:val="006F3723"/>
    <w:rsid w:val="006F3B02"/>
    <w:rsid w:val="006F3F17"/>
    <w:rsid w:val="006F4C28"/>
    <w:rsid w:val="006F4E9C"/>
    <w:rsid w:val="006F4FBA"/>
    <w:rsid w:val="006F50DD"/>
    <w:rsid w:val="006F5811"/>
    <w:rsid w:val="006F59C0"/>
    <w:rsid w:val="006F5AE6"/>
    <w:rsid w:val="006F5C93"/>
    <w:rsid w:val="006F649B"/>
    <w:rsid w:val="006F6B0C"/>
    <w:rsid w:val="006F72ED"/>
    <w:rsid w:val="006F7527"/>
    <w:rsid w:val="006F7DE4"/>
    <w:rsid w:val="00700917"/>
    <w:rsid w:val="007010CC"/>
    <w:rsid w:val="00701F8B"/>
    <w:rsid w:val="00703729"/>
    <w:rsid w:val="0070486B"/>
    <w:rsid w:val="00704A42"/>
    <w:rsid w:val="0070592D"/>
    <w:rsid w:val="00706986"/>
    <w:rsid w:val="00706FD0"/>
    <w:rsid w:val="007070EF"/>
    <w:rsid w:val="00707161"/>
    <w:rsid w:val="00707ACF"/>
    <w:rsid w:val="00707FB0"/>
    <w:rsid w:val="00710CD6"/>
    <w:rsid w:val="0071112F"/>
    <w:rsid w:val="00711B1A"/>
    <w:rsid w:val="00712234"/>
    <w:rsid w:val="0071315B"/>
    <w:rsid w:val="0071341C"/>
    <w:rsid w:val="00713812"/>
    <w:rsid w:val="00714DB1"/>
    <w:rsid w:val="0071546D"/>
    <w:rsid w:val="007157C1"/>
    <w:rsid w:val="00716576"/>
    <w:rsid w:val="00716EB1"/>
    <w:rsid w:val="007170DE"/>
    <w:rsid w:val="00720A1B"/>
    <w:rsid w:val="00721521"/>
    <w:rsid w:val="00722941"/>
    <w:rsid w:val="007234A5"/>
    <w:rsid w:val="00723589"/>
    <w:rsid w:val="00723B78"/>
    <w:rsid w:val="007243A9"/>
    <w:rsid w:val="00725030"/>
    <w:rsid w:val="0072531B"/>
    <w:rsid w:val="007260BD"/>
    <w:rsid w:val="00726393"/>
    <w:rsid w:val="00726678"/>
    <w:rsid w:val="00726C15"/>
    <w:rsid w:val="00727097"/>
    <w:rsid w:val="00727248"/>
    <w:rsid w:val="007274B2"/>
    <w:rsid w:val="007302E2"/>
    <w:rsid w:val="00730B29"/>
    <w:rsid w:val="00730F68"/>
    <w:rsid w:val="0073127C"/>
    <w:rsid w:val="007313FD"/>
    <w:rsid w:val="00731BA7"/>
    <w:rsid w:val="00731D6D"/>
    <w:rsid w:val="007327FC"/>
    <w:rsid w:val="0073374A"/>
    <w:rsid w:val="00734050"/>
    <w:rsid w:val="007349F6"/>
    <w:rsid w:val="00736A48"/>
    <w:rsid w:val="00736A9C"/>
    <w:rsid w:val="00737638"/>
    <w:rsid w:val="007378D8"/>
    <w:rsid w:val="00740125"/>
    <w:rsid w:val="00740557"/>
    <w:rsid w:val="00741ECA"/>
    <w:rsid w:val="00742EF2"/>
    <w:rsid w:val="007433AB"/>
    <w:rsid w:val="00744BB8"/>
    <w:rsid w:val="007471F8"/>
    <w:rsid w:val="00747CC3"/>
    <w:rsid w:val="00747D3F"/>
    <w:rsid w:val="007506A3"/>
    <w:rsid w:val="00750987"/>
    <w:rsid w:val="0075133A"/>
    <w:rsid w:val="007516EB"/>
    <w:rsid w:val="00751E42"/>
    <w:rsid w:val="0075323A"/>
    <w:rsid w:val="00754520"/>
    <w:rsid w:val="00754608"/>
    <w:rsid w:val="00754618"/>
    <w:rsid w:val="00755546"/>
    <w:rsid w:val="007555D9"/>
    <w:rsid w:val="00755E40"/>
    <w:rsid w:val="0075600D"/>
    <w:rsid w:val="00756502"/>
    <w:rsid w:val="0075659E"/>
    <w:rsid w:val="00756AD6"/>
    <w:rsid w:val="007571D4"/>
    <w:rsid w:val="00757F26"/>
    <w:rsid w:val="007612A5"/>
    <w:rsid w:val="00762A86"/>
    <w:rsid w:val="00762B5A"/>
    <w:rsid w:val="00764199"/>
    <w:rsid w:val="0076618C"/>
    <w:rsid w:val="00766240"/>
    <w:rsid w:val="00766499"/>
    <w:rsid w:val="0077101E"/>
    <w:rsid w:val="007712AE"/>
    <w:rsid w:val="00771D34"/>
    <w:rsid w:val="007720F9"/>
    <w:rsid w:val="00772ACB"/>
    <w:rsid w:val="00772F11"/>
    <w:rsid w:val="00772FFD"/>
    <w:rsid w:val="00773994"/>
    <w:rsid w:val="007739BB"/>
    <w:rsid w:val="0077534A"/>
    <w:rsid w:val="00776356"/>
    <w:rsid w:val="00776E02"/>
    <w:rsid w:val="00776F6B"/>
    <w:rsid w:val="00777001"/>
    <w:rsid w:val="00777A95"/>
    <w:rsid w:val="00777CC5"/>
    <w:rsid w:val="00777F2E"/>
    <w:rsid w:val="00777F41"/>
    <w:rsid w:val="00777FDA"/>
    <w:rsid w:val="00780CF3"/>
    <w:rsid w:val="00780DF8"/>
    <w:rsid w:val="00781219"/>
    <w:rsid w:val="0078128D"/>
    <w:rsid w:val="00782603"/>
    <w:rsid w:val="007827A0"/>
    <w:rsid w:val="00782C70"/>
    <w:rsid w:val="00784903"/>
    <w:rsid w:val="007849F0"/>
    <w:rsid w:val="007863AB"/>
    <w:rsid w:val="00786442"/>
    <w:rsid w:val="007865C3"/>
    <w:rsid w:val="00787117"/>
    <w:rsid w:val="007873F4"/>
    <w:rsid w:val="0079057C"/>
    <w:rsid w:val="00790591"/>
    <w:rsid w:val="00790929"/>
    <w:rsid w:val="00790E37"/>
    <w:rsid w:val="00790EAA"/>
    <w:rsid w:val="007911FE"/>
    <w:rsid w:val="0079126C"/>
    <w:rsid w:val="00791741"/>
    <w:rsid w:val="007919AE"/>
    <w:rsid w:val="007921C1"/>
    <w:rsid w:val="00792AD0"/>
    <w:rsid w:val="00792EFC"/>
    <w:rsid w:val="007937A5"/>
    <w:rsid w:val="0079419E"/>
    <w:rsid w:val="00794BEA"/>
    <w:rsid w:val="00794DAF"/>
    <w:rsid w:val="00794F3D"/>
    <w:rsid w:val="00794F93"/>
    <w:rsid w:val="00795004"/>
    <w:rsid w:val="00795D13"/>
    <w:rsid w:val="00795D17"/>
    <w:rsid w:val="007962A5"/>
    <w:rsid w:val="007969F7"/>
    <w:rsid w:val="00797028"/>
    <w:rsid w:val="007A0A48"/>
    <w:rsid w:val="007A122B"/>
    <w:rsid w:val="007A17F5"/>
    <w:rsid w:val="007A1F00"/>
    <w:rsid w:val="007A2858"/>
    <w:rsid w:val="007A33C2"/>
    <w:rsid w:val="007A3501"/>
    <w:rsid w:val="007A360A"/>
    <w:rsid w:val="007A4117"/>
    <w:rsid w:val="007A4C83"/>
    <w:rsid w:val="007A4CBA"/>
    <w:rsid w:val="007A4D24"/>
    <w:rsid w:val="007A52F2"/>
    <w:rsid w:val="007A66C6"/>
    <w:rsid w:val="007A7A13"/>
    <w:rsid w:val="007A7D81"/>
    <w:rsid w:val="007B052F"/>
    <w:rsid w:val="007B09EE"/>
    <w:rsid w:val="007B18F8"/>
    <w:rsid w:val="007B27AF"/>
    <w:rsid w:val="007B2F06"/>
    <w:rsid w:val="007B3537"/>
    <w:rsid w:val="007B3590"/>
    <w:rsid w:val="007B46CC"/>
    <w:rsid w:val="007B4FC5"/>
    <w:rsid w:val="007B5734"/>
    <w:rsid w:val="007B6880"/>
    <w:rsid w:val="007B6A84"/>
    <w:rsid w:val="007C270A"/>
    <w:rsid w:val="007C29D1"/>
    <w:rsid w:val="007C314F"/>
    <w:rsid w:val="007C3AEB"/>
    <w:rsid w:val="007C3F49"/>
    <w:rsid w:val="007C45C1"/>
    <w:rsid w:val="007C46C6"/>
    <w:rsid w:val="007C5316"/>
    <w:rsid w:val="007C5788"/>
    <w:rsid w:val="007C5ABA"/>
    <w:rsid w:val="007C5BBD"/>
    <w:rsid w:val="007C66FA"/>
    <w:rsid w:val="007C69EA"/>
    <w:rsid w:val="007C6CA8"/>
    <w:rsid w:val="007C6E16"/>
    <w:rsid w:val="007C71B2"/>
    <w:rsid w:val="007C7C29"/>
    <w:rsid w:val="007D081F"/>
    <w:rsid w:val="007D0C7C"/>
    <w:rsid w:val="007D21F6"/>
    <w:rsid w:val="007D2950"/>
    <w:rsid w:val="007D2F7F"/>
    <w:rsid w:val="007D3110"/>
    <w:rsid w:val="007D4A53"/>
    <w:rsid w:val="007D4A9C"/>
    <w:rsid w:val="007D4D57"/>
    <w:rsid w:val="007D506F"/>
    <w:rsid w:val="007D5C76"/>
    <w:rsid w:val="007D5EA2"/>
    <w:rsid w:val="007D624D"/>
    <w:rsid w:val="007D6EF0"/>
    <w:rsid w:val="007D7744"/>
    <w:rsid w:val="007D7EF3"/>
    <w:rsid w:val="007E0747"/>
    <w:rsid w:val="007E1AC4"/>
    <w:rsid w:val="007E1F46"/>
    <w:rsid w:val="007E288E"/>
    <w:rsid w:val="007E34E6"/>
    <w:rsid w:val="007E6A6D"/>
    <w:rsid w:val="007E6B06"/>
    <w:rsid w:val="007E70C2"/>
    <w:rsid w:val="007E74B1"/>
    <w:rsid w:val="007E798D"/>
    <w:rsid w:val="007E7EB3"/>
    <w:rsid w:val="007F02DC"/>
    <w:rsid w:val="007F03E0"/>
    <w:rsid w:val="007F09D3"/>
    <w:rsid w:val="007F0ED3"/>
    <w:rsid w:val="007F29D8"/>
    <w:rsid w:val="007F309D"/>
    <w:rsid w:val="007F45F9"/>
    <w:rsid w:val="007F4809"/>
    <w:rsid w:val="007F4AB4"/>
    <w:rsid w:val="007F65AA"/>
    <w:rsid w:val="007F65F7"/>
    <w:rsid w:val="007F6899"/>
    <w:rsid w:val="007F7602"/>
    <w:rsid w:val="00801676"/>
    <w:rsid w:val="00801DCD"/>
    <w:rsid w:val="00801E22"/>
    <w:rsid w:val="00802167"/>
    <w:rsid w:val="00802412"/>
    <w:rsid w:val="00803237"/>
    <w:rsid w:val="008032A3"/>
    <w:rsid w:val="008034E1"/>
    <w:rsid w:val="00803ABD"/>
    <w:rsid w:val="00804279"/>
    <w:rsid w:val="0080588E"/>
    <w:rsid w:val="00805F3C"/>
    <w:rsid w:val="00805F60"/>
    <w:rsid w:val="00806A53"/>
    <w:rsid w:val="00806DBC"/>
    <w:rsid w:val="008078FC"/>
    <w:rsid w:val="00807B26"/>
    <w:rsid w:val="00807BA1"/>
    <w:rsid w:val="00807E75"/>
    <w:rsid w:val="0081056B"/>
    <w:rsid w:val="008109E7"/>
    <w:rsid w:val="00810B6E"/>
    <w:rsid w:val="00811234"/>
    <w:rsid w:val="00811363"/>
    <w:rsid w:val="008113F5"/>
    <w:rsid w:val="00811D6D"/>
    <w:rsid w:val="008124F0"/>
    <w:rsid w:val="00812568"/>
    <w:rsid w:val="00812CF2"/>
    <w:rsid w:val="00812D45"/>
    <w:rsid w:val="00812F58"/>
    <w:rsid w:val="00813281"/>
    <w:rsid w:val="00813A8D"/>
    <w:rsid w:val="00813C2A"/>
    <w:rsid w:val="00813C73"/>
    <w:rsid w:val="00813D40"/>
    <w:rsid w:val="00814C0C"/>
    <w:rsid w:val="00815B93"/>
    <w:rsid w:val="0081763C"/>
    <w:rsid w:val="00817841"/>
    <w:rsid w:val="00817D36"/>
    <w:rsid w:val="00820D1C"/>
    <w:rsid w:val="00820DF2"/>
    <w:rsid w:val="0082125B"/>
    <w:rsid w:val="0082143B"/>
    <w:rsid w:val="00821851"/>
    <w:rsid w:val="00821F3B"/>
    <w:rsid w:val="00822656"/>
    <w:rsid w:val="008229F3"/>
    <w:rsid w:val="008232AE"/>
    <w:rsid w:val="00823522"/>
    <w:rsid w:val="008240EF"/>
    <w:rsid w:val="008256F8"/>
    <w:rsid w:val="00825830"/>
    <w:rsid w:val="008258E3"/>
    <w:rsid w:val="00825B30"/>
    <w:rsid w:val="00825BD2"/>
    <w:rsid w:val="0082679C"/>
    <w:rsid w:val="00826A54"/>
    <w:rsid w:val="00826C27"/>
    <w:rsid w:val="00827426"/>
    <w:rsid w:val="0082785F"/>
    <w:rsid w:val="00827FD2"/>
    <w:rsid w:val="00830D1C"/>
    <w:rsid w:val="00830D46"/>
    <w:rsid w:val="00831499"/>
    <w:rsid w:val="00831519"/>
    <w:rsid w:val="008318D2"/>
    <w:rsid w:val="00831B60"/>
    <w:rsid w:val="0083219D"/>
    <w:rsid w:val="0083390E"/>
    <w:rsid w:val="00833C94"/>
    <w:rsid w:val="008347B3"/>
    <w:rsid w:val="00835052"/>
    <w:rsid w:val="00836DAD"/>
    <w:rsid w:val="0083705A"/>
    <w:rsid w:val="008374AF"/>
    <w:rsid w:val="008405C1"/>
    <w:rsid w:val="00841961"/>
    <w:rsid w:val="00841C50"/>
    <w:rsid w:val="00842469"/>
    <w:rsid w:val="008431C4"/>
    <w:rsid w:val="00844461"/>
    <w:rsid w:val="008457A4"/>
    <w:rsid w:val="00845829"/>
    <w:rsid w:val="00845F56"/>
    <w:rsid w:val="008474B0"/>
    <w:rsid w:val="0085045A"/>
    <w:rsid w:val="0085152F"/>
    <w:rsid w:val="008527CE"/>
    <w:rsid w:val="00852822"/>
    <w:rsid w:val="008528B9"/>
    <w:rsid w:val="00853018"/>
    <w:rsid w:val="008536DA"/>
    <w:rsid w:val="00853D84"/>
    <w:rsid w:val="0085476C"/>
    <w:rsid w:val="00854CE6"/>
    <w:rsid w:val="00855BB5"/>
    <w:rsid w:val="00855FC9"/>
    <w:rsid w:val="0085641C"/>
    <w:rsid w:val="008572C1"/>
    <w:rsid w:val="00857818"/>
    <w:rsid w:val="00857D1C"/>
    <w:rsid w:val="008601D1"/>
    <w:rsid w:val="0086024B"/>
    <w:rsid w:val="00860464"/>
    <w:rsid w:val="0086087E"/>
    <w:rsid w:val="00861B7A"/>
    <w:rsid w:val="00861C12"/>
    <w:rsid w:val="0086265A"/>
    <w:rsid w:val="00862BAE"/>
    <w:rsid w:val="00862EEB"/>
    <w:rsid w:val="008640FC"/>
    <w:rsid w:val="00864D89"/>
    <w:rsid w:val="008650BE"/>
    <w:rsid w:val="008658F6"/>
    <w:rsid w:val="00865E19"/>
    <w:rsid w:val="008661B3"/>
    <w:rsid w:val="008664B0"/>
    <w:rsid w:val="00866C56"/>
    <w:rsid w:val="00866F24"/>
    <w:rsid w:val="00867B43"/>
    <w:rsid w:val="00867CC8"/>
    <w:rsid w:val="008702D1"/>
    <w:rsid w:val="00870BE2"/>
    <w:rsid w:val="00870D48"/>
    <w:rsid w:val="0087163F"/>
    <w:rsid w:val="00871666"/>
    <w:rsid w:val="0087266F"/>
    <w:rsid w:val="00874F26"/>
    <w:rsid w:val="008755E4"/>
    <w:rsid w:val="00875E72"/>
    <w:rsid w:val="008762D5"/>
    <w:rsid w:val="00876615"/>
    <w:rsid w:val="008767F1"/>
    <w:rsid w:val="00877D22"/>
    <w:rsid w:val="00880298"/>
    <w:rsid w:val="008805FF"/>
    <w:rsid w:val="00880D77"/>
    <w:rsid w:val="00880F47"/>
    <w:rsid w:val="008814A1"/>
    <w:rsid w:val="00881526"/>
    <w:rsid w:val="0088185D"/>
    <w:rsid w:val="00881FAA"/>
    <w:rsid w:val="0088272F"/>
    <w:rsid w:val="00882F16"/>
    <w:rsid w:val="00883202"/>
    <w:rsid w:val="00884905"/>
    <w:rsid w:val="008851C3"/>
    <w:rsid w:val="008857BC"/>
    <w:rsid w:val="0088588E"/>
    <w:rsid w:val="00885ABC"/>
    <w:rsid w:val="00885CCB"/>
    <w:rsid w:val="00885EC8"/>
    <w:rsid w:val="008863CF"/>
    <w:rsid w:val="00886829"/>
    <w:rsid w:val="0088774D"/>
    <w:rsid w:val="00887B4B"/>
    <w:rsid w:val="008900AF"/>
    <w:rsid w:val="008908F9"/>
    <w:rsid w:val="00890D11"/>
    <w:rsid w:val="00891346"/>
    <w:rsid w:val="008919A0"/>
    <w:rsid w:val="008922DC"/>
    <w:rsid w:val="0089232D"/>
    <w:rsid w:val="0089237E"/>
    <w:rsid w:val="0089262C"/>
    <w:rsid w:val="00892A26"/>
    <w:rsid w:val="00893B5A"/>
    <w:rsid w:val="00894533"/>
    <w:rsid w:val="0089456D"/>
    <w:rsid w:val="00894C54"/>
    <w:rsid w:val="00894D51"/>
    <w:rsid w:val="0089524F"/>
    <w:rsid w:val="00895E7A"/>
    <w:rsid w:val="00895F0F"/>
    <w:rsid w:val="00895F13"/>
    <w:rsid w:val="00896872"/>
    <w:rsid w:val="00896AC3"/>
    <w:rsid w:val="00897718"/>
    <w:rsid w:val="00897D5E"/>
    <w:rsid w:val="008A03E4"/>
    <w:rsid w:val="008A0799"/>
    <w:rsid w:val="008A2A9E"/>
    <w:rsid w:val="008A3CA1"/>
    <w:rsid w:val="008A6BDC"/>
    <w:rsid w:val="008A7067"/>
    <w:rsid w:val="008A7181"/>
    <w:rsid w:val="008B082A"/>
    <w:rsid w:val="008B0C6E"/>
    <w:rsid w:val="008B21C6"/>
    <w:rsid w:val="008B2C15"/>
    <w:rsid w:val="008B33CD"/>
    <w:rsid w:val="008B3D20"/>
    <w:rsid w:val="008B4179"/>
    <w:rsid w:val="008B4481"/>
    <w:rsid w:val="008B4B0A"/>
    <w:rsid w:val="008B4BAF"/>
    <w:rsid w:val="008B5769"/>
    <w:rsid w:val="008B6277"/>
    <w:rsid w:val="008C037E"/>
    <w:rsid w:val="008C03D6"/>
    <w:rsid w:val="008C0430"/>
    <w:rsid w:val="008C04B8"/>
    <w:rsid w:val="008C0618"/>
    <w:rsid w:val="008C1536"/>
    <w:rsid w:val="008C19B4"/>
    <w:rsid w:val="008C22A7"/>
    <w:rsid w:val="008C36B4"/>
    <w:rsid w:val="008C3BAA"/>
    <w:rsid w:val="008C456C"/>
    <w:rsid w:val="008C4806"/>
    <w:rsid w:val="008C55AE"/>
    <w:rsid w:val="008C5C1E"/>
    <w:rsid w:val="008C5FD3"/>
    <w:rsid w:val="008C6B58"/>
    <w:rsid w:val="008C751C"/>
    <w:rsid w:val="008C7D20"/>
    <w:rsid w:val="008C7E99"/>
    <w:rsid w:val="008D0ACA"/>
    <w:rsid w:val="008D12AD"/>
    <w:rsid w:val="008D14C9"/>
    <w:rsid w:val="008D1EE7"/>
    <w:rsid w:val="008D25F0"/>
    <w:rsid w:val="008D2A3F"/>
    <w:rsid w:val="008D35F7"/>
    <w:rsid w:val="008D36EA"/>
    <w:rsid w:val="008D3D49"/>
    <w:rsid w:val="008D44F3"/>
    <w:rsid w:val="008D49FC"/>
    <w:rsid w:val="008D4B34"/>
    <w:rsid w:val="008D4FEF"/>
    <w:rsid w:val="008D60DD"/>
    <w:rsid w:val="008D6232"/>
    <w:rsid w:val="008D6A0A"/>
    <w:rsid w:val="008D6CE4"/>
    <w:rsid w:val="008D6E4A"/>
    <w:rsid w:val="008D6F1D"/>
    <w:rsid w:val="008D7792"/>
    <w:rsid w:val="008E069C"/>
    <w:rsid w:val="008E07F1"/>
    <w:rsid w:val="008E0EB9"/>
    <w:rsid w:val="008E1921"/>
    <w:rsid w:val="008E26E5"/>
    <w:rsid w:val="008E275C"/>
    <w:rsid w:val="008E288E"/>
    <w:rsid w:val="008E3545"/>
    <w:rsid w:val="008E4633"/>
    <w:rsid w:val="008E47F3"/>
    <w:rsid w:val="008E4FF7"/>
    <w:rsid w:val="008E599B"/>
    <w:rsid w:val="008E68E5"/>
    <w:rsid w:val="008E6D99"/>
    <w:rsid w:val="008E70A7"/>
    <w:rsid w:val="008E721F"/>
    <w:rsid w:val="008E775E"/>
    <w:rsid w:val="008E7A90"/>
    <w:rsid w:val="008E7BAC"/>
    <w:rsid w:val="008F0BB1"/>
    <w:rsid w:val="008F0E97"/>
    <w:rsid w:val="008F1619"/>
    <w:rsid w:val="008F1801"/>
    <w:rsid w:val="008F1F18"/>
    <w:rsid w:val="008F21A5"/>
    <w:rsid w:val="008F2B7B"/>
    <w:rsid w:val="008F3495"/>
    <w:rsid w:val="008F4433"/>
    <w:rsid w:val="008F5F8D"/>
    <w:rsid w:val="008F676D"/>
    <w:rsid w:val="008F6E21"/>
    <w:rsid w:val="008F7B67"/>
    <w:rsid w:val="00900B4E"/>
    <w:rsid w:val="00901892"/>
    <w:rsid w:val="00901B35"/>
    <w:rsid w:val="00901DFA"/>
    <w:rsid w:val="009028C2"/>
    <w:rsid w:val="00902B30"/>
    <w:rsid w:val="00902D83"/>
    <w:rsid w:val="00902E11"/>
    <w:rsid w:val="009037F2"/>
    <w:rsid w:val="00903ECC"/>
    <w:rsid w:val="00904149"/>
    <w:rsid w:val="009046EA"/>
    <w:rsid w:val="00904B04"/>
    <w:rsid w:val="00905A55"/>
    <w:rsid w:val="00905B69"/>
    <w:rsid w:val="00905C78"/>
    <w:rsid w:val="00905FCC"/>
    <w:rsid w:val="00906976"/>
    <w:rsid w:val="00906F47"/>
    <w:rsid w:val="009070C0"/>
    <w:rsid w:val="0090715C"/>
    <w:rsid w:val="00910465"/>
    <w:rsid w:val="0091096F"/>
    <w:rsid w:val="0091133B"/>
    <w:rsid w:val="009124D8"/>
    <w:rsid w:val="0091275D"/>
    <w:rsid w:val="00913092"/>
    <w:rsid w:val="00913BCB"/>
    <w:rsid w:val="009146C7"/>
    <w:rsid w:val="00914876"/>
    <w:rsid w:val="00915FA2"/>
    <w:rsid w:val="0091630D"/>
    <w:rsid w:val="00916A0F"/>
    <w:rsid w:val="00916C79"/>
    <w:rsid w:val="00916EED"/>
    <w:rsid w:val="00917768"/>
    <w:rsid w:val="0092023E"/>
    <w:rsid w:val="009202BD"/>
    <w:rsid w:val="00920A2D"/>
    <w:rsid w:val="0092197D"/>
    <w:rsid w:val="00921C49"/>
    <w:rsid w:val="009228C3"/>
    <w:rsid w:val="00922C84"/>
    <w:rsid w:val="0092395A"/>
    <w:rsid w:val="009239A2"/>
    <w:rsid w:val="00923AB7"/>
    <w:rsid w:val="00924887"/>
    <w:rsid w:val="009255CD"/>
    <w:rsid w:val="00925CBF"/>
    <w:rsid w:val="00926474"/>
    <w:rsid w:val="009267B8"/>
    <w:rsid w:val="00930818"/>
    <w:rsid w:val="00930AB2"/>
    <w:rsid w:val="00930DC5"/>
    <w:rsid w:val="00931233"/>
    <w:rsid w:val="009326A5"/>
    <w:rsid w:val="009329B6"/>
    <w:rsid w:val="00932FF2"/>
    <w:rsid w:val="00933F36"/>
    <w:rsid w:val="00934D4C"/>
    <w:rsid w:val="00936E66"/>
    <w:rsid w:val="00937616"/>
    <w:rsid w:val="00941006"/>
    <w:rsid w:val="0094202E"/>
    <w:rsid w:val="009428CC"/>
    <w:rsid w:val="00943727"/>
    <w:rsid w:val="0094556F"/>
    <w:rsid w:val="009459CE"/>
    <w:rsid w:val="009468C4"/>
    <w:rsid w:val="00947421"/>
    <w:rsid w:val="009502A3"/>
    <w:rsid w:val="00950BF9"/>
    <w:rsid w:val="00950EE1"/>
    <w:rsid w:val="0095128B"/>
    <w:rsid w:val="00951843"/>
    <w:rsid w:val="00951A20"/>
    <w:rsid w:val="00951A4D"/>
    <w:rsid w:val="00951B55"/>
    <w:rsid w:val="009522D9"/>
    <w:rsid w:val="00953914"/>
    <w:rsid w:val="009545DE"/>
    <w:rsid w:val="00954FD6"/>
    <w:rsid w:val="00955B5D"/>
    <w:rsid w:val="00955D96"/>
    <w:rsid w:val="00955F54"/>
    <w:rsid w:val="009574E0"/>
    <w:rsid w:val="00957AEE"/>
    <w:rsid w:val="009605D5"/>
    <w:rsid w:val="00960605"/>
    <w:rsid w:val="009613D7"/>
    <w:rsid w:val="00962702"/>
    <w:rsid w:val="00963196"/>
    <w:rsid w:val="0096391B"/>
    <w:rsid w:val="00963C9D"/>
    <w:rsid w:val="0096575A"/>
    <w:rsid w:val="00965774"/>
    <w:rsid w:val="00966625"/>
    <w:rsid w:val="00966AE5"/>
    <w:rsid w:val="00966F82"/>
    <w:rsid w:val="009671B0"/>
    <w:rsid w:val="009674B5"/>
    <w:rsid w:val="009710D1"/>
    <w:rsid w:val="0097141C"/>
    <w:rsid w:val="00971AF4"/>
    <w:rsid w:val="00971FA8"/>
    <w:rsid w:val="00972413"/>
    <w:rsid w:val="00972B45"/>
    <w:rsid w:val="009737AC"/>
    <w:rsid w:val="009740EC"/>
    <w:rsid w:val="009758EC"/>
    <w:rsid w:val="009759EF"/>
    <w:rsid w:val="00975A11"/>
    <w:rsid w:val="00975D31"/>
    <w:rsid w:val="00976617"/>
    <w:rsid w:val="00976DAE"/>
    <w:rsid w:val="009777B5"/>
    <w:rsid w:val="009804F6"/>
    <w:rsid w:val="00980F3B"/>
    <w:rsid w:val="0098188C"/>
    <w:rsid w:val="00981AA6"/>
    <w:rsid w:val="00981CF6"/>
    <w:rsid w:val="009821B4"/>
    <w:rsid w:val="009824B7"/>
    <w:rsid w:val="0098278A"/>
    <w:rsid w:val="00983913"/>
    <w:rsid w:val="00984F33"/>
    <w:rsid w:val="009850C1"/>
    <w:rsid w:val="0098571B"/>
    <w:rsid w:val="00986B7A"/>
    <w:rsid w:val="009870C4"/>
    <w:rsid w:val="00987A7F"/>
    <w:rsid w:val="0099072F"/>
    <w:rsid w:val="00990C21"/>
    <w:rsid w:val="00991683"/>
    <w:rsid w:val="009926FE"/>
    <w:rsid w:val="00992742"/>
    <w:rsid w:val="00992B08"/>
    <w:rsid w:val="0099334A"/>
    <w:rsid w:val="0099397E"/>
    <w:rsid w:val="00996135"/>
    <w:rsid w:val="009962BC"/>
    <w:rsid w:val="00996B8A"/>
    <w:rsid w:val="00996BB3"/>
    <w:rsid w:val="009975FB"/>
    <w:rsid w:val="009A1FEA"/>
    <w:rsid w:val="009A2597"/>
    <w:rsid w:val="009A263D"/>
    <w:rsid w:val="009A3380"/>
    <w:rsid w:val="009A3DB3"/>
    <w:rsid w:val="009A4269"/>
    <w:rsid w:val="009A4370"/>
    <w:rsid w:val="009A44F5"/>
    <w:rsid w:val="009A49C1"/>
    <w:rsid w:val="009A501A"/>
    <w:rsid w:val="009A50A9"/>
    <w:rsid w:val="009A559F"/>
    <w:rsid w:val="009A639B"/>
    <w:rsid w:val="009A7132"/>
    <w:rsid w:val="009A7299"/>
    <w:rsid w:val="009A75F9"/>
    <w:rsid w:val="009A7EF2"/>
    <w:rsid w:val="009B0312"/>
    <w:rsid w:val="009B05F8"/>
    <w:rsid w:val="009B07C1"/>
    <w:rsid w:val="009B1242"/>
    <w:rsid w:val="009B2692"/>
    <w:rsid w:val="009B2D98"/>
    <w:rsid w:val="009B3273"/>
    <w:rsid w:val="009B33B5"/>
    <w:rsid w:val="009B345E"/>
    <w:rsid w:val="009B3CD9"/>
    <w:rsid w:val="009B3D08"/>
    <w:rsid w:val="009B3DF1"/>
    <w:rsid w:val="009B3E36"/>
    <w:rsid w:val="009B5959"/>
    <w:rsid w:val="009B5F0F"/>
    <w:rsid w:val="009B5F75"/>
    <w:rsid w:val="009B6AA6"/>
    <w:rsid w:val="009B6D65"/>
    <w:rsid w:val="009B77E1"/>
    <w:rsid w:val="009B7CD4"/>
    <w:rsid w:val="009B7D4E"/>
    <w:rsid w:val="009B7FAD"/>
    <w:rsid w:val="009C0453"/>
    <w:rsid w:val="009C07C8"/>
    <w:rsid w:val="009C0D3F"/>
    <w:rsid w:val="009C14D2"/>
    <w:rsid w:val="009C1625"/>
    <w:rsid w:val="009C203E"/>
    <w:rsid w:val="009C20C2"/>
    <w:rsid w:val="009C251A"/>
    <w:rsid w:val="009C2D9F"/>
    <w:rsid w:val="009C2EF1"/>
    <w:rsid w:val="009C377F"/>
    <w:rsid w:val="009C41A3"/>
    <w:rsid w:val="009C41DD"/>
    <w:rsid w:val="009C5063"/>
    <w:rsid w:val="009C50AE"/>
    <w:rsid w:val="009C51A8"/>
    <w:rsid w:val="009C53F1"/>
    <w:rsid w:val="009C58A1"/>
    <w:rsid w:val="009C59A0"/>
    <w:rsid w:val="009C5BFA"/>
    <w:rsid w:val="009C610B"/>
    <w:rsid w:val="009C6360"/>
    <w:rsid w:val="009C67E2"/>
    <w:rsid w:val="009C6AE3"/>
    <w:rsid w:val="009C7DF0"/>
    <w:rsid w:val="009C7FED"/>
    <w:rsid w:val="009D03AE"/>
    <w:rsid w:val="009D0757"/>
    <w:rsid w:val="009D11AE"/>
    <w:rsid w:val="009D3586"/>
    <w:rsid w:val="009D3A23"/>
    <w:rsid w:val="009D46FB"/>
    <w:rsid w:val="009D6003"/>
    <w:rsid w:val="009D6B8E"/>
    <w:rsid w:val="009D771C"/>
    <w:rsid w:val="009D7BC6"/>
    <w:rsid w:val="009D7EAD"/>
    <w:rsid w:val="009E05F5"/>
    <w:rsid w:val="009E0A8C"/>
    <w:rsid w:val="009E220B"/>
    <w:rsid w:val="009E2382"/>
    <w:rsid w:val="009E24F7"/>
    <w:rsid w:val="009E2875"/>
    <w:rsid w:val="009E3936"/>
    <w:rsid w:val="009E3A80"/>
    <w:rsid w:val="009E4411"/>
    <w:rsid w:val="009E50B5"/>
    <w:rsid w:val="009E56B3"/>
    <w:rsid w:val="009E6853"/>
    <w:rsid w:val="009E7ABD"/>
    <w:rsid w:val="009E7D4E"/>
    <w:rsid w:val="009F0A24"/>
    <w:rsid w:val="009F0BCB"/>
    <w:rsid w:val="009F13C8"/>
    <w:rsid w:val="009F14B6"/>
    <w:rsid w:val="009F16CC"/>
    <w:rsid w:val="009F1D91"/>
    <w:rsid w:val="009F1FCF"/>
    <w:rsid w:val="009F22B2"/>
    <w:rsid w:val="009F290E"/>
    <w:rsid w:val="009F2DC4"/>
    <w:rsid w:val="009F38BE"/>
    <w:rsid w:val="009F46C5"/>
    <w:rsid w:val="009F47EB"/>
    <w:rsid w:val="009F4936"/>
    <w:rsid w:val="009F4DC1"/>
    <w:rsid w:val="00A005AE"/>
    <w:rsid w:val="00A00CB7"/>
    <w:rsid w:val="00A00DE3"/>
    <w:rsid w:val="00A01551"/>
    <w:rsid w:val="00A01D3C"/>
    <w:rsid w:val="00A02FD1"/>
    <w:rsid w:val="00A030E9"/>
    <w:rsid w:val="00A031BF"/>
    <w:rsid w:val="00A0327F"/>
    <w:rsid w:val="00A032F0"/>
    <w:rsid w:val="00A035C8"/>
    <w:rsid w:val="00A03A1A"/>
    <w:rsid w:val="00A03E20"/>
    <w:rsid w:val="00A04189"/>
    <w:rsid w:val="00A04288"/>
    <w:rsid w:val="00A05361"/>
    <w:rsid w:val="00A060DC"/>
    <w:rsid w:val="00A06413"/>
    <w:rsid w:val="00A070AC"/>
    <w:rsid w:val="00A10092"/>
    <w:rsid w:val="00A1286D"/>
    <w:rsid w:val="00A12887"/>
    <w:rsid w:val="00A12B4C"/>
    <w:rsid w:val="00A13694"/>
    <w:rsid w:val="00A13C72"/>
    <w:rsid w:val="00A141C7"/>
    <w:rsid w:val="00A142B8"/>
    <w:rsid w:val="00A1498A"/>
    <w:rsid w:val="00A14BCB"/>
    <w:rsid w:val="00A14CCA"/>
    <w:rsid w:val="00A14F06"/>
    <w:rsid w:val="00A15BB5"/>
    <w:rsid w:val="00A15C81"/>
    <w:rsid w:val="00A17C26"/>
    <w:rsid w:val="00A17E5E"/>
    <w:rsid w:val="00A204F5"/>
    <w:rsid w:val="00A2078B"/>
    <w:rsid w:val="00A209E3"/>
    <w:rsid w:val="00A20D90"/>
    <w:rsid w:val="00A2164A"/>
    <w:rsid w:val="00A228D1"/>
    <w:rsid w:val="00A22CE6"/>
    <w:rsid w:val="00A237CE"/>
    <w:rsid w:val="00A23FD3"/>
    <w:rsid w:val="00A24FD2"/>
    <w:rsid w:val="00A25647"/>
    <w:rsid w:val="00A2571B"/>
    <w:rsid w:val="00A25AE2"/>
    <w:rsid w:val="00A25EA7"/>
    <w:rsid w:val="00A26721"/>
    <w:rsid w:val="00A26A72"/>
    <w:rsid w:val="00A26B39"/>
    <w:rsid w:val="00A26BF6"/>
    <w:rsid w:val="00A26F6B"/>
    <w:rsid w:val="00A30507"/>
    <w:rsid w:val="00A31223"/>
    <w:rsid w:val="00A31DBC"/>
    <w:rsid w:val="00A32038"/>
    <w:rsid w:val="00A32125"/>
    <w:rsid w:val="00A339D9"/>
    <w:rsid w:val="00A33B5A"/>
    <w:rsid w:val="00A340D7"/>
    <w:rsid w:val="00A340FA"/>
    <w:rsid w:val="00A351FF"/>
    <w:rsid w:val="00A35CF9"/>
    <w:rsid w:val="00A37475"/>
    <w:rsid w:val="00A375D7"/>
    <w:rsid w:val="00A37E92"/>
    <w:rsid w:val="00A4001E"/>
    <w:rsid w:val="00A40FFE"/>
    <w:rsid w:val="00A4217F"/>
    <w:rsid w:val="00A423E1"/>
    <w:rsid w:val="00A42E0C"/>
    <w:rsid w:val="00A42EB3"/>
    <w:rsid w:val="00A430BF"/>
    <w:rsid w:val="00A4361E"/>
    <w:rsid w:val="00A444D3"/>
    <w:rsid w:val="00A447AE"/>
    <w:rsid w:val="00A44A4A"/>
    <w:rsid w:val="00A44B99"/>
    <w:rsid w:val="00A46013"/>
    <w:rsid w:val="00A460BE"/>
    <w:rsid w:val="00A46A3F"/>
    <w:rsid w:val="00A46B2A"/>
    <w:rsid w:val="00A4704B"/>
    <w:rsid w:val="00A47E95"/>
    <w:rsid w:val="00A47EEC"/>
    <w:rsid w:val="00A5028A"/>
    <w:rsid w:val="00A50461"/>
    <w:rsid w:val="00A505FB"/>
    <w:rsid w:val="00A50856"/>
    <w:rsid w:val="00A50AB4"/>
    <w:rsid w:val="00A51FB6"/>
    <w:rsid w:val="00A52AED"/>
    <w:rsid w:val="00A534BE"/>
    <w:rsid w:val="00A53628"/>
    <w:rsid w:val="00A53846"/>
    <w:rsid w:val="00A53ABD"/>
    <w:rsid w:val="00A53B70"/>
    <w:rsid w:val="00A53CF3"/>
    <w:rsid w:val="00A54BFC"/>
    <w:rsid w:val="00A5537C"/>
    <w:rsid w:val="00A55633"/>
    <w:rsid w:val="00A56B18"/>
    <w:rsid w:val="00A56BAD"/>
    <w:rsid w:val="00A56F3C"/>
    <w:rsid w:val="00A577AC"/>
    <w:rsid w:val="00A57B3D"/>
    <w:rsid w:val="00A604C0"/>
    <w:rsid w:val="00A605DE"/>
    <w:rsid w:val="00A606D9"/>
    <w:rsid w:val="00A62517"/>
    <w:rsid w:val="00A626F3"/>
    <w:rsid w:val="00A62B33"/>
    <w:rsid w:val="00A62D9D"/>
    <w:rsid w:val="00A63203"/>
    <w:rsid w:val="00A640C7"/>
    <w:rsid w:val="00A64125"/>
    <w:rsid w:val="00A64796"/>
    <w:rsid w:val="00A64DE0"/>
    <w:rsid w:val="00A6526D"/>
    <w:rsid w:val="00A65EC7"/>
    <w:rsid w:val="00A67076"/>
    <w:rsid w:val="00A72049"/>
    <w:rsid w:val="00A72F55"/>
    <w:rsid w:val="00A739A7"/>
    <w:rsid w:val="00A73B42"/>
    <w:rsid w:val="00A73FF4"/>
    <w:rsid w:val="00A744B7"/>
    <w:rsid w:val="00A744C0"/>
    <w:rsid w:val="00A74B0D"/>
    <w:rsid w:val="00A74EFC"/>
    <w:rsid w:val="00A7593D"/>
    <w:rsid w:val="00A75942"/>
    <w:rsid w:val="00A766E3"/>
    <w:rsid w:val="00A767E2"/>
    <w:rsid w:val="00A76A5A"/>
    <w:rsid w:val="00A77061"/>
    <w:rsid w:val="00A8050E"/>
    <w:rsid w:val="00A80557"/>
    <w:rsid w:val="00A80DC4"/>
    <w:rsid w:val="00A81902"/>
    <w:rsid w:val="00A821E4"/>
    <w:rsid w:val="00A82BE3"/>
    <w:rsid w:val="00A833A6"/>
    <w:rsid w:val="00A83521"/>
    <w:rsid w:val="00A8385D"/>
    <w:rsid w:val="00A838E2"/>
    <w:rsid w:val="00A84689"/>
    <w:rsid w:val="00A8538A"/>
    <w:rsid w:val="00A85883"/>
    <w:rsid w:val="00A86604"/>
    <w:rsid w:val="00A86912"/>
    <w:rsid w:val="00A86FD9"/>
    <w:rsid w:val="00A872F9"/>
    <w:rsid w:val="00A879FF"/>
    <w:rsid w:val="00A87B47"/>
    <w:rsid w:val="00A87E6D"/>
    <w:rsid w:val="00A87F46"/>
    <w:rsid w:val="00A90076"/>
    <w:rsid w:val="00A91550"/>
    <w:rsid w:val="00A91621"/>
    <w:rsid w:val="00A92933"/>
    <w:rsid w:val="00A92EC9"/>
    <w:rsid w:val="00A931BA"/>
    <w:rsid w:val="00A9335C"/>
    <w:rsid w:val="00A9372B"/>
    <w:rsid w:val="00A952CA"/>
    <w:rsid w:val="00AA04F7"/>
    <w:rsid w:val="00AA0585"/>
    <w:rsid w:val="00AA0A45"/>
    <w:rsid w:val="00AA1088"/>
    <w:rsid w:val="00AA18DF"/>
    <w:rsid w:val="00AA2062"/>
    <w:rsid w:val="00AA2F5A"/>
    <w:rsid w:val="00AA3023"/>
    <w:rsid w:val="00AA35A8"/>
    <w:rsid w:val="00AA39F3"/>
    <w:rsid w:val="00AA3C22"/>
    <w:rsid w:val="00AA47EB"/>
    <w:rsid w:val="00AA5414"/>
    <w:rsid w:val="00AA5738"/>
    <w:rsid w:val="00AA5ECA"/>
    <w:rsid w:val="00AA6737"/>
    <w:rsid w:val="00AA7CD1"/>
    <w:rsid w:val="00AB1472"/>
    <w:rsid w:val="00AB15D6"/>
    <w:rsid w:val="00AB19EB"/>
    <w:rsid w:val="00AB206B"/>
    <w:rsid w:val="00AB378D"/>
    <w:rsid w:val="00AB449B"/>
    <w:rsid w:val="00AB4FFC"/>
    <w:rsid w:val="00AB61D3"/>
    <w:rsid w:val="00AB6477"/>
    <w:rsid w:val="00AB656B"/>
    <w:rsid w:val="00AB71AB"/>
    <w:rsid w:val="00AB7E40"/>
    <w:rsid w:val="00AC05C9"/>
    <w:rsid w:val="00AC17F3"/>
    <w:rsid w:val="00AC180F"/>
    <w:rsid w:val="00AC1E55"/>
    <w:rsid w:val="00AC2802"/>
    <w:rsid w:val="00AC2A6A"/>
    <w:rsid w:val="00AC343A"/>
    <w:rsid w:val="00AC3869"/>
    <w:rsid w:val="00AC3B39"/>
    <w:rsid w:val="00AC3C82"/>
    <w:rsid w:val="00AC3DC2"/>
    <w:rsid w:val="00AC3ED4"/>
    <w:rsid w:val="00AC45AA"/>
    <w:rsid w:val="00AC51DA"/>
    <w:rsid w:val="00AC59DE"/>
    <w:rsid w:val="00AC683E"/>
    <w:rsid w:val="00AC6B97"/>
    <w:rsid w:val="00AC71DB"/>
    <w:rsid w:val="00AC7B92"/>
    <w:rsid w:val="00AD070B"/>
    <w:rsid w:val="00AD0A39"/>
    <w:rsid w:val="00AD0D18"/>
    <w:rsid w:val="00AD1920"/>
    <w:rsid w:val="00AD22AD"/>
    <w:rsid w:val="00AD296F"/>
    <w:rsid w:val="00AD3069"/>
    <w:rsid w:val="00AD3428"/>
    <w:rsid w:val="00AD39DE"/>
    <w:rsid w:val="00AD3B00"/>
    <w:rsid w:val="00AD444B"/>
    <w:rsid w:val="00AD4BFA"/>
    <w:rsid w:val="00AD4C39"/>
    <w:rsid w:val="00AD4D3C"/>
    <w:rsid w:val="00AD4D68"/>
    <w:rsid w:val="00AD57D2"/>
    <w:rsid w:val="00AD74A0"/>
    <w:rsid w:val="00AD7573"/>
    <w:rsid w:val="00AD75E9"/>
    <w:rsid w:val="00AE0542"/>
    <w:rsid w:val="00AE1EAF"/>
    <w:rsid w:val="00AE2852"/>
    <w:rsid w:val="00AE2BC2"/>
    <w:rsid w:val="00AE2CD1"/>
    <w:rsid w:val="00AE3985"/>
    <w:rsid w:val="00AE44FE"/>
    <w:rsid w:val="00AE4596"/>
    <w:rsid w:val="00AE46C1"/>
    <w:rsid w:val="00AE726C"/>
    <w:rsid w:val="00AE729B"/>
    <w:rsid w:val="00AE7AE0"/>
    <w:rsid w:val="00AF01AB"/>
    <w:rsid w:val="00AF03E7"/>
    <w:rsid w:val="00AF0565"/>
    <w:rsid w:val="00AF0D75"/>
    <w:rsid w:val="00AF0EB0"/>
    <w:rsid w:val="00AF0EBC"/>
    <w:rsid w:val="00AF10A9"/>
    <w:rsid w:val="00AF1724"/>
    <w:rsid w:val="00AF1796"/>
    <w:rsid w:val="00AF1897"/>
    <w:rsid w:val="00AF1E46"/>
    <w:rsid w:val="00AF1E48"/>
    <w:rsid w:val="00AF1F65"/>
    <w:rsid w:val="00AF1FA7"/>
    <w:rsid w:val="00AF2163"/>
    <w:rsid w:val="00AF25C8"/>
    <w:rsid w:val="00AF2752"/>
    <w:rsid w:val="00AF2805"/>
    <w:rsid w:val="00AF2C55"/>
    <w:rsid w:val="00AF347A"/>
    <w:rsid w:val="00AF36D4"/>
    <w:rsid w:val="00AF3B2A"/>
    <w:rsid w:val="00AF3B8B"/>
    <w:rsid w:val="00AF3CD0"/>
    <w:rsid w:val="00AF41C2"/>
    <w:rsid w:val="00AF4E02"/>
    <w:rsid w:val="00AF515A"/>
    <w:rsid w:val="00AF532C"/>
    <w:rsid w:val="00AF5748"/>
    <w:rsid w:val="00AF5E43"/>
    <w:rsid w:val="00AF5EAE"/>
    <w:rsid w:val="00AF7C54"/>
    <w:rsid w:val="00B00112"/>
    <w:rsid w:val="00B01CD4"/>
    <w:rsid w:val="00B02235"/>
    <w:rsid w:val="00B02E2B"/>
    <w:rsid w:val="00B03944"/>
    <w:rsid w:val="00B03A69"/>
    <w:rsid w:val="00B04C34"/>
    <w:rsid w:val="00B052ED"/>
    <w:rsid w:val="00B06FC7"/>
    <w:rsid w:val="00B07075"/>
    <w:rsid w:val="00B07F8F"/>
    <w:rsid w:val="00B10419"/>
    <w:rsid w:val="00B11F03"/>
    <w:rsid w:val="00B12F65"/>
    <w:rsid w:val="00B13DB7"/>
    <w:rsid w:val="00B14552"/>
    <w:rsid w:val="00B14DEA"/>
    <w:rsid w:val="00B152A5"/>
    <w:rsid w:val="00B155BF"/>
    <w:rsid w:val="00B15926"/>
    <w:rsid w:val="00B15AB5"/>
    <w:rsid w:val="00B165A3"/>
    <w:rsid w:val="00B2040A"/>
    <w:rsid w:val="00B204E5"/>
    <w:rsid w:val="00B20CEB"/>
    <w:rsid w:val="00B20FB3"/>
    <w:rsid w:val="00B2117C"/>
    <w:rsid w:val="00B215B3"/>
    <w:rsid w:val="00B21E02"/>
    <w:rsid w:val="00B22B36"/>
    <w:rsid w:val="00B22F4F"/>
    <w:rsid w:val="00B23CB9"/>
    <w:rsid w:val="00B24481"/>
    <w:rsid w:val="00B24770"/>
    <w:rsid w:val="00B2524F"/>
    <w:rsid w:val="00B26CFE"/>
    <w:rsid w:val="00B26F4E"/>
    <w:rsid w:val="00B2718A"/>
    <w:rsid w:val="00B278DA"/>
    <w:rsid w:val="00B30126"/>
    <w:rsid w:val="00B302D7"/>
    <w:rsid w:val="00B305F8"/>
    <w:rsid w:val="00B3087B"/>
    <w:rsid w:val="00B30A0C"/>
    <w:rsid w:val="00B30BDC"/>
    <w:rsid w:val="00B30C9A"/>
    <w:rsid w:val="00B318CF"/>
    <w:rsid w:val="00B31D53"/>
    <w:rsid w:val="00B328AE"/>
    <w:rsid w:val="00B32951"/>
    <w:rsid w:val="00B33102"/>
    <w:rsid w:val="00B349C5"/>
    <w:rsid w:val="00B3538C"/>
    <w:rsid w:val="00B3584C"/>
    <w:rsid w:val="00B35AB9"/>
    <w:rsid w:val="00B3677D"/>
    <w:rsid w:val="00B367A6"/>
    <w:rsid w:val="00B36C23"/>
    <w:rsid w:val="00B36F80"/>
    <w:rsid w:val="00B3732C"/>
    <w:rsid w:val="00B3758E"/>
    <w:rsid w:val="00B4035D"/>
    <w:rsid w:val="00B40EB9"/>
    <w:rsid w:val="00B41374"/>
    <w:rsid w:val="00B41D89"/>
    <w:rsid w:val="00B42B73"/>
    <w:rsid w:val="00B42BE7"/>
    <w:rsid w:val="00B42E96"/>
    <w:rsid w:val="00B42EA1"/>
    <w:rsid w:val="00B43085"/>
    <w:rsid w:val="00B43275"/>
    <w:rsid w:val="00B43400"/>
    <w:rsid w:val="00B43882"/>
    <w:rsid w:val="00B45470"/>
    <w:rsid w:val="00B45DA5"/>
    <w:rsid w:val="00B45EE1"/>
    <w:rsid w:val="00B466DF"/>
    <w:rsid w:val="00B46D90"/>
    <w:rsid w:val="00B504D7"/>
    <w:rsid w:val="00B50FAF"/>
    <w:rsid w:val="00B5152D"/>
    <w:rsid w:val="00B519C7"/>
    <w:rsid w:val="00B51FAB"/>
    <w:rsid w:val="00B52162"/>
    <w:rsid w:val="00B52781"/>
    <w:rsid w:val="00B528C8"/>
    <w:rsid w:val="00B52C0F"/>
    <w:rsid w:val="00B5397C"/>
    <w:rsid w:val="00B53DCD"/>
    <w:rsid w:val="00B53F2C"/>
    <w:rsid w:val="00B540D4"/>
    <w:rsid w:val="00B5499E"/>
    <w:rsid w:val="00B54DBD"/>
    <w:rsid w:val="00B55B85"/>
    <w:rsid w:val="00B565C1"/>
    <w:rsid w:val="00B57050"/>
    <w:rsid w:val="00B571F7"/>
    <w:rsid w:val="00B57298"/>
    <w:rsid w:val="00B6021C"/>
    <w:rsid w:val="00B6118B"/>
    <w:rsid w:val="00B615E7"/>
    <w:rsid w:val="00B618C8"/>
    <w:rsid w:val="00B61D31"/>
    <w:rsid w:val="00B6373B"/>
    <w:rsid w:val="00B6378F"/>
    <w:rsid w:val="00B63B5E"/>
    <w:rsid w:val="00B63F65"/>
    <w:rsid w:val="00B64437"/>
    <w:rsid w:val="00B649B9"/>
    <w:rsid w:val="00B64D09"/>
    <w:rsid w:val="00B65268"/>
    <w:rsid w:val="00B65391"/>
    <w:rsid w:val="00B65A10"/>
    <w:rsid w:val="00B6671B"/>
    <w:rsid w:val="00B67288"/>
    <w:rsid w:val="00B7138E"/>
    <w:rsid w:val="00B71AEF"/>
    <w:rsid w:val="00B71C45"/>
    <w:rsid w:val="00B72D0C"/>
    <w:rsid w:val="00B74EFF"/>
    <w:rsid w:val="00B75812"/>
    <w:rsid w:val="00B75BA2"/>
    <w:rsid w:val="00B75FA2"/>
    <w:rsid w:val="00B77447"/>
    <w:rsid w:val="00B77A79"/>
    <w:rsid w:val="00B77FC5"/>
    <w:rsid w:val="00B8031A"/>
    <w:rsid w:val="00B808C0"/>
    <w:rsid w:val="00B80AC5"/>
    <w:rsid w:val="00B81BB6"/>
    <w:rsid w:val="00B81E03"/>
    <w:rsid w:val="00B81F13"/>
    <w:rsid w:val="00B8200C"/>
    <w:rsid w:val="00B82297"/>
    <w:rsid w:val="00B84523"/>
    <w:rsid w:val="00B85199"/>
    <w:rsid w:val="00B85231"/>
    <w:rsid w:val="00B85F51"/>
    <w:rsid w:val="00B86026"/>
    <w:rsid w:val="00B862CD"/>
    <w:rsid w:val="00B86563"/>
    <w:rsid w:val="00B86750"/>
    <w:rsid w:val="00B868BE"/>
    <w:rsid w:val="00B876FD"/>
    <w:rsid w:val="00B915AD"/>
    <w:rsid w:val="00B9240F"/>
    <w:rsid w:val="00B92868"/>
    <w:rsid w:val="00B92A2A"/>
    <w:rsid w:val="00B92CB4"/>
    <w:rsid w:val="00B93182"/>
    <w:rsid w:val="00B9350D"/>
    <w:rsid w:val="00B935CB"/>
    <w:rsid w:val="00B93B67"/>
    <w:rsid w:val="00B93C74"/>
    <w:rsid w:val="00B94388"/>
    <w:rsid w:val="00B952A6"/>
    <w:rsid w:val="00B95612"/>
    <w:rsid w:val="00B95827"/>
    <w:rsid w:val="00B95DDC"/>
    <w:rsid w:val="00B961D0"/>
    <w:rsid w:val="00B968A6"/>
    <w:rsid w:val="00B96BC2"/>
    <w:rsid w:val="00B97212"/>
    <w:rsid w:val="00B97232"/>
    <w:rsid w:val="00B97F74"/>
    <w:rsid w:val="00BA022A"/>
    <w:rsid w:val="00BA0432"/>
    <w:rsid w:val="00BA0AD2"/>
    <w:rsid w:val="00BA141B"/>
    <w:rsid w:val="00BA14AB"/>
    <w:rsid w:val="00BA1E7E"/>
    <w:rsid w:val="00BA21AC"/>
    <w:rsid w:val="00BA2356"/>
    <w:rsid w:val="00BA24E7"/>
    <w:rsid w:val="00BA26F6"/>
    <w:rsid w:val="00BA2B79"/>
    <w:rsid w:val="00BA2D1A"/>
    <w:rsid w:val="00BA4BA6"/>
    <w:rsid w:val="00BA5759"/>
    <w:rsid w:val="00BA5A38"/>
    <w:rsid w:val="00BA5DA6"/>
    <w:rsid w:val="00BA61A2"/>
    <w:rsid w:val="00BA72CB"/>
    <w:rsid w:val="00BB008F"/>
    <w:rsid w:val="00BB08FA"/>
    <w:rsid w:val="00BB0FB5"/>
    <w:rsid w:val="00BB1368"/>
    <w:rsid w:val="00BB2E98"/>
    <w:rsid w:val="00BB32D9"/>
    <w:rsid w:val="00BB35E4"/>
    <w:rsid w:val="00BB3DE9"/>
    <w:rsid w:val="00BB4353"/>
    <w:rsid w:val="00BB51BB"/>
    <w:rsid w:val="00BB56D3"/>
    <w:rsid w:val="00BB580B"/>
    <w:rsid w:val="00BB5AEF"/>
    <w:rsid w:val="00BB673A"/>
    <w:rsid w:val="00BB7713"/>
    <w:rsid w:val="00BB799F"/>
    <w:rsid w:val="00BB7C48"/>
    <w:rsid w:val="00BC07E7"/>
    <w:rsid w:val="00BC07FA"/>
    <w:rsid w:val="00BC13E3"/>
    <w:rsid w:val="00BC1689"/>
    <w:rsid w:val="00BC2F69"/>
    <w:rsid w:val="00BC3016"/>
    <w:rsid w:val="00BC49D8"/>
    <w:rsid w:val="00BC5D87"/>
    <w:rsid w:val="00BC5F5F"/>
    <w:rsid w:val="00BC6124"/>
    <w:rsid w:val="00BC74CB"/>
    <w:rsid w:val="00BD1C87"/>
    <w:rsid w:val="00BD2127"/>
    <w:rsid w:val="00BD238E"/>
    <w:rsid w:val="00BD283B"/>
    <w:rsid w:val="00BD2848"/>
    <w:rsid w:val="00BD3200"/>
    <w:rsid w:val="00BD3390"/>
    <w:rsid w:val="00BD390C"/>
    <w:rsid w:val="00BD4D3E"/>
    <w:rsid w:val="00BD580F"/>
    <w:rsid w:val="00BD5846"/>
    <w:rsid w:val="00BD5CDE"/>
    <w:rsid w:val="00BD73EE"/>
    <w:rsid w:val="00BD7868"/>
    <w:rsid w:val="00BD7A64"/>
    <w:rsid w:val="00BD7FD1"/>
    <w:rsid w:val="00BE0015"/>
    <w:rsid w:val="00BE0295"/>
    <w:rsid w:val="00BE02FB"/>
    <w:rsid w:val="00BE0CE4"/>
    <w:rsid w:val="00BE1146"/>
    <w:rsid w:val="00BE1B59"/>
    <w:rsid w:val="00BE1C9B"/>
    <w:rsid w:val="00BE3562"/>
    <w:rsid w:val="00BE36F3"/>
    <w:rsid w:val="00BE3A4B"/>
    <w:rsid w:val="00BE3BEC"/>
    <w:rsid w:val="00BE4DAD"/>
    <w:rsid w:val="00BE58D1"/>
    <w:rsid w:val="00BE5DFA"/>
    <w:rsid w:val="00BE65D7"/>
    <w:rsid w:val="00BE6C7F"/>
    <w:rsid w:val="00BE6D08"/>
    <w:rsid w:val="00BE760A"/>
    <w:rsid w:val="00BE7643"/>
    <w:rsid w:val="00BF2BB4"/>
    <w:rsid w:val="00BF313E"/>
    <w:rsid w:val="00BF38FA"/>
    <w:rsid w:val="00BF3EAF"/>
    <w:rsid w:val="00BF3EF2"/>
    <w:rsid w:val="00BF468E"/>
    <w:rsid w:val="00BF483F"/>
    <w:rsid w:val="00BF4E87"/>
    <w:rsid w:val="00BF6333"/>
    <w:rsid w:val="00BF6B93"/>
    <w:rsid w:val="00BF7457"/>
    <w:rsid w:val="00C0067B"/>
    <w:rsid w:val="00C0067D"/>
    <w:rsid w:val="00C01C93"/>
    <w:rsid w:val="00C01CF2"/>
    <w:rsid w:val="00C01EC2"/>
    <w:rsid w:val="00C024B5"/>
    <w:rsid w:val="00C04147"/>
    <w:rsid w:val="00C04393"/>
    <w:rsid w:val="00C048D2"/>
    <w:rsid w:val="00C054D5"/>
    <w:rsid w:val="00C059B6"/>
    <w:rsid w:val="00C06191"/>
    <w:rsid w:val="00C06D1A"/>
    <w:rsid w:val="00C06DEE"/>
    <w:rsid w:val="00C07DD2"/>
    <w:rsid w:val="00C110A6"/>
    <w:rsid w:val="00C11A07"/>
    <w:rsid w:val="00C11BF1"/>
    <w:rsid w:val="00C12F5A"/>
    <w:rsid w:val="00C132CF"/>
    <w:rsid w:val="00C13DF3"/>
    <w:rsid w:val="00C14857"/>
    <w:rsid w:val="00C14916"/>
    <w:rsid w:val="00C14A79"/>
    <w:rsid w:val="00C14FEC"/>
    <w:rsid w:val="00C1564B"/>
    <w:rsid w:val="00C16695"/>
    <w:rsid w:val="00C16CAC"/>
    <w:rsid w:val="00C179B2"/>
    <w:rsid w:val="00C17CE8"/>
    <w:rsid w:val="00C17FA5"/>
    <w:rsid w:val="00C22294"/>
    <w:rsid w:val="00C2256C"/>
    <w:rsid w:val="00C2267D"/>
    <w:rsid w:val="00C231B2"/>
    <w:rsid w:val="00C232B1"/>
    <w:rsid w:val="00C2393C"/>
    <w:rsid w:val="00C242E7"/>
    <w:rsid w:val="00C245F3"/>
    <w:rsid w:val="00C24654"/>
    <w:rsid w:val="00C249DB"/>
    <w:rsid w:val="00C24EF6"/>
    <w:rsid w:val="00C26435"/>
    <w:rsid w:val="00C30320"/>
    <w:rsid w:val="00C3052F"/>
    <w:rsid w:val="00C306E7"/>
    <w:rsid w:val="00C31100"/>
    <w:rsid w:val="00C31350"/>
    <w:rsid w:val="00C326E6"/>
    <w:rsid w:val="00C32DC5"/>
    <w:rsid w:val="00C35081"/>
    <w:rsid w:val="00C40062"/>
    <w:rsid w:val="00C402BA"/>
    <w:rsid w:val="00C407A6"/>
    <w:rsid w:val="00C41BB7"/>
    <w:rsid w:val="00C42DA8"/>
    <w:rsid w:val="00C43115"/>
    <w:rsid w:val="00C43F56"/>
    <w:rsid w:val="00C441A9"/>
    <w:rsid w:val="00C44807"/>
    <w:rsid w:val="00C44B83"/>
    <w:rsid w:val="00C44D15"/>
    <w:rsid w:val="00C45A9E"/>
    <w:rsid w:val="00C46598"/>
    <w:rsid w:val="00C4673F"/>
    <w:rsid w:val="00C47B4C"/>
    <w:rsid w:val="00C50E37"/>
    <w:rsid w:val="00C517F0"/>
    <w:rsid w:val="00C519FB"/>
    <w:rsid w:val="00C52290"/>
    <w:rsid w:val="00C52FE9"/>
    <w:rsid w:val="00C5307A"/>
    <w:rsid w:val="00C535C5"/>
    <w:rsid w:val="00C535DC"/>
    <w:rsid w:val="00C5388F"/>
    <w:rsid w:val="00C53EE3"/>
    <w:rsid w:val="00C540E7"/>
    <w:rsid w:val="00C54C0B"/>
    <w:rsid w:val="00C54E59"/>
    <w:rsid w:val="00C55DDA"/>
    <w:rsid w:val="00C55DEF"/>
    <w:rsid w:val="00C568ED"/>
    <w:rsid w:val="00C57624"/>
    <w:rsid w:val="00C605EF"/>
    <w:rsid w:val="00C6066E"/>
    <w:rsid w:val="00C608FA"/>
    <w:rsid w:val="00C60BD1"/>
    <w:rsid w:val="00C62225"/>
    <w:rsid w:val="00C63613"/>
    <w:rsid w:val="00C658CA"/>
    <w:rsid w:val="00C65A3A"/>
    <w:rsid w:val="00C66152"/>
    <w:rsid w:val="00C66548"/>
    <w:rsid w:val="00C70912"/>
    <w:rsid w:val="00C709AE"/>
    <w:rsid w:val="00C71FF1"/>
    <w:rsid w:val="00C72A20"/>
    <w:rsid w:val="00C72A61"/>
    <w:rsid w:val="00C72D95"/>
    <w:rsid w:val="00C72E68"/>
    <w:rsid w:val="00C72F42"/>
    <w:rsid w:val="00C731C3"/>
    <w:rsid w:val="00C74461"/>
    <w:rsid w:val="00C75260"/>
    <w:rsid w:val="00C75EF6"/>
    <w:rsid w:val="00C77568"/>
    <w:rsid w:val="00C77DB2"/>
    <w:rsid w:val="00C8032A"/>
    <w:rsid w:val="00C80542"/>
    <w:rsid w:val="00C80CD7"/>
    <w:rsid w:val="00C80E6E"/>
    <w:rsid w:val="00C817A5"/>
    <w:rsid w:val="00C81AAE"/>
    <w:rsid w:val="00C81C9C"/>
    <w:rsid w:val="00C81FB2"/>
    <w:rsid w:val="00C827F3"/>
    <w:rsid w:val="00C82916"/>
    <w:rsid w:val="00C835ED"/>
    <w:rsid w:val="00C83789"/>
    <w:rsid w:val="00C83EF6"/>
    <w:rsid w:val="00C84E44"/>
    <w:rsid w:val="00C85EF6"/>
    <w:rsid w:val="00C85F21"/>
    <w:rsid w:val="00C85F28"/>
    <w:rsid w:val="00C87F41"/>
    <w:rsid w:val="00C9008F"/>
    <w:rsid w:val="00C9040D"/>
    <w:rsid w:val="00C9118E"/>
    <w:rsid w:val="00C926F7"/>
    <w:rsid w:val="00C92BBD"/>
    <w:rsid w:val="00C93B02"/>
    <w:rsid w:val="00C93FBE"/>
    <w:rsid w:val="00C948D7"/>
    <w:rsid w:val="00C94ACD"/>
    <w:rsid w:val="00C94FE5"/>
    <w:rsid w:val="00C95397"/>
    <w:rsid w:val="00C95839"/>
    <w:rsid w:val="00C95862"/>
    <w:rsid w:val="00C95B07"/>
    <w:rsid w:val="00C95D9A"/>
    <w:rsid w:val="00C9643B"/>
    <w:rsid w:val="00C965D7"/>
    <w:rsid w:val="00C97ACC"/>
    <w:rsid w:val="00CA0C22"/>
    <w:rsid w:val="00CA0DEA"/>
    <w:rsid w:val="00CA1CE4"/>
    <w:rsid w:val="00CA1F1D"/>
    <w:rsid w:val="00CA2866"/>
    <w:rsid w:val="00CA390E"/>
    <w:rsid w:val="00CA3B65"/>
    <w:rsid w:val="00CA42F2"/>
    <w:rsid w:val="00CA6957"/>
    <w:rsid w:val="00CA6E24"/>
    <w:rsid w:val="00CA7252"/>
    <w:rsid w:val="00CA7472"/>
    <w:rsid w:val="00CB1524"/>
    <w:rsid w:val="00CB1C69"/>
    <w:rsid w:val="00CB22B0"/>
    <w:rsid w:val="00CB2768"/>
    <w:rsid w:val="00CB2C53"/>
    <w:rsid w:val="00CB2D3A"/>
    <w:rsid w:val="00CB3726"/>
    <w:rsid w:val="00CB3D6E"/>
    <w:rsid w:val="00CB3EB9"/>
    <w:rsid w:val="00CB4054"/>
    <w:rsid w:val="00CB4685"/>
    <w:rsid w:val="00CB4EFE"/>
    <w:rsid w:val="00CB5024"/>
    <w:rsid w:val="00CB546C"/>
    <w:rsid w:val="00CB5B44"/>
    <w:rsid w:val="00CB5FFF"/>
    <w:rsid w:val="00CB691A"/>
    <w:rsid w:val="00CB6F05"/>
    <w:rsid w:val="00CB6FE4"/>
    <w:rsid w:val="00CB73B6"/>
    <w:rsid w:val="00CB7604"/>
    <w:rsid w:val="00CC0D6B"/>
    <w:rsid w:val="00CC14E9"/>
    <w:rsid w:val="00CC1E78"/>
    <w:rsid w:val="00CC2639"/>
    <w:rsid w:val="00CC284F"/>
    <w:rsid w:val="00CC3240"/>
    <w:rsid w:val="00CC3877"/>
    <w:rsid w:val="00CC3C38"/>
    <w:rsid w:val="00CC3F88"/>
    <w:rsid w:val="00CC43E4"/>
    <w:rsid w:val="00CC43F0"/>
    <w:rsid w:val="00CC4B76"/>
    <w:rsid w:val="00CC4DDB"/>
    <w:rsid w:val="00CC516D"/>
    <w:rsid w:val="00CC5173"/>
    <w:rsid w:val="00CC5948"/>
    <w:rsid w:val="00CC5BF8"/>
    <w:rsid w:val="00CC63CA"/>
    <w:rsid w:val="00CC681E"/>
    <w:rsid w:val="00CC6D7E"/>
    <w:rsid w:val="00CC723F"/>
    <w:rsid w:val="00CC73F4"/>
    <w:rsid w:val="00CC7BEA"/>
    <w:rsid w:val="00CD053D"/>
    <w:rsid w:val="00CD0DE0"/>
    <w:rsid w:val="00CD14A6"/>
    <w:rsid w:val="00CD15FA"/>
    <w:rsid w:val="00CD1F68"/>
    <w:rsid w:val="00CD4EC0"/>
    <w:rsid w:val="00CD5404"/>
    <w:rsid w:val="00CD6AAD"/>
    <w:rsid w:val="00CD77AC"/>
    <w:rsid w:val="00CD7872"/>
    <w:rsid w:val="00CE09EB"/>
    <w:rsid w:val="00CE0B71"/>
    <w:rsid w:val="00CE0BCD"/>
    <w:rsid w:val="00CE0F13"/>
    <w:rsid w:val="00CE13BC"/>
    <w:rsid w:val="00CE179D"/>
    <w:rsid w:val="00CE1F92"/>
    <w:rsid w:val="00CE2683"/>
    <w:rsid w:val="00CE27B4"/>
    <w:rsid w:val="00CE280A"/>
    <w:rsid w:val="00CE2820"/>
    <w:rsid w:val="00CE3C3E"/>
    <w:rsid w:val="00CE436C"/>
    <w:rsid w:val="00CE49A4"/>
    <w:rsid w:val="00CE4C52"/>
    <w:rsid w:val="00CE4ECB"/>
    <w:rsid w:val="00CE5A7B"/>
    <w:rsid w:val="00CE6353"/>
    <w:rsid w:val="00CE70BB"/>
    <w:rsid w:val="00CF1344"/>
    <w:rsid w:val="00CF1C04"/>
    <w:rsid w:val="00CF1CCB"/>
    <w:rsid w:val="00CF2C48"/>
    <w:rsid w:val="00CF3103"/>
    <w:rsid w:val="00CF31F7"/>
    <w:rsid w:val="00CF3B92"/>
    <w:rsid w:val="00CF3EB4"/>
    <w:rsid w:val="00CF4605"/>
    <w:rsid w:val="00CF4F91"/>
    <w:rsid w:val="00CF5241"/>
    <w:rsid w:val="00CF58DB"/>
    <w:rsid w:val="00CF615F"/>
    <w:rsid w:val="00CF7B50"/>
    <w:rsid w:val="00D00E97"/>
    <w:rsid w:val="00D01E80"/>
    <w:rsid w:val="00D024FD"/>
    <w:rsid w:val="00D02B9E"/>
    <w:rsid w:val="00D03694"/>
    <w:rsid w:val="00D0419B"/>
    <w:rsid w:val="00D04BAE"/>
    <w:rsid w:val="00D05073"/>
    <w:rsid w:val="00D05079"/>
    <w:rsid w:val="00D053DD"/>
    <w:rsid w:val="00D05759"/>
    <w:rsid w:val="00D061D7"/>
    <w:rsid w:val="00D06613"/>
    <w:rsid w:val="00D06F60"/>
    <w:rsid w:val="00D074AB"/>
    <w:rsid w:val="00D07842"/>
    <w:rsid w:val="00D07F8D"/>
    <w:rsid w:val="00D11378"/>
    <w:rsid w:val="00D117DA"/>
    <w:rsid w:val="00D118D0"/>
    <w:rsid w:val="00D11EE9"/>
    <w:rsid w:val="00D1204E"/>
    <w:rsid w:val="00D136F4"/>
    <w:rsid w:val="00D13997"/>
    <w:rsid w:val="00D13CB1"/>
    <w:rsid w:val="00D145A5"/>
    <w:rsid w:val="00D14A5C"/>
    <w:rsid w:val="00D154FB"/>
    <w:rsid w:val="00D157FB"/>
    <w:rsid w:val="00D16536"/>
    <w:rsid w:val="00D16CF7"/>
    <w:rsid w:val="00D17DC8"/>
    <w:rsid w:val="00D20798"/>
    <w:rsid w:val="00D208CF"/>
    <w:rsid w:val="00D20B72"/>
    <w:rsid w:val="00D220E1"/>
    <w:rsid w:val="00D22834"/>
    <w:rsid w:val="00D22D34"/>
    <w:rsid w:val="00D237AB"/>
    <w:rsid w:val="00D23E40"/>
    <w:rsid w:val="00D24141"/>
    <w:rsid w:val="00D257FE"/>
    <w:rsid w:val="00D25AA5"/>
    <w:rsid w:val="00D26FB2"/>
    <w:rsid w:val="00D2743F"/>
    <w:rsid w:val="00D30EF9"/>
    <w:rsid w:val="00D3270D"/>
    <w:rsid w:val="00D32FD4"/>
    <w:rsid w:val="00D33318"/>
    <w:rsid w:val="00D3374D"/>
    <w:rsid w:val="00D33BC8"/>
    <w:rsid w:val="00D3551F"/>
    <w:rsid w:val="00D35D3B"/>
    <w:rsid w:val="00D377AA"/>
    <w:rsid w:val="00D37A21"/>
    <w:rsid w:val="00D40099"/>
    <w:rsid w:val="00D4117A"/>
    <w:rsid w:val="00D4178A"/>
    <w:rsid w:val="00D427ED"/>
    <w:rsid w:val="00D42DD2"/>
    <w:rsid w:val="00D43352"/>
    <w:rsid w:val="00D44B78"/>
    <w:rsid w:val="00D458B3"/>
    <w:rsid w:val="00D45AD6"/>
    <w:rsid w:val="00D462B5"/>
    <w:rsid w:val="00D47715"/>
    <w:rsid w:val="00D47BE8"/>
    <w:rsid w:val="00D47D47"/>
    <w:rsid w:val="00D47FEC"/>
    <w:rsid w:val="00D50AF0"/>
    <w:rsid w:val="00D51621"/>
    <w:rsid w:val="00D517E4"/>
    <w:rsid w:val="00D519CC"/>
    <w:rsid w:val="00D51BB3"/>
    <w:rsid w:val="00D525F1"/>
    <w:rsid w:val="00D53D2D"/>
    <w:rsid w:val="00D54169"/>
    <w:rsid w:val="00D56D73"/>
    <w:rsid w:val="00D57454"/>
    <w:rsid w:val="00D57849"/>
    <w:rsid w:val="00D57AEB"/>
    <w:rsid w:val="00D6117E"/>
    <w:rsid w:val="00D62D73"/>
    <w:rsid w:val="00D63F92"/>
    <w:rsid w:val="00D640BD"/>
    <w:rsid w:val="00D647E6"/>
    <w:rsid w:val="00D65752"/>
    <w:rsid w:val="00D65C96"/>
    <w:rsid w:val="00D66580"/>
    <w:rsid w:val="00D66649"/>
    <w:rsid w:val="00D67409"/>
    <w:rsid w:val="00D676FD"/>
    <w:rsid w:val="00D677EC"/>
    <w:rsid w:val="00D67E5B"/>
    <w:rsid w:val="00D71292"/>
    <w:rsid w:val="00D71DC8"/>
    <w:rsid w:val="00D721D3"/>
    <w:rsid w:val="00D72799"/>
    <w:rsid w:val="00D7326C"/>
    <w:rsid w:val="00D73A3C"/>
    <w:rsid w:val="00D73AE3"/>
    <w:rsid w:val="00D74754"/>
    <w:rsid w:val="00D7496E"/>
    <w:rsid w:val="00D74E90"/>
    <w:rsid w:val="00D74ECB"/>
    <w:rsid w:val="00D75B74"/>
    <w:rsid w:val="00D75CA8"/>
    <w:rsid w:val="00D761E1"/>
    <w:rsid w:val="00D76288"/>
    <w:rsid w:val="00D76920"/>
    <w:rsid w:val="00D76CF3"/>
    <w:rsid w:val="00D77A35"/>
    <w:rsid w:val="00D77E56"/>
    <w:rsid w:val="00D80C2B"/>
    <w:rsid w:val="00D80D89"/>
    <w:rsid w:val="00D81211"/>
    <w:rsid w:val="00D813C8"/>
    <w:rsid w:val="00D81A46"/>
    <w:rsid w:val="00D829B5"/>
    <w:rsid w:val="00D83BC2"/>
    <w:rsid w:val="00D83E04"/>
    <w:rsid w:val="00D84EC1"/>
    <w:rsid w:val="00D8575E"/>
    <w:rsid w:val="00D86BCE"/>
    <w:rsid w:val="00D86E0E"/>
    <w:rsid w:val="00D90030"/>
    <w:rsid w:val="00D900EE"/>
    <w:rsid w:val="00D9045A"/>
    <w:rsid w:val="00D906A8"/>
    <w:rsid w:val="00D91E47"/>
    <w:rsid w:val="00D922D5"/>
    <w:rsid w:val="00D93207"/>
    <w:rsid w:val="00D942DA"/>
    <w:rsid w:val="00D943C5"/>
    <w:rsid w:val="00D94E35"/>
    <w:rsid w:val="00D950D5"/>
    <w:rsid w:val="00D95427"/>
    <w:rsid w:val="00D9705C"/>
    <w:rsid w:val="00D979E7"/>
    <w:rsid w:val="00D97C45"/>
    <w:rsid w:val="00DA0B85"/>
    <w:rsid w:val="00DA0D00"/>
    <w:rsid w:val="00DA1186"/>
    <w:rsid w:val="00DA1833"/>
    <w:rsid w:val="00DA20EF"/>
    <w:rsid w:val="00DA2D28"/>
    <w:rsid w:val="00DA31E3"/>
    <w:rsid w:val="00DA32C8"/>
    <w:rsid w:val="00DA36AD"/>
    <w:rsid w:val="00DA3C5B"/>
    <w:rsid w:val="00DA3E69"/>
    <w:rsid w:val="00DA54E3"/>
    <w:rsid w:val="00DA6817"/>
    <w:rsid w:val="00DA740D"/>
    <w:rsid w:val="00DB0163"/>
    <w:rsid w:val="00DB0734"/>
    <w:rsid w:val="00DB17C6"/>
    <w:rsid w:val="00DB1C3A"/>
    <w:rsid w:val="00DB1CE8"/>
    <w:rsid w:val="00DB25B6"/>
    <w:rsid w:val="00DB2A94"/>
    <w:rsid w:val="00DB3666"/>
    <w:rsid w:val="00DB4701"/>
    <w:rsid w:val="00DB48CF"/>
    <w:rsid w:val="00DB55D3"/>
    <w:rsid w:val="00DB5606"/>
    <w:rsid w:val="00DB58DF"/>
    <w:rsid w:val="00DB59E8"/>
    <w:rsid w:val="00DB6FD1"/>
    <w:rsid w:val="00DB799C"/>
    <w:rsid w:val="00DB7E88"/>
    <w:rsid w:val="00DC07CF"/>
    <w:rsid w:val="00DC13BB"/>
    <w:rsid w:val="00DC17A2"/>
    <w:rsid w:val="00DC2BAE"/>
    <w:rsid w:val="00DC36DF"/>
    <w:rsid w:val="00DC44DB"/>
    <w:rsid w:val="00DC4A18"/>
    <w:rsid w:val="00DC4AC6"/>
    <w:rsid w:val="00DC4E31"/>
    <w:rsid w:val="00DC557C"/>
    <w:rsid w:val="00DC67A1"/>
    <w:rsid w:val="00DC6CCA"/>
    <w:rsid w:val="00DC6E49"/>
    <w:rsid w:val="00DC7285"/>
    <w:rsid w:val="00DD018A"/>
    <w:rsid w:val="00DD025B"/>
    <w:rsid w:val="00DD0677"/>
    <w:rsid w:val="00DD082C"/>
    <w:rsid w:val="00DD268E"/>
    <w:rsid w:val="00DD293A"/>
    <w:rsid w:val="00DD301F"/>
    <w:rsid w:val="00DD47C8"/>
    <w:rsid w:val="00DD5679"/>
    <w:rsid w:val="00DD56BB"/>
    <w:rsid w:val="00DD58F9"/>
    <w:rsid w:val="00DD6066"/>
    <w:rsid w:val="00DD64BF"/>
    <w:rsid w:val="00DD686B"/>
    <w:rsid w:val="00DD6DB8"/>
    <w:rsid w:val="00DD6E1B"/>
    <w:rsid w:val="00DD753F"/>
    <w:rsid w:val="00DD7F88"/>
    <w:rsid w:val="00DE0B99"/>
    <w:rsid w:val="00DE0D3B"/>
    <w:rsid w:val="00DE0DD3"/>
    <w:rsid w:val="00DE1041"/>
    <w:rsid w:val="00DE1686"/>
    <w:rsid w:val="00DE2338"/>
    <w:rsid w:val="00DE2B0C"/>
    <w:rsid w:val="00DE2B6E"/>
    <w:rsid w:val="00DE3A46"/>
    <w:rsid w:val="00DE4789"/>
    <w:rsid w:val="00DE5300"/>
    <w:rsid w:val="00DE59A2"/>
    <w:rsid w:val="00DE5BCF"/>
    <w:rsid w:val="00DE5EB9"/>
    <w:rsid w:val="00DE6C50"/>
    <w:rsid w:val="00DE7CDB"/>
    <w:rsid w:val="00DE7DE6"/>
    <w:rsid w:val="00DE7EC9"/>
    <w:rsid w:val="00DF0C52"/>
    <w:rsid w:val="00DF1835"/>
    <w:rsid w:val="00DF1A4E"/>
    <w:rsid w:val="00DF1BFB"/>
    <w:rsid w:val="00DF1C6F"/>
    <w:rsid w:val="00DF222F"/>
    <w:rsid w:val="00DF27E0"/>
    <w:rsid w:val="00DF32B5"/>
    <w:rsid w:val="00DF3E2C"/>
    <w:rsid w:val="00DF3E32"/>
    <w:rsid w:val="00DF3EEE"/>
    <w:rsid w:val="00DF3F14"/>
    <w:rsid w:val="00DF4A47"/>
    <w:rsid w:val="00DF4C80"/>
    <w:rsid w:val="00DF5693"/>
    <w:rsid w:val="00DF66F0"/>
    <w:rsid w:val="00E002FB"/>
    <w:rsid w:val="00E003B4"/>
    <w:rsid w:val="00E00C7B"/>
    <w:rsid w:val="00E01840"/>
    <w:rsid w:val="00E01A23"/>
    <w:rsid w:val="00E03287"/>
    <w:rsid w:val="00E044D1"/>
    <w:rsid w:val="00E04A50"/>
    <w:rsid w:val="00E04D43"/>
    <w:rsid w:val="00E05036"/>
    <w:rsid w:val="00E05AE1"/>
    <w:rsid w:val="00E065AC"/>
    <w:rsid w:val="00E06A7C"/>
    <w:rsid w:val="00E06E25"/>
    <w:rsid w:val="00E072C0"/>
    <w:rsid w:val="00E078A2"/>
    <w:rsid w:val="00E0798B"/>
    <w:rsid w:val="00E10564"/>
    <w:rsid w:val="00E120F7"/>
    <w:rsid w:val="00E12A2E"/>
    <w:rsid w:val="00E12F33"/>
    <w:rsid w:val="00E13C7A"/>
    <w:rsid w:val="00E143A9"/>
    <w:rsid w:val="00E1491C"/>
    <w:rsid w:val="00E1577C"/>
    <w:rsid w:val="00E16670"/>
    <w:rsid w:val="00E16E80"/>
    <w:rsid w:val="00E17B16"/>
    <w:rsid w:val="00E17D25"/>
    <w:rsid w:val="00E204A4"/>
    <w:rsid w:val="00E20740"/>
    <w:rsid w:val="00E20930"/>
    <w:rsid w:val="00E20BD0"/>
    <w:rsid w:val="00E22D38"/>
    <w:rsid w:val="00E2381B"/>
    <w:rsid w:val="00E23D15"/>
    <w:rsid w:val="00E249E5"/>
    <w:rsid w:val="00E250EE"/>
    <w:rsid w:val="00E252B8"/>
    <w:rsid w:val="00E25ABE"/>
    <w:rsid w:val="00E2720B"/>
    <w:rsid w:val="00E27DC4"/>
    <w:rsid w:val="00E27F80"/>
    <w:rsid w:val="00E3090C"/>
    <w:rsid w:val="00E30E33"/>
    <w:rsid w:val="00E3100C"/>
    <w:rsid w:val="00E313F5"/>
    <w:rsid w:val="00E31688"/>
    <w:rsid w:val="00E328BD"/>
    <w:rsid w:val="00E32B28"/>
    <w:rsid w:val="00E32D59"/>
    <w:rsid w:val="00E33667"/>
    <w:rsid w:val="00E33863"/>
    <w:rsid w:val="00E347E3"/>
    <w:rsid w:val="00E347FD"/>
    <w:rsid w:val="00E36098"/>
    <w:rsid w:val="00E364F6"/>
    <w:rsid w:val="00E3715B"/>
    <w:rsid w:val="00E37D6E"/>
    <w:rsid w:val="00E40569"/>
    <w:rsid w:val="00E405A0"/>
    <w:rsid w:val="00E407C6"/>
    <w:rsid w:val="00E41907"/>
    <w:rsid w:val="00E42942"/>
    <w:rsid w:val="00E4426E"/>
    <w:rsid w:val="00E44325"/>
    <w:rsid w:val="00E4452F"/>
    <w:rsid w:val="00E44805"/>
    <w:rsid w:val="00E44DCA"/>
    <w:rsid w:val="00E45042"/>
    <w:rsid w:val="00E46244"/>
    <w:rsid w:val="00E46712"/>
    <w:rsid w:val="00E46B1A"/>
    <w:rsid w:val="00E46B1E"/>
    <w:rsid w:val="00E47E24"/>
    <w:rsid w:val="00E50180"/>
    <w:rsid w:val="00E50F25"/>
    <w:rsid w:val="00E51354"/>
    <w:rsid w:val="00E51A03"/>
    <w:rsid w:val="00E51F80"/>
    <w:rsid w:val="00E52F5C"/>
    <w:rsid w:val="00E530E1"/>
    <w:rsid w:val="00E53AEF"/>
    <w:rsid w:val="00E54754"/>
    <w:rsid w:val="00E547C3"/>
    <w:rsid w:val="00E553F2"/>
    <w:rsid w:val="00E559F4"/>
    <w:rsid w:val="00E561AD"/>
    <w:rsid w:val="00E566B0"/>
    <w:rsid w:val="00E57187"/>
    <w:rsid w:val="00E5779C"/>
    <w:rsid w:val="00E577E1"/>
    <w:rsid w:val="00E57905"/>
    <w:rsid w:val="00E57B2F"/>
    <w:rsid w:val="00E6072F"/>
    <w:rsid w:val="00E60FBD"/>
    <w:rsid w:val="00E618C9"/>
    <w:rsid w:val="00E618DB"/>
    <w:rsid w:val="00E619D7"/>
    <w:rsid w:val="00E6273B"/>
    <w:rsid w:val="00E62B1E"/>
    <w:rsid w:val="00E62B52"/>
    <w:rsid w:val="00E62D20"/>
    <w:rsid w:val="00E62DDE"/>
    <w:rsid w:val="00E62E2B"/>
    <w:rsid w:val="00E63158"/>
    <w:rsid w:val="00E63A8D"/>
    <w:rsid w:val="00E651A8"/>
    <w:rsid w:val="00E671DF"/>
    <w:rsid w:val="00E67494"/>
    <w:rsid w:val="00E70C8F"/>
    <w:rsid w:val="00E71163"/>
    <w:rsid w:val="00E71247"/>
    <w:rsid w:val="00E71665"/>
    <w:rsid w:val="00E719E5"/>
    <w:rsid w:val="00E73660"/>
    <w:rsid w:val="00E73BA9"/>
    <w:rsid w:val="00E7418B"/>
    <w:rsid w:val="00E756CF"/>
    <w:rsid w:val="00E778E7"/>
    <w:rsid w:val="00E8021E"/>
    <w:rsid w:val="00E80581"/>
    <w:rsid w:val="00E80AD3"/>
    <w:rsid w:val="00E81AB8"/>
    <w:rsid w:val="00E81B00"/>
    <w:rsid w:val="00E81D4B"/>
    <w:rsid w:val="00E81DA4"/>
    <w:rsid w:val="00E825DC"/>
    <w:rsid w:val="00E827D9"/>
    <w:rsid w:val="00E83F9A"/>
    <w:rsid w:val="00E84176"/>
    <w:rsid w:val="00E84354"/>
    <w:rsid w:val="00E85D33"/>
    <w:rsid w:val="00E85E0A"/>
    <w:rsid w:val="00E869F7"/>
    <w:rsid w:val="00E900AC"/>
    <w:rsid w:val="00E902BD"/>
    <w:rsid w:val="00E90495"/>
    <w:rsid w:val="00E90957"/>
    <w:rsid w:val="00E91AD2"/>
    <w:rsid w:val="00E91AE5"/>
    <w:rsid w:val="00E925A7"/>
    <w:rsid w:val="00E93002"/>
    <w:rsid w:val="00E9348E"/>
    <w:rsid w:val="00E93762"/>
    <w:rsid w:val="00E937C3"/>
    <w:rsid w:val="00E93FE1"/>
    <w:rsid w:val="00E949B9"/>
    <w:rsid w:val="00E94F83"/>
    <w:rsid w:val="00E950DE"/>
    <w:rsid w:val="00E957DE"/>
    <w:rsid w:val="00E96169"/>
    <w:rsid w:val="00E9738F"/>
    <w:rsid w:val="00EA037D"/>
    <w:rsid w:val="00EA040F"/>
    <w:rsid w:val="00EA088D"/>
    <w:rsid w:val="00EA0B1C"/>
    <w:rsid w:val="00EA0BBB"/>
    <w:rsid w:val="00EA0EF9"/>
    <w:rsid w:val="00EA13B0"/>
    <w:rsid w:val="00EA13DF"/>
    <w:rsid w:val="00EA1DC4"/>
    <w:rsid w:val="00EA293A"/>
    <w:rsid w:val="00EA2E10"/>
    <w:rsid w:val="00EA305E"/>
    <w:rsid w:val="00EA3296"/>
    <w:rsid w:val="00EA32C4"/>
    <w:rsid w:val="00EA4C71"/>
    <w:rsid w:val="00EA5206"/>
    <w:rsid w:val="00EA55D3"/>
    <w:rsid w:val="00EA6302"/>
    <w:rsid w:val="00EA6F08"/>
    <w:rsid w:val="00EA7825"/>
    <w:rsid w:val="00EA786A"/>
    <w:rsid w:val="00EB0E71"/>
    <w:rsid w:val="00EB142E"/>
    <w:rsid w:val="00EB239B"/>
    <w:rsid w:val="00EB2686"/>
    <w:rsid w:val="00EB3968"/>
    <w:rsid w:val="00EB40C5"/>
    <w:rsid w:val="00EB422E"/>
    <w:rsid w:val="00EB605B"/>
    <w:rsid w:val="00EB63DF"/>
    <w:rsid w:val="00EB7332"/>
    <w:rsid w:val="00EC0006"/>
    <w:rsid w:val="00EC0E4E"/>
    <w:rsid w:val="00EC0F60"/>
    <w:rsid w:val="00EC28D4"/>
    <w:rsid w:val="00EC30D6"/>
    <w:rsid w:val="00EC321B"/>
    <w:rsid w:val="00EC3862"/>
    <w:rsid w:val="00EC3F1D"/>
    <w:rsid w:val="00EC4B9D"/>
    <w:rsid w:val="00EC4F3C"/>
    <w:rsid w:val="00EC5D1A"/>
    <w:rsid w:val="00EC6429"/>
    <w:rsid w:val="00EC70FD"/>
    <w:rsid w:val="00EC7AF5"/>
    <w:rsid w:val="00ED05A2"/>
    <w:rsid w:val="00ED0F1D"/>
    <w:rsid w:val="00ED1220"/>
    <w:rsid w:val="00ED21F1"/>
    <w:rsid w:val="00ED2224"/>
    <w:rsid w:val="00ED260D"/>
    <w:rsid w:val="00ED38C9"/>
    <w:rsid w:val="00ED3ADB"/>
    <w:rsid w:val="00ED3C22"/>
    <w:rsid w:val="00ED3FE7"/>
    <w:rsid w:val="00ED433F"/>
    <w:rsid w:val="00ED45FA"/>
    <w:rsid w:val="00ED483A"/>
    <w:rsid w:val="00ED5B1C"/>
    <w:rsid w:val="00ED5D0E"/>
    <w:rsid w:val="00ED6092"/>
    <w:rsid w:val="00ED66D2"/>
    <w:rsid w:val="00ED685C"/>
    <w:rsid w:val="00ED70F8"/>
    <w:rsid w:val="00ED7573"/>
    <w:rsid w:val="00EE08AB"/>
    <w:rsid w:val="00EE1095"/>
    <w:rsid w:val="00EE2A52"/>
    <w:rsid w:val="00EE31CF"/>
    <w:rsid w:val="00EE3493"/>
    <w:rsid w:val="00EE37FA"/>
    <w:rsid w:val="00EE3805"/>
    <w:rsid w:val="00EE3B85"/>
    <w:rsid w:val="00EE3CA6"/>
    <w:rsid w:val="00EE4425"/>
    <w:rsid w:val="00EE5BE7"/>
    <w:rsid w:val="00EE5D2F"/>
    <w:rsid w:val="00EE61E4"/>
    <w:rsid w:val="00EE665F"/>
    <w:rsid w:val="00EE6B81"/>
    <w:rsid w:val="00EE7663"/>
    <w:rsid w:val="00EE7763"/>
    <w:rsid w:val="00EE7A8C"/>
    <w:rsid w:val="00EF013E"/>
    <w:rsid w:val="00EF06EB"/>
    <w:rsid w:val="00EF10B1"/>
    <w:rsid w:val="00EF12C6"/>
    <w:rsid w:val="00EF1B0C"/>
    <w:rsid w:val="00EF3DC8"/>
    <w:rsid w:val="00EF4963"/>
    <w:rsid w:val="00EF4A24"/>
    <w:rsid w:val="00EF4A41"/>
    <w:rsid w:val="00EF5379"/>
    <w:rsid w:val="00EF6C5C"/>
    <w:rsid w:val="00EF6D5B"/>
    <w:rsid w:val="00F00021"/>
    <w:rsid w:val="00F005B5"/>
    <w:rsid w:val="00F007A5"/>
    <w:rsid w:val="00F017CD"/>
    <w:rsid w:val="00F02AE2"/>
    <w:rsid w:val="00F0309B"/>
    <w:rsid w:val="00F041AC"/>
    <w:rsid w:val="00F04584"/>
    <w:rsid w:val="00F050AB"/>
    <w:rsid w:val="00F055F4"/>
    <w:rsid w:val="00F05995"/>
    <w:rsid w:val="00F05CB4"/>
    <w:rsid w:val="00F06E66"/>
    <w:rsid w:val="00F07514"/>
    <w:rsid w:val="00F076D5"/>
    <w:rsid w:val="00F10DCF"/>
    <w:rsid w:val="00F12B9B"/>
    <w:rsid w:val="00F1325D"/>
    <w:rsid w:val="00F15CA1"/>
    <w:rsid w:val="00F16536"/>
    <w:rsid w:val="00F16D46"/>
    <w:rsid w:val="00F16ED5"/>
    <w:rsid w:val="00F17591"/>
    <w:rsid w:val="00F17A46"/>
    <w:rsid w:val="00F17E08"/>
    <w:rsid w:val="00F20A76"/>
    <w:rsid w:val="00F21D4C"/>
    <w:rsid w:val="00F22904"/>
    <w:rsid w:val="00F24E4B"/>
    <w:rsid w:val="00F253D6"/>
    <w:rsid w:val="00F257C7"/>
    <w:rsid w:val="00F259D2"/>
    <w:rsid w:val="00F261E0"/>
    <w:rsid w:val="00F26936"/>
    <w:rsid w:val="00F26B40"/>
    <w:rsid w:val="00F273A8"/>
    <w:rsid w:val="00F303FA"/>
    <w:rsid w:val="00F306FD"/>
    <w:rsid w:val="00F31400"/>
    <w:rsid w:val="00F319EE"/>
    <w:rsid w:val="00F32295"/>
    <w:rsid w:val="00F324E5"/>
    <w:rsid w:val="00F327A4"/>
    <w:rsid w:val="00F32DAE"/>
    <w:rsid w:val="00F32EBE"/>
    <w:rsid w:val="00F33165"/>
    <w:rsid w:val="00F33A17"/>
    <w:rsid w:val="00F34204"/>
    <w:rsid w:val="00F3480D"/>
    <w:rsid w:val="00F34885"/>
    <w:rsid w:val="00F34A3E"/>
    <w:rsid w:val="00F34AE0"/>
    <w:rsid w:val="00F34ECA"/>
    <w:rsid w:val="00F3569E"/>
    <w:rsid w:val="00F358BF"/>
    <w:rsid w:val="00F3616E"/>
    <w:rsid w:val="00F370A5"/>
    <w:rsid w:val="00F373F4"/>
    <w:rsid w:val="00F3759C"/>
    <w:rsid w:val="00F37897"/>
    <w:rsid w:val="00F378D9"/>
    <w:rsid w:val="00F37DE0"/>
    <w:rsid w:val="00F4213A"/>
    <w:rsid w:val="00F434AD"/>
    <w:rsid w:val="00F43652"/>
    <w:rsid w:val="00F43978"/>
    <w:rsid w:val="00F43AAA"/>
    <w:rsid w:val="00F44941"/>
    <w:rsid w:val="00F44FAE"/>
    <w:rsid w:val="00F45539"/>
    <w:rsid w:val="00F456EE"/>
    <w:rsid w:val="00F45F0C"/>
    <w:rsid w:val="00F46281"/>
    <w:rsid w:val="00F478E1"/>
    <w:rsid w:val="00F50D00"/>
    <w:rsid w:val="00F50DA5"/>
    <w:rsid w:val="00F50FE3"/>
    <w:rsid w:val="00F519CF"/>
    <w:rsid w:val="00F51BB7"/>
    <w:rsid w:val="00F524FF"/>
    <w:rsid w:val="00F53799"/>
    <w:rsid w:val="00F53A50"/>
    <w:rsid w:val="00F53F72"/>
    <w:rsid w:val="00F5441E"/>
    <w:rsid w:val="00F54C48"/>
    <w:rsid w:val="00F55281"/>
    <w:rsid w:val="00F57F9F"/>
    <w:rsid w:val="00F600B5"/>
    <w:rsid w:val="00F611A1"/>
    <w:rsid w:val="00F61907"/>
    <w:rsid w:val="00F61ACF"/>
    <w:rsid w:val="00F63546"/>
    <w:rsid w:val="00F638DA"/>
    <w:rsid w:val="00F63CA9"/>
    <w:rsid w:val="00F6425F"/>
    <w:rsid w:val="00F6567F"/>
    <w:rsid w:val="00F65A48"/>
    <w:rsid w:val="00F65DE8"/>
    <w:rsid w:val="00F675D8"/>
    <w:rsid w:val="00F7010F"/>
    <w:rsid w:val="00F70886"/>
    <w:rsid w:val="00F71B95"/>
    <w:rsid w:val="00F728F7"/>
    <w:rsid w:val="00F72FC4"/>
    <w:rsid w:val="00F73641"/>
    <w:rsid w:val="00F73B0C"/>
    <w:rsid w:val="00F74557"/>
    <w:rsid w:val="00F745DC"/>
    <w:rsid w:val="00F74A89"/>
    <w:rsid w:val="00F75053"/>
    <w:rsid w:val="00F75182"/>
    <w:rsid w:val="00F76D79"/>
    <w:rsid w:val="00F76E47"/>
    <w:rsid w:val="00F77439"/>
    <w:rsid w:val="00F7777B"/>
    <w:rsid w:val="00F77EE3"/>
    <w:rsid w:val="00F803E9"/>
    <w:rsid w:val="00F804E0"/>
    <w:rsid w:val="00F8051C"/>
    <w:rsid w:val="00F8163A"/>
    <w:rsid w:val="00F8294A"/>
    <w:rsid w:val="00F83317"/>
    <w:rsid w:val="00F85F97"/>
    <w:rsid w:val="00F86CEF"/>
    <w:rsid w:val="00F90377"/>
    <w:rsid w:val="00F9041B"/>
    <w:rsid w:val="00F90A37"/>
    <w:rsid w:val="00F91026"/>
    <w:rsid w:val="00F913A8"/>
    <w:rsid w:val="00F92BDE"/>
    <w:rsid w:val="00F92EB8"/>
    <w:rsid w:val="00F92FE0"/>
    <w:rsid w:val="00F9336D"/>
    <w:rsid w:val="00F94398"/>
    <w:rsid w:val="00F943B6"/>
    <w:rsid w:val="00F94809"/>
    <w:rsid w:val="00F948DD"/>
    <w:rsid w:val="00F95224"/>
    <w:rsid w:val="00F957F0"/>
    <w:rsid w:val="00F95E87"/>
    <w:rsid w:val="00F965AA"/>
    <w:rsid w:val="00F9662A"/>
    <w:rsid w:val="00F9675A"/>
    <w:rsid w:val="00F969E9"/>
    <w:rsid w:val="00FA0073"/>
    <w:rsid w:val="00FA02E8"/>
    <w:rsid w:val="00FA0639"/>
    <w:rsid w:val="00FA0B8E"/>
    <w:rsid w:val="00FA148B"/>
    <w:rsid w:val="00FA1CC5"/>
    <w:rsid w:val="00FA1D00"/>
    <w:rsid w:val="00FA27F3"/>
    <w:rsid w:val="00FA3384"/>
    <w:rsid w:val="00FA340C"/>
    <w:rsid w:val="00FA4465"/>
    <w:rsid w:val="00FA45E0"/>
    <w:rsid w:val="00FA463F"/>
    <w:rsid w:val="00FA4D2F"/>
    <w:rsid w:val="00FA637D"/>
    <w:rsid w:val="00FA64B5"/>
    <w:rsid w:val="00FA6878"/>
    <w:rsid w:val="00FA6E48"/>
    <w:rsid w:val="00FA79C9"/>
    <w:rsid w:val="00FA7A21"/>
    <w:rsid w:val="00FA7F96"/>
    <w:rsid w:val="00FB0432"/>
    <w:rsid w:val="00FB2746"/>
    <w:rsid w:val="00FB3713"/>
    <w:rsid w:val="00FB3A1A"/>
    <w:rsid w:val="00FB5CB8"/>
    <w:rsid w:val="00FB6250"/>
    <w:rsid w:val="00FC0325"/>
    <w:rsid w:val="00FC08C9"/>
    <w:rsid w:val="00FC0BB0"/>
    <w:rsid w:val="00FC0BBC"/>
    <w:rsid w:val="00FC0BD7"/>
    <w:rsid w:val="00FC15CC"/>
    <w:rsid w:val="00FC1EE2"/>
    <w:rsid w:val="00FC345A"/>
    <w:rsid w:val="00FC4022"/>
    <w:rsid w:val="00FC419C"/>
    <w:rsid w:val="00FC43F4"/>
    <w:rsid w:val="00FC487B"/>
    <w:rsid w:val="00FC4E06"/>
    <w:rsid w:val="00FC6533"/>
    <w:rsid w:val="00FD0117"/>
    <w:rsid w:val="00FD0D32"/>
    <w:rsid w:val="00FD12FE"/>
    <w:rsid w:val="00FD145B"/>
    <w:rsid w:val="00FD1878"/>
    <w:rsid w:val="00FD219C"/>
    <w:rsid w:val="00FD22C0"/>
    <w:rsid w:val="00FD30CA"/>
    <w:rsid w:val="00FD350A"/>
    <w:rsid w:val="00FD507B"/>
    <w:rsid w:val="00FD561F"/>
    <w:rsid w:val="00FD56BB"/>
    <w:rsid w:val="00FD5AC9"/>
    <w:rsid w:val="00FD5F32"/>
    <w:rsid w:val="00FD67EF"/>
    <w:rsid w:val="00FD6CB2"/>
    <w:rsid w:val="00FD6E52"/>
    <w:rsid w:val="00FE1D48"/>
    <w:rsid w:val="00FE1D91"/>
    <w:rsid w:val="00FE25DD"/>
    <w:rsid w:val="00FE2651"/>
    <w:rsid w:val="00FE2D2F"/>
    <w:rsid w:val="00FE34A0"/>
    <w:rsid w:val="00FE4042"/>
    <w:rsid w:val="00FE4828"/>
    <w:rsid w:val="00FE5137"/>
    <w:rsid w:val="00FE5163"/>
    <w:rsid w:val="00FE544F"/>
    <w:rsid w:val="00FE56BF"/>
    <w:rsid w:val="00FE5E4D"/>
    <w:rsid w:val="00FE6B99"/>
    <w:rsid w:val="00FE7DA0"/>
    <w:rsid w:val="00FF0A5E"/>
    <w:rsid w:val="00FF0C90"/>
    <w:rsid w:val="00FF0D96"/>
    <w:rsid w:val="00FF0F2D"/>
    <w:rsid w:val="00FF273E"/>
    <w:rsid w:val="00FF2892"/>
    <w:rsid w:val="00FF2899"/>
    <w:rsid w:val="00FF59A5"/>
    <w:rsid w:val="00FF6104"/>
    <w:rsid w:val="00FF6469"/>
    <w:rsid w:val="00FF6BD4"/>
    <w:rsid w:val="00FF6FC0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181E1"/>
  <w15:docId w15:val="{1399B2EA-FCB8-4021-A47F-21616239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B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B6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244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71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1.2.3 - Подзаголовок"/>
    <w:basedOn w:val="a"/>
    <w:next w:val="a"/>
    <w:link w:val="40"/>
    <w:unhideWhenUsed/>
    <w:qFormat/>
    <w:locked/>
    <w:rsid w:val="00D136F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0244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qFormat/>
    <w:rsid w:val="000024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00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rsid w:val="000024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0244E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ConsNormal">
    <w:name w:val="ConsNormal"/>
    <w:uiPriority w:val="99"/>
    <w:rsid w:val="0000244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rsid w:val="00002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244E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024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024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0244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00244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02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02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_Список-глоссарий"/>
    <w:uiPriority w:val="99"/>
    <w:rsid w:val="0000244E"/>
    <w:pPr>
      <w:shd w:val="clear" w:color="auto" w:fill="FFFFFF"/>
      <w:spacing w:before="60" w:after="60" w:line="360" w:lineRule="auto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12">
    <w:name w:val="Обычный1"/>
    <w:rsid w:val="00375356"/>
    <w:pPr>
      <w:widowControl w:val="0"/>
      <w:spacing w:before="440" w:line="300" w:lineRule="auto"/>
      <w:ind w:firstLine="700"/>
      <w:jc w:val="both"/>
    </w:pPr>
    <w:rPr>
      <w:rFonts w:ascii="Times New Roman" w:hAnsi="Times New Roman"/>
      <w:sz w:val="22"/>
      <w:szCs w:val="22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8572C1"/>
    <w:rPr>
      <w:rFonts w:eastAsia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707161"/>
    <w:rPr>
      <w:color w:val="0000FF"/>
      <w:u w:val="single"/>
    </w:rPr>
  </w:style>
  <w:style w:type="paragraph" w:customStyle="1" w:styleId="af">
    <w:name w:val="Россия"/>
    <w:basedOn w:val="a"/>
    <w:link w:val="Char"/>
    <w:qFormat/>
    <w:rsid w:val="00C110A6"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customStyle="1" w:styleId="Char">
    <w:name w:val="Россия Char"/>
    <w:basedOn w:val="a0"/>
    <w:link w:val="af"/>
    <w:rsid w:val="00C110A6"/>
    <w:rPr>
      <w:rFonts w:ascii="Times New Roman" w:eastAsiaTheme="minorHAnsi" w:hAnsi="Times New Roman"/>
      <w:sz w:val="28"/>
      <w:szCs w:val="22"/>
      <w:lang w:eastAsia="en-US"/>
    </w:rPr>
  </w:style>
  <w:style w:type="table" w:styleId="af0">
    <w:name w:val="Table Grid"/>
    <w:basedOn w:val="a1"/>
    <w:uiPriority w:val="59"/>
    <w:locked/>
    <w:rsid w:val="001B10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B615E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E566B0"/>
  </w:style>
  <w:style w:type="character" w:customStyle="1" w:styleId="10">
    <w:name w:val="Заголовок 1 Знак"/>
    <w:basedOn w:val="a0"/>
    <w:link w:val="1"/>
    <w:rsid w:val="004B62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5">
    <w:name w:val="Сетка таблицы2"/>
    <w:basedOn w:val="a1"/>
    <w:next w:val="af0"/>
    <w:uiPriority w:val="59"/>
    <w:rsid w:val="0055092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271F8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1">
    <w:name w:val="Сетка таблицы111"/>
    <w:basedOn w:val="a1"/>
    <w:next w:val="af0"/>
    <w:uiPriority w:val="39"/>
    <w:rsid w:val="006C22E4"/>
    <w:pPr>
      <w:ind w:firstLine="709"/>
      <w:jc w:val="both"/>
    </w:pPr>
    <w:rPr>
      <w:rFonts w:ascii="Times New Roman CYR" w:eastAsiaTheme="minorHAnsi" w:hAnsi="Times New Roman CYR" w:cs="Times New Roman CYR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2C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Title"/>
    <w:basedOn w:val="a"/>
    <w:next w:val="a"/>
    <w:link w:val="af2"/>
    <w:qFormat/>
    <w:locked/>
    <w:rsid w:val="004B6C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4B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5D52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211pt">
    <w:name w:val="Основной текст (2) + 11 pt"/>
    <w:basedOn w:val="a0"/>
    <w:rsid w:val="00442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E16670"/>
  </w:style>
  <w:style w:type="paragraph" w:styleId="af3">
    <w:name w:val="footnote text"/>
    <w:basedOn w:val="a"/>
    <w:link w:val="af4"/>
    <w:uiPriority w:val="99"/>
    <w:semiHidden/>
    <w:unhideWhenUsed/>
    <w:rsid w:val="00D63F92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63F92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D63F92"/>
    <w:rPr>
      <w:vertAlign w:val="superscript"/>
    </w:rPr>
  </w:style>
  <w:style w:type="character" w:styleId="af6">
    <w:name w:val="Emphasis"/>
    <w:basedOn w:val="a0"/>
    <w:qFormat/>
    <w:locked/>
    <w:rsid w:val="00E53AEF"/>
    <w:rPr>
      <w:i/>
      <w:iCs/>
    </w:rPr>
  </w:style>
  <w:style w:type="paragraph" w:styleId="af7">
    <w:name w:val="Body Text"/>
    <w:basedOn w:val="a"/>
    <w:link w:val="af8"/>
    <w:uiPriority w:val="99"/>
    <w:unhideWhenUsed/>
    <w:rsid w:val="00DA36A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DA36AD"/>
    <w:rPr>
      <w:rFonts w:ascii="Times New Roman" w:eastAsia="Times New Roman" w:hAnsi="Times New Roman"/>
    </w:rPr>
  </w:style>
  <w:style w:type="character" w:customStyle="1" w:styleId="40">
    <w:name w:val="Заголовок 4 Знак"/>
    <w:aliases w:val="1.2.3 - Подзаголовок Знак"/>
    <w:basedOn w:val="a0"/>
    <w:link w:val="4"/>
    <w:rsid w:val="00D136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3B0A55C3F7C8CE8CF391B2C5C35EF6BDD503E166DFBD75364FDE9C569FF90ED3DB80CA07FC7B0BD6D6Bk9b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C3B0A55C3F7C8CE8CF381F3F5C35EF69D55A3D1D3EACD50231F3ECCD39A580FB74B40BBE7EC5AFB9663EC5F860F9A1E9EE46CDD2585DCFk2bB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3B0A55C3F7C8CE8CF381F3F5C35EF69D55A3D1D3EACD50231F3ECCD39A580FB74B40BBE7FC3ADBD663EC5F860F9A1E9EE46CDD2585DCFk2bBM" TargetMode="Externa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62397-6B1D-409D-816F-D4CCF00C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58</Pages>
  <Words>16306</Words>
  <Characters>124380</Characters>
  <Application>Microsoft Office Word</Application>
  <DocSecurity>0</DocSecurity>
  <Lines>1036</Lines>
  <Paragraphs>280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Etar</dc:creator>
  <cp:lastModifiedBy>Елена Кузьменко</cp:lastModifiedBy>
  <cp:revision>91</cp:revision>
  <cp:lastPrinted>2023-06-19T10:50:00Z</cp:lastPrinted>
  <dcterms:created xsi:type="dcterms:W3CDTF">2023-03-27T08:20:00Z</dcterms:created>
  <dcterms:modified xsi:type="dcterms:W3CDTF">2023-12-15T11:32:00Z</dcterms:modified>
</cp:coreProperties>
</file>